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3B526F"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0304" w:rsidRPr="00BE0BF1">
        <w:t xml:space="preserve">Article </w:t>
      </w:r>
      <w:r w:rsidR="00830304">
        <w:t>19</w:t>
      </w:r>
      <w:r w:rsidR="00830304"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1779A3">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1779A3">
        <w:noBreakHyphen/>
      </w:r>
      <w:r w:rsidRPr="00BE0BF1">
        <w:t>aged adults in South Carolina by county who possess a postsecondary degree or industry credential;</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t xml:space="preserve">the </w:t>
      </w:r>
      <w:r w:rsidRPr="00BE0BF1">
        <w:t>state within five and ten years of graduating from high school; and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1779A3">
        <w:rPr>
          <w:color w:val="000000" w:themeColor="text1"/>
          <w:u w:color="000000" w:themeColor="text1"/>
        </w:rPr>
        <w:noBreakHyphen/>
      </w:r>
      <w:r w:rsidRPr="00263B2F">
        <w:rPr>
          <w:color w:val="000000" w:themeColor="text1"/>
          <w:u w:color="000000" w:themeColor="text1"/>
        </w:rPr>
        <w:t>18</w:t>
      </w:r>
      <w:r w:rsidR="001779A3">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1779A3">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1779A3">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1779A3">
        <w:noBreakHyphen/>
      </w:r>
      <w:r w:rsidRPr="00BE0BF1">
        <w:t>18</w:t>
      </w:r>
      <w:r w:rsidR="001779A3">
        <w:noBreakHyphen/>
      </w:r>
      <w:r w:rsidRPr="00BE0BF1">
        <w:t>100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1779A3">
        <w:rPr>
          <w:u w:val="single"/>
        </w:rPr>
        <w:noBreakHyphen/>
      </w:r>
      <w:r w:rsidRPr="00B95C7D">
        <w:rPr>
          <w:u w:val="single"/>
        </w:rPr>
        <w:t>based world of the twenty</w:t>
      </w:r>
      <w:r w:rsidR="001779A3">
        <w:rPr>
          <w:u w:val="single"/>
        </w:rPr>
        <w:noBreakHyphen/>
      </w:r>
      <w:r w:rsidRPr="00B95C7D">
        <w:rPr>
          <w:u w:val="single"/>
        </w:rPr>
        <w:t>first century as provided in Section 59</w:t>
      </w:r>
      <w:r w:rsidR="001779A3">
        <w:rPr>
          <w:u w:val="single"/>
        </w:rPr>
        <w:noBreakHyphen/>
      </w:r>
      <w:r w:rsidRPr="00B95C7D">
        <w:rPr>
          <w:u w:val="single"/>
        </w:rPr>
        <w:t>1</w:t>
      </w:r>
      <w:r w:rsidR="001779A3">
        <w:rPr>
          <w:u w:val="single"/>
        </w:rPr>
        <w:noBreakHyphen/>
      </w:r>
      <w:r w:rsidRPr="00B95C7D">
        <w:rPr>
          <w:u w:val="single"/>
        </w:rPr>
        <w:t>50. All graduates should have the opportunity to qualify for and be prepared to succeed in entry</w:t>
      </w:r>
      <w:r w:rsidR="001779A3">
        <w:rPr>
          <w:u w:val="single"/>
        </w:rPr>
        <w:noBreakHyphen/>
      </w:r>
      <w:r w:rsidRPr="00B95C7D">
        <w:rPr>
          <w:u w:val="single"/>
        </w:rPr>
        <w:t>level, credit</w:t>
      </w:r>
      <w:r w:rsidR="001779A3">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Pr>
          <w:u w:val="single"/>
        </w:rPr>
        <w:t>or</w:t>
      </w:r>
      <w:r w:rsidRPr="00B95C7D">
        <w:rPr>
          <w:u w:val="single"/>
        </w:rPr>
        <w:t xml:space="preserve"> significant on</w:t>
      </w:r>
      <w:r w:rsidR="001779A3">
        <w:rPr>
          <w:u w:val="single"/>
        </w:rPr>
        <w:noBreakHyphen/>
      </w:r>
      <w:r w:rsidRPr="00B95C7D">
        <w:rPr>
          <w:u w:val="single"/>
        </w:rPr>
        <w:t>the</w:t>
      </w:r>
      <w:r w:rsidR="001779A3">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1779A3">
        <w:noBreakHyphen/>
      </w:r>
      <w:r w:rsidRPr="00BE0BF1">
        <w:t>18</w:t>
      </w:r>
      <w:r w:rsidR="001779A3">
        <w:noBreakHyphen/>
      </w:r>
      <w:r w:rsidRPr="00BE0BF1">
        <w:t>120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120.</w:t>
      </w:r>
      <w:r>
        <w:tab/>
      </w:r>
      <w:r w:rsidRPr="00835ED9">
        <w:t>As used in this chapter: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1779A3" w:rsidRPr="001779A3">
        <w:t>‘</w:t>
      </w:r>
      <w:r w:rsidRPr="00835ED9">
        <w:t>Oversight Committee</w:t>
      </w:r>
      <w:r w:rsidR="001779A3" w:rsidRPr="001779A3">
        <w:t>’</w:t>
      </w:r>
      <w:r w:rsidRPr="00835ED9">
        <w:t xml:space="preserve"> means the Education Oversight Committee established in Section 59</w:t>
      </w:r>
      <w:r w:rsidR="001779A3">
        <w:noBreakHyphen/>
      </w:r>
      <w:r w:rsidRPr="00835ED9">
        <w:t>6</w:t>
      </w:r>
      <w:r w:rsidR="001779A3">
        <w:noBreakHyphen/>
      </w:r>
      <w:r w:rsidRPr="00835ED9">
        <w:t>10.</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1779A3" w:rsidRPr="001779A3">
        <w:t>‘</w:t>
      </w:r>
      <w:r w:rsidRPr="00835ED9">
        <w:t>Standards based assessment</w:t>
      </w:r>
      <w:r w:rsidR="001779A3" w:rsidRPr="001779A3">
        <w:t>’</w:t>
      </w:r>
      <w:r w:rsidRPr="00835ED9">
        <w:t xml:space="preserve"> means an assessment where an individual</w:t>
      </w:r>
      <w:r w:rsidR="001779A3" w:rsidRPr="001779A3">
        <w:t>’</w:t>
      </w:r>
      <w:r w:rsidRPr="00835ED9">
        <w:t>s performance is compared to specific performance standards and not to the performance of other students.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1779A3" w:rsidRPr="001779A3">
        <w:t>‘</w:t>
      </w:r>
      <w:r w:rsidRPr="00835ED9">
        <w:t>Disaggregated data</w:t>
      </w:r>
      <w:r w:rsidR="001779A3" w:rsidRPr="001779A3">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1779A3" w:rsidRPr="001779A3">
        <w:t>‘</w:t>
      </w:r>
      <w:r w:rsidRPr="00835ED9">
        <w:t>Longitudinally matched student data</w:t>
      </w:r>
      <w:r w:rsidR="001779A3" w:rsidRPr="001779A3">
        <w:t>’</w:t>
      </w:r>
      <w:r w:rsidRPr="00835ED9">
        <w:t xml:space="preserve"> means examining the performance of a single student or a group of students by considering their test scores over time.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1779A3" w:rsidRPr="001779A3">
        <w:t>‘</w:t>
      </w:r>
      <w:r w:rsidRPr="00835ED9">
        <w:t>Academic achievement standards</w:t>
      </w:r>
      <w:r w:rsidR="001779A3" w:rsidRPr="001779A3">
        <w:t>’</w:t>
      </w:r>
      <w:r w:rsidRPr="00835ED9">
        <w:t xml:space="preserve"> means statements of expectations for student learning.</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1779A3" w:rsidRPr="001779A3">
        <w:rPr>
          <w:strike/>
        </w:rPr>
        <w:t>‘</w:t>
      </w:r>
      <w:r w:rsidRPr="00B95C7D">
        <w:rPr>
          <w:strike/>
        </w:rPr>
        <w:t>Absolute performance</w:t>
      </w:r>
      <w:r w:rsidR="001779A3" w:rsidRPr="001779A3">
        <w:rPr>
          <w:strike/>
        </w:rPr>
        <w:t>’</w:t>
      </w:r>
      <w:r w:rsidRPr="00835ED9">
        <w:t xml:space="preserve"> </w:t>
      </w:r>
      <w:r w:rsidR="001779A3" w:rsidRPr="001779A3">
        <w:rPr>
          <w:u w:val="single"/>
        </w:rPr>
        <w:t>‘</w:t>
      </w:r>
      <w:r>
        <w:rPr>
          <w:u w:val="single"/>
        </w:rPr>
        <w:t>Performance rating</w:t>
      </w:r>
      <w:r w:rsidR="001779A3" w:rsidRPr="001779A3">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1779A3" w:rsidRPr="001779A3">
        <w:t>’</w:t>
      </w:r>
      <w:r w:rsidRPr="00835ED9">
        <w:t>s standards based assessment</w:t>
      </w:r>
      <w:r>
        <w:rPr>
          <w:u w:val="single"/>
        </w:rPr>
        <w:t>, student growth or student progress from one school year to the next, graduation rates, and other indicators as determined by the Education Oversight Committee</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1779A3" w:rsidRPr="001779A3">
        <w:rPr>
          <w:strike/>
        </w:rPr>
        <w:t>‘</w:t>
      </w:r>
      <w:r w:rsidRPr="00B95C7D">
        <w:rPr>
          <w:strike/>
        </w:rPr>
        <w:t>Growth</w:t>
      </w:r>
      <w:r w:rsidR="001779A3" w:rsidRPr="001779A3">
        <w:rPr>
          <w:strike/>
        </w:rPr>
        <w:t>’</w:t>
      </w:r>
      <w:r w:rsidRPr="00B95C7D">
        <w:rPr>
          <w:strike/>
        </w:rPr>
        <w:t xml:space="preserve"> means the rating a school will receive based on longitudinally matched student data comparing current performance to the previous year</w:t>
      </w:r>
      <w:r w:rsidR="001779A3" w:rsidRPr="001779A3">
        <w:rPr>
          <w:strike/>
        </w:rPr>
        <w:t>’</w:t>
      </w:r>
      <w:r w:rsidRPr="00B95C7D">
        <w:rPr>
          <w:strike/>
        </w:rPr>
        <w:t>s for the purpose of determining student academic growth</w:t>
      </w:r>
      <w:r>
        <w:t xml:space="preserve"> </w:t>
      </w:r>
      <w:r>
        <w:rPr>
          <w:u w:val="single"/>
        </w:rPr>
        <w:t>Reserved</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1779A3" w:rsidRPr="001779A3">
        <w:t>‘</w:t>
      </w:r>
      <w:r w:rsidRPr="00835ED9">
        <w:t>Objective and reliable statewide assessment</w:t>
      </w:r>
      <w:r w:rsidR="001779A3" w:rsidRPr="001779A3">
        <w:t>’</w:t>
      </w:r>
      <w:r w:rsidRPr="00835ED9">
        <w:t xml:space="preserve"> means assessments that yield consistent results and that measure the cognitive knowledge and skills specified in the state</w:t>
      </w:r>
      <w:r w:rsidR="001779A3">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1779A3">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1779A3" w:rsidRPr="001779A3">
        <w:t>‘</w:t>
      </w:r>
      <w:r w:rsidRPr="00835ED9">
        <w:t>Division of Accountability</w:t>
      </w:r>
      <w:r w:rsidR="001779A3" w:rsidRPr="001779A3">
        <w:t>’</w:t>
      </w:r>
      <w:r w:rsidRPr="00835ED9">
        <w:t xml:space="preserve"> means the special unit within the oversight committee established in Section 59</w:t>
      </w:r>
      <w:r w:rsidR="001779A3">
        <w:noBreakHyphen/>
      </w:r>
      <w:r w:rsidRPr="00835ED9">
        <w:t>6</w:t>
      </w:r>
      <w:r w:rsidR="001779A3">
        <w:noBreakHyphen/>
      </w:r>
      <w:r w:rsidRPr="00835ED9">
        <w:t>100.</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1779A3" w:rsidRPr="001779A3">
        <w:t>‘</w:t>
      </w:r>
      <w:r w:rsidRPr="00835ED9">
        <w:t>Formative assessment</w:t>
      </w:r>
      <w:r w:rsidR="001779A3" w:rsidRPr="001779A3">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1779A3" w:rsidRPr="001779A3">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but may be used in determining primary school ratings</w:t>
      </w:r>
      <w:r w:rsidRPr="00835ED9">
        <w:t>.</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1779A3">
        <w:noBreakHyphen/>
      </w:r>
      <w:r w:rsidRPr="00BE0BF1">
        <w:t>18</w:t>
      </w:r>
      <w:r w:rsidR="001779A3">
        <w:noBreakHyphen/>
      </w:r>
      <w:r w:rsidRPr="00BE0BF1">
        <w:t>310 of the 1976 Code, as last amended by Act 207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1779A3">
        <w:noBreakHyphen/>
      </w:r>
      <w:r w:rsidRPr="00835ED9">
        <w:t>18</w:t>
      </w:r>
      <w:r w:rsidR="001779A3">
        <w:noBreakHyphen/>
      </w:r>
      <w:r w:rsidRPr="00835ED9">
        <w:t>320(B), to be first administered in 2009, and end</w:t>
      </w:r>
      <w:r w:rsidR="001779A3">
        <w:noBreakHyphen/>
      </w:r>
      <w:r w:rsidRPr="00835ED9">
        <w:t>of</w:t>
      </w:r>
      <w:r w:rsidR="001779A3">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1779A3">
        <w:rPr>
          <w:strike/>
        </w:rPr>
        <w:noBreakHyphen/>
      </w:r>
      <w:r w:rsidRPr="00B95C7D">
        <w:rPr>
          <w:strike/>
        </w:rPr>
        <w:t>2009 school year. The publication of the annual school and school district report card may be delayed for the 2008</w:t>
      </w:r>
      <w:r w:rsidR="001779A3">
        <w:rPr>
          <w:strike/>
        </w:rPr>
        <w:noBreakHyphen/>
      </w:r>
      <w:r w:rsidRPr="00B95C7D">
        <w:rPr>
          <w:strike/>
        </w:rPr>
        <w:t>2009 school year until no later than February 15, 2010.</w:t>
      </w:r>
      <w:r w:rsidRPr="00835ED9">
        <w:t xml:space="preserve"> A student</w:t>
      </w:r>
      <w:r w:rsidR="001779A3" w:rsidRPr="001779A3">
        <w:t>’</w:t>
      </w:r>
      <w:r w:rsidRPr="00835ED9">
        <w:t>s score on an end</w:t>
      </w:r>
      <w:r w:rsidR="001779A3">
        <w:noBreakHyphen/>
      </w:r>
      <w:r w:rsidRPr="00835ED9">
        <w:t>of</w:t>
      </w:r>
      <w:r w:rsidR="001779A3">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1779A3">
        <w:noBreakHyphen/>
      </w:r>
      <w:r w:rsidRPr="00835ED9">
        <w:t>of</w:t>
      </w:r>
      <w:r w:rsidR="001779A3">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1779A3" w:rsidRPr="001779A3">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1779A3">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1779A3">
        <w:noBreakHyphen/>
      </w:r>
      <w:r w:rsidRPr="00835ED9">
        <w:t>half inches combined width, and include: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1779A3">
        <w:noBreakHyphen/>
      </w:r>
      <w:r w:rsidRPr="00835ED9">
        <w:t>four point font that is boldfaced;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B95C7D">
        <w:rPr>
          <w:strike/>
        </w:rPr>
        <w:t>(D)</w:t>
      </w:r>
      <w:r>
        <w:tab/>
      </w:r>
      <w:r w:rsidRPr="00835ED9">
        <w:t>While assessment is called for in the specific areas mentioned above, this should not be construed as lessening the importance of foreign languages, visual and performing arts, health, physical education, and career or occupational programs.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1779A3">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1779A3">
        <w:noBreakHyphen/>
      </w:r>
      <w:r w:rsidRPr="00835ED9">
        <w:t>going professional development in the development and use of classroom assessments, the use of formative assessments, and the use of the end</w:t>
      </w:r>
      <w:r w:rsidR="001779A3">
        <w:noBreakHyphen/>
      </w:r>
      <w:r w:rsidRPr="00835ED9">
        <w:t>of</w:t>
      </w:r>
      <w:r w:rsidR="001779A3">
        <w:noBreakHyphen/>
      </w:r>
      <w:r w:rsidRPr="00835ED9">
        <w:t>year state assessments so that teaching and learning activities are focused on student needs and lead to higher levels of student performance.</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1779A3">
        <w:noBreakHyphen/>
      </w:r>
      <w:r w:rsidRPr="00BE0BF1">
        <w:t>18</w:t>
      </w:r>
      <w:r w:rsidR="001779A3">
        <w:noBreakHyphen/>
      </w:r>
      <w:r w:rsidRPr="00BE0BF1">
        <w:t>320(B)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Pr>
          <w:u w:val="single"/>
        </w:rPr>
        <w:t>and pursuant to Section 59</w:t>
      </w:r>
      <w:r w:rsidR="001779A3">
        <w:rPr>
          <w:u w:val="single"/>
        </w:rPr>
        <w:noBreakHyphen/>
      </w:r>
      <w:r>
        <w:rPr>
          <w:u w:val="single"/>
        </w:rPr>
        <w:t>18</w:t>
      </w:r>
      <w:r w:rsidR="001779A3">
        <w:rPr>
          <w:u w:val="single"/>
        </w:rPr>
        <w:noBreakHyphen/>
      </w:r>
      <w:r>
        <w:rPr>
          <w:u w:val="single"/>
        </w:rPr>
        <w:t>325,</w:t>
      </w:r>
      <w:r>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1779A3">
        <w:rPr>
          <w:strike/>
        </w:rPr>
        <w:noBreakHyphen/>
      </w:r>
      <w:r w:rsidRPr="00B95C7D">
        <w:rPr>
          <w:strike/>
        </w:rPr>
        <w:t>five percent each for English/language arts and math, and twenty</w:t>
      </w:r>
      <w:r w:rsidR="001779A3">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1779A3" w:rsidRPr="001779A3">
        <w:t>’</w:t>
      </w:r>
      <w:r w:rsidRPr="00835ED9">
        <w:t>s Individualized Education Program and as stated in the Administrative Guidelines and Procedures for Testing Students with Documented Disabilities.</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1779A3">
        <w:noBreakHyphen/>
      </w:r>
      <w:r w:rsidRPr="00BE0BF1">
        <w:t>18</w:t>
      </w:r>
      <w:r w:rsidR="001779A3">
        <w:noBreakHyphen/>
      </w:r>
      <w:r w:rsidRPr="00BE0BF1">
        <w:t>325(C)(3) and (7) of the 1976 Code, as last amended by Act 281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1779A3">
        <w:rPr>
          <w:u w:val="single"/>
        </w:rPr>
        <w:noBreakHyphen/>
      </w:r>
      <w:r w:rsidRPr="00B95C7D">
        <w:rPr>
          <w:u w:val="single"/>
        </w:rPr>
        <w:t>2018 School Year, the department shall procure and administer the standards</w:t>
      </w:r>
      <w:r w:rsidR="001779A3">
        <w:rPr>
          <w:u w:val="single"/>
        </w:rPr>
        <w:noBreakHyphen/>
      </w:r>
      <w:r w:rsidRPr="00B95C7D">
        <w:rPr>
          <w:u w:val="single"/>
        </w:rPr>
        <w:t>based assessments of mathematics and English/language arts to students in grades three through eight. The department also shall procu</w:t>
      </w:r>
      <w:r>
        <w:rPr>
          <w:u w:val="single"/>
        </w:rPr>
        <w:t>re and administer the standards</w:t>
      </w:r>
      <w:r w:rsidR="001779A3">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1779A3">
        <w:noBreakHyphen/>
      </w:r>
      <w:r w:rsidRPr="00835ED9">
        <w:t>of</w:t>
      </w:r>
      <w:r w:rsidR="001779A3">
        <w:noBreakHyphen/>
      </w:r>
      <w:r w:rsidRPr="00835ED9">
        <w:t>course assessments in a format agreed upon by the department and the Oversight Committee. The Education Oversight Committee must use the results of these assessments in school years 2014</w:t>
      </w:r>
      <w:r w:rsidR="001779A3">
        <w:noBreakHyphen/>
      </w:r>
      <w:r w:rsidRPr="00835ED9">
        <w:t>2015, 2015</w:t>
      </w:r>
      <w:r w:rsidR="001779A3">
        <w:noBreakHyphen/>
      </w:r>
      <w:r w:rsidRPr="00835ED9">
        <w:t>2016, and 2016</w:t>
      </w:r>
      <w:r w:rsidR="001779A3">
        <w:noBreakHyphen/>
      </w:r>
      <w:r w:rsidRPr="00835ED9">
        <w:t>2017 to report on student academic performance in each school and district pursuant to Section 59</w:t>
      </w:r>
      <w:r w:rsidR="001779A3">
        <w:noBreakHyphen/>
      </w:r>
      <w:r w:rsidRPr="00835ED9">
        <w:t>18</w:t>
      </w:r>
      <w:r w:rsidR="001779A3">
        <w:noBreakHyphen/>
      </w:r>
      <w:r w:rsidRPr="00835ED9">
        <w:t>900. The committee may not determine state ratings for schools or districts, pursuant to Section 59</w:t>
      </w:r>
      <w:r w:rsidR="001779A3">
        <w:noBreakHyphen/>
      </w:r>
      <w:r w:rsidRPr="00835ED9">
        <w:t>18</w:t>
      </w:r>
      <w:r w:rsidR="001779A3">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1779A3">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1779A3">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1779A3">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1779A3">
        <w:noBreakHyphen/>
      </w:r>
      <w:r w:rsidRPr="00BE0BF1">
        <w:t>18</w:t>
      </w:r>
      <w:r w:rsidR="001779A3">
        <w:noBreakHyphen/>
      </w:r>
      <w:r w:rsidRPr="00BE0BF1">
        <w:t>330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330.</w:t>
      </w:r>
      <w:r>
        <w:tab/>
      </w:r>
      <w:r>
        <w:rPr>
          <w:u w:val="single"/>
        </w:rPr>
        <w:t>(A)</w:t>
      </w:r>
      <w:r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1779A3">
        <w:noBreakHyphen/>
      </w:r>
      <w:r>
        <w:t>18</w:t>
      </w:r>
      <w:r w:rsidR="001779A3">
        <w:noBreakHyphen/>
      </w:r>
      <w:r>
        <w:t>340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340.</w:t>
      </w:r>
      <w:r>
        <w:tab/>
      </w:r>
      <w:r w:rsidRPr="00835ED9">
        <w:t>High schools shall offer state</w:t>
      </w:r>
      <w:r w:rsidR="001779A3">
        <w:noBreakHyphen/>
      </w:r>
      <w:r w:rsidRPr="00835ED9">
        <w:t xml:space="preserve">funded PSAT </w:t>
      </w:r>
      <w:r w:rsidRPr="00B95C7D">
        <w:rPr>
          <w:strike/>
        </w:rPr>
        <w:t>or PLAN</w:t>
      </w:r>
      <w:r>
        <w:rPr>
          <w:u w:val="single"/>
        </w:rPr>
        <w:t>, pre</w:t>
      </w:r>
      <w:r w:rsidR="001779A3">
        <w:rPr>
          <w:u w:val="single"/>
        </w:rPr>
        <w:noBreakHyphen/>
      </w:r>
      <w:r>
        <w:rPr>
          <w:u w:val="single"/>
        </w:rPr>
        <w:t>ACT, or tenth grade Aspire</w:t>
      </w:r>
      <w:r w:rsidRPr="00835ED9">
        <w:t xml:space="preserve"> tests to each tenth grade student in order to assess and identify curricular areas that need to be strengthened and </w:t>
      </w:r>
      <w:r>
        <w:rPr>
          <w:strike/>
        </w:rPr>
        <w:t>reenforced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1779A3">
        <w:noBreakHyphen/>
      </w:r>
      <w:r>
        <w:t>18</w:t>
      </w:r>
      <w:r w:rsidR="001779A3">
        <w:noBreakHyphen/>
      </w:r>
      <w:r>
        <w:t>900 of the 1976 Code, as last amended by Act 289 of 2014,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900.</w:t>
      </w:r>
      <w:r>
        <w:tab/>
        <w:t>(A)</w:t>
      </w:r>
      <w:r>
        <w:tab/>
      </w:r>
      <w:r w:rsidRPr="00835ED9">
        <w:t>The Education Oversight Committee, working with the State Board of Education, is directed to establish a comprehensive</w:t>
      </w:r>
      <w:r>
        <w:rPr>
          <w:u w:val="single"/>
        </w:rPr>
        <w:t>, web</w:t>
      </w:r>
      <w:r w:rsidR="001779A3">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1779A3">
        <w:noBreakHyphen/>
      </w:r>
      <w:r w:rsidRPr="00835ED9">
        <w:t xml:space="preserve">friendly format, using graphics whenever possible, published on the state, district, and school website, and, upon request, printed by the school districts. The </w:t>
      </w:r>
      <w:r w:rsidRPr="000514E4">
        <w:t>school</w:t>
      </w:r>
      <w:r w:rsidR="001779A3" w:rsidRPr="001779A3">
        <w:t>’</w:t>
      </w:r>
      <w:r w:rsidRPr="000514E4">
        <w:t>s</w:t>
      </w:r>
      <w:r w:rsidRPr="00835ED9">
        <w:t xml:space="preserve"> </w:t>
      </w:r>
      <w:r w:rsidRPr="00301F90">
        <w:rPr>
          <w:strike/>
        </w:rPr>
        <w:t xml:space="preserve">ratings </w:t>
      </w:r>
      <w:r w:rsidRPr="00B95C7D">
        <w:rPr>
          <w:strike/>
        </w:rPr>
        <w:t>on academic performance</w:t>
      </w:r>
      <w:r w:rsidRPr="00835ED9">
        <w:t xml:space="preserve"> </w:t>
      </w:r>
      <w:r>
        <w:rPr>
          <w:u w:val="single"/>
        </w:rPr>
        <w:t>rating</w:t>
      </w:r>
      <w:r>
        <w:t xml:space="preserve"> </w:t>
      </w:r>
      <w:r w:rsidRPr="00835ED9">
        <w:t xml:space="preserve">must be emphasized and an explanation of </w:t>
      </w:r>
      <w:r w:rsidRPr="00B95C7D">
        <w:rPr>
          <w:strike/>
        </w:rPr>
        <w:t>their</w:t>
      </w:r>
      <w:r w:rsidRPr="00301F90">
        <w:t xml:space="preserve"> </w:t>
      </w:r>
      <w:r>
        <w:rPr>
          <w:u w:val="single"/>
        </w:rPr>
        <w:t>its meaning and</w:t>
      </w:r>
      <w:r>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1779A3" w:rsidRPr="001779A3">
        <w:t>’</w:t>
      </w:r>
      <w:r w:rsidRPr="00835ED9">
        <w:t>s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(6)</w:t>
      </w:r>
      <w:r w:rsidRPr="00D670A9">
        <w:tab/>
      </w:r>
      <w:r>
        <w:rPr>
          <w:u w:val="single"/>
        </w:rPr>
        <w:t>document the preparedness of high school graduates for college and career</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1779A3">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1779A3">
        <w:rPr>
          <w:strike/>
        </w:rPr>
        <w:noBreakHyphen/>
      </w:r>
      <w:r w:rsidRPr="00B95C7D">
        <w:rPr>
          <w:strike/>
        </w:rPr>
        <w:t>risk</w:t>
      </w:r>
      <w:r>
        <w:t xml:space="preserve"> </w:t>
      </w:r>
      <w:r>
        <w:rPr>
          <w:u w:val="single"/>
        </w:rPr>
        <w:t>at</w:t>
      </w:r>
      <w:r w:rsidR="001779A3">
        <w:rPr>
          <w:u w:val="single"/>
        </w:rPr>
        <w:noBreakHyphen/>
      </w:r>
      <w:r>
        <w:rPr>
          <w:u w:val="single"/>
        </w:rPr>
        <w:t>risk for schools as provided below:</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Pr>
          <w:u w:val="single"/>
        </w:rPr>
        <w:t>(a</w:t>
      </w:r>
      <w:r w:rsidRPr="00B95C7D">
        <w:rPr>
          <w:u w:val="single"/>
        </w:rPr>
        <w:t>)</w:t>
      </w:r>
      <w:r w:rsidRPr="00D670A9">
        <w:tab/>
      </w:r>
      <w:r w:rsidRPr="00B95C7D">
        <w:rPr>
          <w:u w:val="single"/>
        </w:rPr>
        <w:t>Excellent – School performance substantially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b</w:t>
      </w:r>
      <w:r w:rsidRPr="00B95C7D">
        <w:rPr>
          <w:u w:val="single"/>
        </w:rPr>
        <w:t>)</w:t>
      </w:r>
      <w:r w:rsidRPr="00D670A9">
        <w:tab/>
      </w:r>
      <w:r w:rsidRPr="00B95C7D">
        <w:rPr>
          <w:u w:val="single"/>
        </w:rPr>
        <w:t>Good – School performance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Pr="00B95C7D">
        <w:rPr>
          <w:u w:val="single"/>
        </w:rPr>
        <w:t>(</w:t>
      </w:r>
      <w:r>
        <w:rPr>
          <w:u w:val="single"/>
        </w:rPr>
        <w:t>c</w:t>
      </w:r>
      <w:r w:rsidRPr="00B95C7D">
        <w:rPr>
          <w:u w:val="single"/>
        </w:rPr>
        <w:t>)</w:t>
      </w:r>
      <w:r w:rsidRPr="00D670A9">
        <w:tab/>
      </w:r>
      <w:r w:rsidRPr="00B95C7D">
        <w:rPr>
          <w:u w:val="single"/>
        </w:rPr>
        <w:t>Average – School performance meets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d</w:t>
      </w:r>
      <w:r w:rsidRPr="00B95C7D">
        <w:rPr>
          <w:u w:val="single"/>
        </w:rPr>
        <w:t>)</w:t>
      </w:r>
      <w:r w:rsidRPr="00D670A9">
        <w:tab/>
      </w:r>
      <w:r w:rsidRPr="00B95C7D">
        <w:rPr>
          <w:u w:val="single"/>
        </w:rPr>
        <w:t>Below Average – School performance is in jeopardy of not meeting the criteria to ensure all students meet the Profile of the South Carolina Graduate;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Pr="00B95C7D">
        <w:rPr>
          <w:u w:val="single"/>
        </w:rPr>
        <w:t>(</w:t>
      </w:r>
      <w:r>
        <w:rPr>
          <w:u w:val="single"/>
        </w:rPr>
        <w:t>e</w:t>
      </w:r>
      <w:r w:rsidRPr="00B95C7D">
        <w:rPr>
          <w:u w:val="single"/>
        </w:rPr>
        <w:t>)</w:t>
      </w:r>
      <w:r w:rsidRPr="00D670A9">
        <w:tab/>
      </w:r>
      <w:r>
        <w:rPr>
          <w:u w:val="single"/>
        </w:rPr>
        <w:t>At</w:t>
      </w:r>
      <w:r w:rsidR="001779A3">
        <w:rPr>
          <w:u w:val="single"/>
        </w:rPr>
        <w:noBreakHyphen/>
      </w:r>
      <w:r w:rsidRPr="00B95C7D">
        <w:rPr>
          <w:u w:val="single"/>
        </w:rPr>
        <w:t>Risk – School performance fails to meet the criteria to ensure all students meet the Profile of the South Carolina Graduate</w:t>
      </w:r>
      <w:r w:rsidRPr="00B95C7D">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D670A9">
        <w:tab/>
      </w:r>
      <w:r>
        <w:rPr>
          <w:u w:val="single"/>
        </w:rPr>
        <w:t>The same categories of performance ratings also must be assigned to individual indicators used to measure a school</w:t>
      </w:r>
      <w:r w:rsidR="001779A3" w:rsidRPr="001779A3">
        <w:rPr>
          <w:u w:val="single"/>
        </w:rPr>
        <w:t>’</w:t>
      </w:r>
      <w:r>
        <w:rPr>
          <w:u w:val="single"/>
        </w:rPr>
        <w:t>s performance including, but not limited to, academic achievement, student growth or progress, graduation rate, English language proficiency, and college and career readiness.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(3)</w:t>
      </w:r>
      <w:r w:rsidRPr="00D670A9">
        <w:tab/>
      </w:r>
      <w:r w:rsidRPr="00835ED9">
        <w:t>Only the scores of students enrolled in the school at the time of the forty</w:t>
      </w:r>
      <w:r w:rsidR="001779A3">
        <w:noBreakHyphen/>
      </w:r>
      <w:r w:rsidRPr="00835ED9">
        <w:t>five</w:t>
      </w:r>
      <w:r w:rsidR="001779A3">
        <w:noBreakHyphen/>
      </w:r>
      <w:r w:rsidRPr="00835ED9">
        <w:t xml:space="preserve">day enrollment count </w:t>
      </w:r>
      <w:r w:rsidRPr="00B95C7D">
        <w:rPr>
          <w:strike/>
        </w:rPr>
        <w:t>shall be used to determine the absolute and growth ratings</w:t>
      </w:r>
      <w:r>
        <w:t xml:space="preserve"> </w:t>
      </w:r>
      <w:r>
        <w:rPr>
          <w:u w:val="single"/>
        </w:rPr>
        <w:t>may be included in calculating the rating</w:t>
      </w:r>
      <w:r w:rsidRPr="00835ED9">
        <w:t xml:space="preserve">. Graduation rates must be used as an additional accountability measure for high schools and school districts.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1779A3" w:rsidRPr="001779A3">
        <w:t>’</w:t>
      </w:r>
      <w:r w:rsidRPr="00835ED9">
        <w:t>s overall performance and appropriate for the grade levels within the school.</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1779A3" w:rsidRPr="001779A3">
        <w:rPr>
          <w:strike/>
        </w:rPr>
        <w:t>‘</w:t>
      </w:r>
      <w:r w:rsidRPr="00B95C7D">
        <w:rPr>
          <w:strike/>
        </w:rPr>
        <w:t>Not Met</w:t>
      </w:r>
      <w:r w:rsidR="001779A3" w:rsidRPr="001779A3">
        <w:rPr>
          <w:strike/>
        </w:rPr>
        <w:t>’</w:t>
      </w:r>
      <w:r w:rsidRPr="00B95C7D">
        <w:rPr>
          <w:strike/>
        </w:rPr>
        <w:t xml:space="preserve"> means that the student did not meet the grade level standard. </w:t>
      </w:r>
      <w:r w:rsidR="001779A3" w:rsidRPr="001779A3">
        <w:rPr>
          <w:strike/>
        </w:rPr>
        <w:t>‘</w:t>
      </w:r>
      <w:r w:rsidRPr="00B95C7D">
        <w:rPr>
          <w:strike/>
        </w:rPr>
        <w:t>Met</w:t>
      </w:r>
      <w:r w:rsidR="001779A3" w:rsidRPr="001779A3">
        <w:rPr>
          <w:strike/>
        </w:rPr>
        <w:t>’</w:t>
      </w:r>
      <w:r w:rsidRPr="00B95C7D">
        <w:rPr>
          <w:strike/>
        </w:rPr>
        <w:t xml:space="preserve"> means the student met the grade level standard. </w:t>
      </w:r>
      <w:r w:rsidR="001779A3" w:rsidRPr="001779A3">
        <w:rPr>
          <w:strike/>
        </w:rPr>
        <w:t>‘</w:t>
      </w:r>
      <w:r w:rsidRPr="00B95C7D">
        <w:rPr>
          <w:strike/>
        </w:rPr>
        <w:t>Exemplary</w:t>
      </w:r>
      <w:r w:rsidR="001779A3" w:rsidRPr="001779A3">
        <w:rPr>
          <w:strike/>
        </w:rPr>
        <w:t>’</w:t>
      </w:r>
      <w:r w:rsidRPr="00B95C7D">
        <w:rPr>
          <w:strike/>
        </w:rPr>
        <w:t xml:space="preserve"> means the student demonstrated exemplary performance in meeting the grade level standard. For purposes of reporting as required by federal statute, </w:t>
      </w:r>
      <w:r w:rsidR="001779A3" w:rsidRPr="001779A3">
        <w:rPr>
          <w:strike/>
        </w:rPr>
        <w:t>‘</w:t>
      </w:r>
      <w:r w:rsidRPr="00B95C7D">
        <w:rPr>
          <w:strike/>
        </w:rPr>
        <w:t>proficiency</w:t>
      </w:r>
      <w:r w:rsidR="001779A3" w:rsidRPr="001779A3">
        <w:rPr>
          <w:strike/>
        </w:rPr>
        <w:t>’</w:t>
      </w:r>
      <w:r w:rsidRPr="00B95C7D">
        <w:rPr>
          <w:strike/>
        </w:rPr>
        <w:t xml:space="preserve"> shall include students performing at Met or Exemplary.</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1779A3">
        <w:noBreakHyphen/>
      </w:r>
      <w:r w:rsidRPr="00835ED9">
        <w:t>reporting practices.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Pr>
          <w:u w:val="single"/>
        </w:rPr>
        <w:t xml:space="preserve">In addition, the comprehensive report card must include indicators that </w:t>
      </w:r>
      <w:r>
        <w:rPr>
          <w:u w:val="single"/>
        </w:rPr>
        <w:lastRenderedPageBreak/>
        <w:t>meet federal law requirements.</w:t>
      </w:r>
      <w:r>
        <w:t xml:space="preserve"> </w:t>
      </w:r>
      <w:r w:rsidRPr="00835ED9">
        <w:t>Special efforts are to be made to ensure that the information contained in the report card is provided in an easily understood manner and a reader</w:t>
      </w:r>
      <w:r w:rsidR="001779A3">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Pr>
          <w:u w:val="single"/>
        </w:rPr>
        <w:t>dropout retention data, access to technology,</w:t>
      </w:r>
      <w:r>
        <w:t xml:space="preserve"> </w:t>
      </w:r>
      <w:r w:rsidRPr="00835ED9">
        <w:t>student and teacher ratios, and attendance data.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1779A3" w:rsidRPr="001779A3">
        <w:t>’</w:t>
      </w:r>
      <w:r w:rsidRPr="00835ED9">
        <w:t>s performance on statewide assessments</w:t>
      </w:r>
      <w:r>
        <w:t xml:space="preserve"> </w:t>
      </w:r>
      <w:r>
        <w:rPr>
          <w:u w:val="single"/>
        </w:rPr>
        <w:t>and results of other report card criteria</w:t>
      </w:r>
      <w:r w:rsidRPr="00835ED9">
        <w:t>, the principal, in conjunction with the School Improvement Council established in Section 59</w:t>
      </w:r>
      <w:r w:rsidR="001779A3">
        <w:noBreakHyphen/>
      </w:r>
      <w:r w:rsidRPr="00835ED9">
        <w:t>20</w:t>
      </w:r>
      <w:r w:rsidR="001779A3">
        <w:noBreakHyphen/>
      </w:r>
      <w:r w:rsidRPr="00835ED9">
        <w:t>60, must write an annual narrative of a school</w:t>
      </w:r>
      <w:r w:rsidR="001779A3" w:rsidRPr="001779A3">
        <w:t>’</w:t>
      </w:r>
      <w:r w:rsidRPr="00835ED9">
        <w:t xml:space="preserve">s progress in order to further inform parents and the community about the school and its </w:t>
      </w:r>
      <w:r w:rsidRPr="00FB3C69">
        <w:rPr>
          <w:strike/>
        </w:rPr>
        <w:t>operation</w:t>
      </w:r>
      <w:r>
        <w:t xml:space="preserve"> </w:t>
      </w:r>
      <w:r>
        <w:rPr>
          <w:u w:val="single"/>
        </w:rPr>
        <w:t>efforts to ensure that all students graduate with the knowledge, skills, and opportunity to be college ready, career ready, and life ready for success in the global, digital, and knowledge</w:t>
      </w:r>
      <w:r w:rsidR="001779A3">
        <w:rPr>
          <w:u w:val="single"/>
        </w:rPr>
        <w:noBreakHyphen/>
      </w:r>
      <w:r>
        <w:rPr>
          <w:u w:val="single"/>
        </w:rPr>
        <w:t>based world of the twenty</w:t>
      </w:r>
      <w:r w:rsidR="001779A3">
        <w:rPr>
          <w:u w:val="single"/>
        </w:rPr>
        <w:noBreakHyphen/>
      </w:r>
      <w:r>
        <w:rPr>
          <w:u w:val="single"/>
        </w:rPr>
        <w:t>first century as provided in Section 59</w:t>
      </w:r>
      <w:r w:rsidR="001779A3">
        <w:rPr>
          <w:u w:val="single"/>
        </w:rPr>
        <w:noBreakHyphen/>
      </w:r>
      <w:r>
        <w:rPr>
          <w:u w:val="single"/>
        </w:rPr>
        <w:t>1</w:t>
      </w:r>
      <w:r w:rsidR="001779A3">
        <w:rPr>
          <w:u w:val="single"/>
        </w:rPr>
        <w:noBreakHyphen/>
      </w:r>
      <w:r>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1779A3" w:rsidRPr="001779A3">
        <w:t>’</w:t>
      </w:r>
      <w:r w:rsidRPr="00835ED9">
        <w:t>s report card must be furnished to parents and the public no later than November fifteenth.</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1779A3">
        <w:noBreakHyphen/>
      </w:r>
      <w:r w:rsidRPr="00835ED9">
        <w:t>19</w:t>
      </w:r>
      <w:r w:rsidR="001779A3">
        <w:noBreakHyphen/>
      </w:r>
      <w:r w:rsidRPr="00835ED9">
        <w:t>45 must be reflected on the school district website.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1779A3">
        <w:noBreakHyphen/>
      </w:r>
      <w:r w:rsidRPr="00835ED9">
        <w:t>connected children who attend primary, elementary, middle, and high schools in this State. The comprehensive annual report must be in a reader</w:t>
      </w:r>
      <w:r w:rsidR="001779A3">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1779A3">
        <w:noBreakHyphen/>
      </w:r>
      <w:r w:rsidRPr="00835ED9">
        <w:t>connected children.</w:t>
      </w:r>
      <w:r>
        <w:t>”</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1779A3"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0304">
        <w:t>12.</w:t>
      </w:r>
      <w:r>
        <w:tab/>
      </w:r>
      <w:r w:rsidR="00830304">
        <w:t>Section 59</w:t>
      </w:r>
      <w:r>
        <w:noBreakHyphen/>
      </w:r>
      <w:r w:rsidR="00830304">
        <w:t>18</w:t>
      </w:r>
      <w:r>
        <w:noBreakHyphen/>
      </w:r>
      <w:r w:rsidR="00830304">
        <w:t>910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1779A3">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1779A3" w:rsidRPr="001779A3">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Pr>
          <w:u w:val="single"/>
        </w:rPr>
        <w:t xml:space="preserve"> of a process for</w:t>
      </w:r>
      <w:r w:rsidRPr="00FB3C69">
        <w:rPr>
          <w:u w:val="single"/>
        </w:rPr>
        <w:t xml:space="preserve"> determining if students are graduating with the world</w:t>
      </w:r>
      <w:r w:rsidR="001779A3">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1779A3">
        <w:noBreakHyphen/>
      </w:r>
      <w:r>
        <w:t>18</w:t>
      </w:r>
      <w:r w:rsidR="001779A3">
        <w:noBreakHyphen/>
      </w:r>
      <w:r>
        <w:t>920 of the 1976 Code, as last amended by Act 164 of 2012,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1779A3" w:rsidRPr="001779A3">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1779A3">
        <w:noBreakHyphen/>
      </w:r>
      <w:r>
        <w:t>18</w:t>
      </w:r>
      <w:r w:rsidR="001779A3">
        <w:noBreakHyphen/>
      </w:r>
      <w:r>
        <w:t>930(A) of the 1976 Code, as last amended by Act 34 of 2009,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Pr>
          <w:u w:val="single"/>
        </w:rPr>
        <w:t>,</w:t>
      </w:r>
      <w:r w:rsidRPr="00835ED9">
        <w:t xml:space="preserve"> as well as </w:t>
      </w:r>
      <w:r>
        <w:rPr>
          <w:u w:val="single"/>
        </w:rPr>
        <w:t>PISA scores, or other</w:t>
      </w:r>
      <w:r>
        <w:t xml:space="preserve"> </w:t>
      </w:r>
      <w:r w:rsidRPr="00835ED9">
        <w:t xml:space="preserve">national </w:t>
      </w:r>
      <w:r>
        <w:rPr>
          <w:u w:val="single"/>
        </w:rPr>
        <w:t>and international</w:t>
      </w:r>
      <w:r>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1779A3">
        <w:noBreakHyphen/>
      </w:r>
      <w:r>
        <w:t>18</w:t>
      </w:r>
      <w:r w:rsidR="001779A3">
        <w:noBreakHyphen/>
      </w:r>
      <w:r>
        <w:t>950 of the 1976 Code is repealed.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0367D2" w:rsidRDefault="00177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B3C" w:rsidRDefault="006D6B3C" w:rsidP="006D6B3C">
      <w:pPr>
        <w:suppressAutoHyphens/>
      </w:pPr>
    </w:p>
    <w:sectPr w:rsidR="006D6B3C" w:rsidSect="006D6B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26F" w:rsidRDefault="003B526F" w:rsidP="009F0C77">
      <w:r>
        <w:separator/>
      </w:r>
    </w:p>
  </w:endnote>
  <w:endnote w:type="continuationSeparator" w:id="0">
    <w:p w:rsidR="003B526F" w:rsidRDefault="003B5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2B19AD-3F88-4FC2-AB55-DD286AA9D65C}"/>
    <w:embedBold r:id="rId2" w:fontKey="{EC7ED4A1-85E0-4A5F-8D19-30A299BECFD5}"/>
  </w:font>
  <w:font w:name="Calibri">
    <w:panose1 w:val="020F0502020204030204"/>
    <w:charset w:val="00"/>
    <w:family w:val="swiss"/>
    <w:pitch w:val="variable"/>
    <w:sig w:usb0="E00002FF" w:usb1="4000ACFF" w:usb2="00000001" w:usb3="00000000" w:csb0="0000019F" w:csb1="00000000"/>
    <w:embedRegular r:id="rId3" w:fontKey="{21E06336-18FF-4EB1-A78E-59D2AA7DFFE1}"/>
  </w:font>
  <w:font w:name="Segoe UI">
    <w:panose1 w:val="020B0502040204020203"/>
    <w:charset w:val="00"/>
    <w:family w:val="swiss"/>
    <w:pitch w:val="variable"/>
    <w:sig w:usb0="E10022FF" w:usb1="C000E47F" w:usb2="00000029" w:usb3="00000000" w:csb0="000001DF" w:csb1="00000000"/>
    <w:embedRegular r:id="rId4" w:fontKey="{6DA4AE48-26CA-42AF-8860-A9EFC49A292C}"/>
  </w:font>
  <w:font w:name="Cambria">
    <w:panose1 w:val="02040503050406030204"/>
    <w:charset w:val="00"/>
    <w:family w:val="roman"/>
    <w:pitch w:val="variable"/>
    <w:sig w:usb0="E00002FF" w:usb1="400004FF" w:usb2="00000000" w:usb3="00000000" w:csb0="0000019F" w:csb1="00000000"/>
    <w:embedRegular r:id="rId5" w:fontKey="{A5A1188E-2AB9-48F6-A06A-3903D0F0E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7D2" w:rsidRPr="006D6B3C" w:rsidRDefault="006D6B3C"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26F" w:rsidRDefault="003B526F" w:rsidP="009F0C77">
      <w:r>
        <w:separator/>
      </w:r>
    </w:p>
  </w:footnote>
  <w:footnote w:type="continuationSeparator" w:id="0">
    <w:p w:rsidR="003B526F" w:rsidRDefault="003B5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11869"/>
    <w:rsid w:val="00015CD6"/>
    <w:rsid w:val="000367D2"/>
    <w:rsid w:val="00053F19"/>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B52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826"/>
    <w:rsid w:val="006913C9"/>
    <w:rsid w:val="0069470D"/>
    <w:rsid w:val="006D58AA"/>
    <w:rsid w:val="006D6B3C"/>
    <w:rsid w:val="00734F00"/>
    <w:rsid w:val="00777905"/>
    <w:rsid w:val="007A70AE"/>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9C2EE-90F4-4216-A944-97F2A231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5424</Words>
  <Characters>30746</Characters>
  <Application>Microsoft Office Word</Application>
  <DocSecurity>0</DocSecurity>
  <Lines>683</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(Mar. 13, 2017) - South Carolina Legislature Online</dc:title>
  <dc:creator>angiemorgan</dc:creator>
  <cp:lastModifiedBy>S Volk</cp:lastModifiedBy>
  <cp:revision>2</cp:revision>
  <cp:lastPrinted>2017-03-09T15:19:00Z</cp:lastPrinted>
  <dcterms:created xsi:type="dcterms:W3CDTF">2017-03-13T17:16:00Z</dcterms:created>
  <dcterms:modified xsi:type="dcterms:W3CDTF">2017-03-13T17:16:00Z</dcterms:modified>
</cp:coreProperties>
</file>