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E9" w:rsidRPr="003870E9" w:rsidRDefault="003870E9" w:rsidP="003870E9">
      <w:pPr>
        <w:tabs>
          <w:tab w:val="right" w:pos="5933"/>
        </w:tabs>
        <w:suppressAutoHyphens/>
      </w:pPr>
      <w:r>
        <w:tab/>
      </w:r>
      <w:r>
        <w:rPr>
          <w:b/>
          <w:sz w:val="36"/>
        </w:rPr>
        <w:t>H. 4247</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E9" w:rsidRDefault="003870E9" w:rsidP="00387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11A5">
        <w:t>Regulations and Administrative Procedures Committee</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3870E9" w:rsidRPr="003870E9" w:rsidRDefault="003870E9" w:rsidP="00387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E9" w:rsidRDefault="00387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70E9" w:rsidSect="00387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5C0" w:rsidRDefault="001B55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2C6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bookmarkEnd w:id="1"/>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w:t>
      </w:r>
      <w:r w:rsidR="005E3FA7">
        <w:t>u</w:t>
      </w:r>
      <w:r>
        <w:t>ral Resources, designated as Regulation Document Number 4727, and submitted to the General Assembly pursuant to the provisions of Article 1, Chapter 23, Title 1 of the 1976 Code, are approved.</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FA7">
        <w:t>2</w:t>
      </w:r>
      <w:r>
        <w:t>.</w:t>
      </w:r>
      <w:r>
        <w:tab/>
        <w:t>This joint resolution takes effect upon approval by the Governor.</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The Department of Natural Resources (the department) proposes to establish revised Regulation 123</w:t>
      </w:r>
      <w:r w:rsidRPr="00B12AA8">
        <w:noBreakHyphen/>
        <w:t xml:space="preserve">209 setting the terms and conditions for the public use of lakes and ponds owned the department </w:t>
      </w:r>
      <w:r w:rsidRPr="00B12AA8">
        <w:rPr>
          <w:bCs/>
        </w:rPr>
        <w:t>for the purpose of providing public fishing</w:t>
      </w:r>
      <w:r w:rsidRPr="00B12AA8">
        <w:t xml:space="preserve"> and Regulation 123</w:t>
      </w:r>
      <w:r w:rsidRPr="00B12AA8">
        <w:noBreakHyphen/>
        <w:t xml:space="preserve">210 setting terms and conditions for the public’s use of lakes and ponds leased by the department </w:t>
      </w:r>
      <w:r w:rsidRPr="00B12AA8">
        <w:rPr>
          <w:bCs/>
        </w:rPr>
        <w:t xml:space="preserve">for the purpose of </w:t>
      </w:r>
      <w:r w:rsidRPr="00B12AA8">
        <w:rPr>
          <w:bCs/>
        </w:rPr>
        <w:lastRenderedPageBreak/>
        <w:t>providing public fishing. The following is a section</w:t>
      </w:r>
      <w:r w:rsidRPr="00B12AA8">
        <w:rPr>
          <w:bCs/>
        </w:rPr>
        <w:noBreakHyphen/>
        <w:t>by</w:t>
      </w:r>
      <w:r w:rsidRPr="00B12AA8">
        <w:rPr>
          <w:bCs/>
        </w:rPr>
        <w:noBreakHyphen/>
        <w:t>section summary of the proposed changes and revisions: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209. </w:t>
      </w:r>
      <w:r w:rsidRPr="00B12AA8">
        <w:rPr>
          <w:bCs/>
        </w:rPr>
        <w:t>Term and Conditions for the Public’s Use of State Lakes and Ponds Owned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Draper WMA State Lakes in York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Lake Cherokee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Edgar Brown in Barnwell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Lake George Warren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e. Lake John D. Long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Mountain Lakes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Lake Paul Wallace in Marlboro County – allow for permitting of a swimming area and permitting the use of fireworks..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h. Lake Thicketty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i. Webb Center Lakes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210. </w:t>
      </w:r>
      <w:r w:rsidRPr="00B12AA8">
        <w:rPr>
          <w:bCs/>
        </w:rPr>
        <w:t>Term and Conditions for the Public’s Use of State Lakes and Ponds Leased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Lake Ashwood in Lee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Dargan’s Pond in Darlington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Edwin Johnson in Spartanburg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Jonesville Reservoir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 xml:space="preserve">e. Lancaster Reservoir in Lancaster County </w:t>
      </w:r>
      <w:r w:rsidRPr="00B12AA8">
        <w:noBreakHyphen/>
        <w:t xml:space="preserve">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Lake Oliphant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Star Fort Pond in Greenwood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ab/>
      </w:r>
      <w:r w:rsidRPr="00B12AA8">
        <w:tab/>
        <w:t>h. Sunrise Lake in Lancaster County – extend closure period for 12 months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 xml:space="preserve">The Notice of Drafting regarding these regulations was published on October 28, 2016 in the </w:t>
      </w:r>
      <w:r w:rsidRPr="00B12AA8">
        <w:rPr>
          <w:bCs/>
          <w:i/>
        </w:rPr>
        <w:t>South Carolina State Register</w:t>
      </w:r>
      <w:r w:rsidRPr="00B12AA8">
        <w:rPr>
          <w:bCs/>
        </w:rPr>
        <w:t>, Volume 40, Issue No. 10.</w:t>
      </w:r>
    </w:p>
    <w:p w:rsidR="00955B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1B86" w:rsidRDefault="00471B86" w:rsidP="00471B86">
      <w:pPr>
        <w:suppressAutoHyphens/>
      </w:pPr>
    </w:p>
    <w:sectPr w:rsidR="00471B86" w:rsidSect="00387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68" w:rsidRDefault="00082C68" w:rsidP="009F0C77">
      <w:r>
        <w:separator/>
      </w:r>
    </w:p>
  </w:endnote>
  <w:endnote w:type="continuationSeparator" w:id="0">
    <w:p w:rsidR="00082C68" w:rsidRDefault="00082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DEE5BD-0EDE-4660-85FC-A4F0D4B04685}"/>
    <w:embedBold r:id="rId2" w:fontKey="{C563DC42-31A8-4F27-A996-0845DC74DBC3}"/>
    <w:embedItalic r:id="rId3" w:fontKey="{DF3DFF3D-DDDB-4DF8-8673-ADF8729B2A59}"/>
  </w:font>
  <w:font w:name="Calibri">
    <w:panose1 w:val="020F0502020204030204"/>
    <w:charset w:val="00"/>
    <w:family w:val="swiss"/>
    <w:pitch w:val="variable"/>
    <w:sig w:usb0="E00002FF" w:usb1="4000ACFF" w:usb2="00000001" w:usb3="00000000" w:csb0="0000019F" w:csb1="00000000"/>
    <w:embedRegular r:id="rId4" w:fontKey="{A6707719-2ED8-4EBC-B08D-AE42B183211D}"/>
  </w:font>
  <w:font w:name="Segoe UI">
    <w:panose1 w:val="020B0502040204020203"/>
    <w:charset w:val="00"/>
    <w:family w:val="swiss"/>
    <w:pitch w:val="variable"/>
    <w:sig w:usb0="E10022FF" w:usb1="C000E47F" w:usb2="00000029" w:usb3="00000000" w:csb0="000001DF" w:csb1="00000000"/>
    <w:embedRegular r:id="rId5" w:fontKey="{A379E45A-F814-4E2D-BAF6-0A26CDC8D32D}"/>
  </w:font>
  <w:font w:name="Cambria">
    <w:panose1 w:val="02040503050406030204"/>
    <w:charset w:val="00"/>
    <w:family w:val="roman"/>
    <w:pitch w:val="variable"/>
    <w:sig w:usb0="E00002FF" w:usb1="400004FF" w:usb2="00000000" w:usb3="00000000" w:csb0="0000019F" w:csb1="00000000"/>
    <w:embedRegular r:id="rId6" w:fontKey="{02743DFE-E15C-4819-B382-568D9772C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4E" w:rsidRPr="001B55C0" w:rsidRDefault="001B55C0" w:rsidP="001B55C0">
    <w:pPr>
      <w:pStyle w:val="Footer"/>
      <w:tabs>
        <w:tab w:val="clear" w:pos="4680"/>
        <w:tab w:val="clear" w:pos="9360"/>
        <w:tab w:val="center" w:pos="2995"/>
      </w:tabs>
      <w:spacing w:before="120"/>
    </w:pPr>
    <w:r>
      <w:t>[4247</w:t>
    </w:r>
    <w:r w:rsidR="003870E9">
      <w:t>-</w:t>
    </w:r>
    <w:r w:rsidR="003870E9">
      <w:fldChar w:fldCharType="begin"/>
    </w:r>
    <w:r w:rsidR="003870E9">
      <w:instrText xml:space="preserve"> PAGE  \* MERGEFORMAT </w:instrText>
    </w:r>
    <w:r w:rsidR="003870E9">
      <w:fldChar w:fldCharType="separate"/>
    </w:r>
    <w:r w:rsidR="00392B50">
      <w:rPr>
        <w:noProof/>
      </w:rPr>
      <w:t>1</w:t>
    </w:r>
    <w:r w:rsidR="003870E9">
      <w:fldChar w:fldCharType="end"/>
    </w:r>
    <w:r w:rsidR="003870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9" w:rsidRPr="001B55C0" w:rsidRDefault="003870E9" w:rsidP="001B55C0">
    <w:pPr>
      <w:pStyle w:val="Footer"/>
      <w:tabs>
        <w:tab w:val="clear" w:pos="4680"/>
        <w:tab w:val="clear" w:pos="9360"/>
        <w:tab w:val="center" w:pos="2995"/>
      </w:tabs>
      <w:spacing w:before="120"/>
    </w:pPr>
    <w:r>
      <w:t>[4247]</w:t>
    </w:r>
    <w:r>
      <w:tab/>
    </w:r>
    <w:r>
      <w:fldChar w:fldCharType="begin"/>
    </w:r>
    <w:r>
      <w:instrText xml:space="preserve"> PAGE  \* MERGEFORMAT </w:instrText>
    </w:r>
    <w:r>
      <w:fldChar w:fldCharType="separate"/>
    </w:r>
    <w:r w:rsidR="00471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68" w:rsidRDefault="00082C68" w:rsidP="009F0C77">
      <w:r>
        <w:separator/>
      </w:r>
    </w:p>
  </w:footnote>
  <w:footnote w:type="continuationSeparator" w:id="0">
    <w:p w:rsidR="00082C68" w:rsidRDefault="00082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29CZ17"/>
    <w:docVar w:name="CoverBillType" w:val="a"/>
    <w:docVar w:name="DocPath" w:val="L:\Council\bills\DBS\31429CZ17.DOCX"/>
    <w:docVar w:name="dvBillNumber" w:val="4247"/>
    <w:docVar w:name="dvBillNumberPrefix" w:val="H. "/>
    <w:docVar w:name="dvOriginalBody" w:val="House"/>
    <w:docVar w:name="dvSteno" w:val="DBS"/>
    <w:docVar w:name="NameofBody" w:val="h"/>
    <w:docVar w:name="vGroup2" w:val="Council"/>
  </w:docVars>
  <w:rsids>
    <w:rsidRoot w:val="00082C68"/>
    <w:rsid w:val="00011869"/>
    <w:rsid w:val="00015CD6"/>
    <w:rsid w:val="00082C68"/>
    <w:rsid w:val="000E0100"/>
    <w:rsid w:val="000E1785"/>
    <w:rsid w:val="000F40FA"/>
    <w:rsid w:val="001035F1"/>
    <w:rsid w:val="0010776B"/>
    <w:rsid w:val="00133E66"/>
    <w:rsid w:val="001435A3"/>
    <w:rsid w:val="00146ED3"/>
    <w:rsid w:val="00151044"/>
    <w:rsid w:val="001B55C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0E9"/>
    <w:rsid w:val="00392B50"/>
    <w:rsid w:val="003C4DAB"/>
    <w:rsid w:val="003D01E8"/>
    <w:rsid w:val="003E5288"/>
    <w:rsid w:val="003F6D79"/>
    <w:rsid w:val="0041760A"/>
    <w:rsid w:val="00417C01"/>
    <w:rsid w:val="004403BD"/>
    <w:rsid w:val="00461441"/>
    <w:rsid w:val="00471B86"/>
    <w:rsid w:val="004809EE"/>
    <w:rsid w:val="004E7D54"/>
    <w:rsid w:val="005273C6"/>
    <w:rsid w:val="00530A69"/>
    <w:rsid w:val="00545593"/>
    <w:rsid w:val="00556EBF"/>
    <w:rsid w:val="00577C6C"/>
    <w:rsid w:val="005A62FE"/>
    <w:rsid w:val="005C2FE2"/>
    <w:rsid w:val="005E2BC9"/>
    <w:rsid w:val="005E3FA7"/>
    <w:rsid w:val="00605102"/>
    <w:rsid w:val="006215AA"/>
    <w:rsid w:val="006913C9"/>
    <w:rsid w:val="0069470D"/>
    <w:rsid w:val="006D58AA"/>
    <w:rsid w:val="006D6E48"/>
    <w:rsid w:val="00734F00"/>
    <w:rsid w:val="007A70AE"/>
    <w:rsid w:val="008362E8"/>
    <w:rsid w:val="0085786E"/>
    <w:rsid w:val="008A1768"/>
    <w:rsid w:val="008A489F"/>
    <w:rsid w:val="008F0F33"/>
    <w:rsid w:val="008F4429"/>
    <w:rsid w:val="0094021A"/>
    <w:rsid w:val="00955B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63E6"/>
    <w:rsid w:val="00EF2368"/>
    <w:rsid w:val="00F24442"/>
    <w:rsid w:val="00F354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39560-D99C-47ED-BF0E-4DFCDC35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60C49-FC30-4787-BE39-DB373C33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497</Words>
  <Characters>2530</Characters>
  <Application>Microsoft Office Word</Application>
  <DocSecurity>0</DocSecurity>
  <Lines>91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4247 Text of Previous Version (May 3, 2017) - South Carolina Legislature Online</dc:title>
  <dc:creator>DeirdreBrevardSmith</dc:creator>
  <cp:lastModifiedBy>Lauren Hicks</cp:lastModifiedBy>
  <cp:revision>2</cp:revision>
  <cp:lastPrinted>2017-05-01T14:06:00Z</cp:lastPrinted>
  <dcterms:created xsi:type="dcterms:W3CDTF">2017-05-04T00:05:00Z</dcterms:created>
  <dcterms:modified xsi:type="dcterms:W3CDTF">2017-05-04T00:05:00Z</dcterms:modified>
</cp:coreProperties>
</file>