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5C3" w:rsidRDefault="00D875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D875C3" w:rsidRDefault="00D875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2017</w:t>
      </w:r>
    </w:p>
    <w:p w:rsidR="00D875C3" w:rsidRDefault="00D875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5C3" w:rsidRPr="00D875C3" w:rsidRDefault="00D875C3" w:rsidP="00D875C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4262</w:t>
      </w:r>
    </w:p>
    <w:p w:rsidR="00D875C3" w:rsidRDefault="00D875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5C3" w:rsidRDefault="00D875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3A4B25">
        <w:t>Regulations and Administrative Procedures Committee</w:t>
      </w:r>
    </w:p>
    <w:p w:rsidR="00D875C3" w:rsidRDefault="00D875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5C3" w:rsidRDefault="00D875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5/3/17--H.</w:t>
      </w:r>
    </w:p>
    <w:p w:rsidR="00D875C3" w:rsidRDefault="00D875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May 3, 2017.</w:t>
      </w:r>
    </w:p>
    <w:p w:rsidR="00D875C3" w:rsidRPr="00D875C3" w:rsidRDefault="00D875C3" w:rsidP="00D8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875C3" w:rsidRDefault="00D875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75C3" w:rsidRDefault="00D875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875C3" w:rsidSect="00D875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232F3" w:rsidRDefault="003232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32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468E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C33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STATE BOARD OF FINANCIAL INSTITUTIONS - CONSUMER FINANCE DIVISION, RELATING TO MORTGAGE LENDING, DESIGNATED AS REGULATION DOCUMENT NUMBER 4690, PURSUANT TO THE PROVISIONS OF ARTICLE 1, CHAPTER 23, TITLE 1 OF THE 1976 CODE.</w:t>
      </w:r>
      <w:bookmarkEnd w:id="1"/>
    </w:p>
    <w:p w:rsidR="0012468E" w:rsidRDefault="00124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68E" w:rsidRDefault="00124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468E" w:rsidRDefault="00124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68E" w:rsidRDefault="00124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State Board of Financial Institutions - Consumer Finance Division, relating to Mortgage Lending, designated as Regulation Document Number 4690, and submitted to the General Assembly pursuant to the provisions of Article 1, Chapter 23, Title 1 of the 1976 Code, are approved.</w:t>
      </w:r>
    </w:p>
    <w:p w:rsidR="0012468E" w:rsidRDefault="00124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68E" w:rsidRDefault="001246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330F">
        <w:t>2</w:t>
      </w:r>
      <w:r>
        <w:t>.</w:t>
      </w:r>
      <w:r>
        <w:tab/>
        <w:t>This joint resolution takes effect upon approval by the Governor.</w:t>
      </w:r>
    </w:p>
    <w:p w:rsidR="0012468E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2468E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2468E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2468E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2468E" w:rsidRPr="002C2C80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C2C80">
        <w:t xml:space="preserve">The South Carolina State Board of Financial Institutions </w:t>
      </w:r>
      <w:r w:rsidRPr="002C2C80">
        <w:noBreakHyphen/>
        <w:t xml:space="preserve"> Consumer Finance Division seeks to amend Regulation 15</w:t>
      </w:r>
      <w:r w:rsidRPr="002C2C80">
        <w:noBreakHyphen/>
        <w:t>64 in order to comply with the Secure and Fair Enforcement for Mortgage Licensing Act of 2008 (S.A.F.E. Act) and with rules issued by the Consumer Financial Protection Bureau (CFPB). Further, state</w:t>
      </w:r>
      <w:r w:rsidRPr="002C2C80">
        <w:noBreakHyphen/>
        <w:t>specific items in the South Carolina Mortgage Lending Act will be clarified or modified to meet the statutory requirements of both the S.A.F.E. Act and CFPB rules.</w:t>
      </w:r>
    </w:p>
    <w:p w:rsidR="0012468E" w:rsidRPr="002C2C80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468E" w:rsidRPr="002C2C80" w:rsidRDefault="0012468E" w:rsidP="00124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C2C80">
        <w:lastRenderedPageBreak/>
        <w:t xml:space="preserve">The Notice of Drafting was published in the </w:t>
      </w:r>
      <w:r w:rsidRPr="002C2C80">
        <w:rPr>
          <w:i/>
        </w:rPr>
        <w:t>State Register</w:t>
      </w:r>
      <w:r w:rsidRPr="002C2C80">
        <w:t xml:space="preserve"> on September 23, 2016.</w:t>
      </w:r>
    </w:p>
    <w:p w:rsidR="00F6469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F1483" w:rsidRDefault="000F1483" w:rsidP="000F1483">
      <w:pPr>
        <w:suppressAutoHyphens/>
      </w:pPr>
    </w:p>
    <w:sectPr w:rsidR="000F1483" w:rsidSect="00D875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68E" w:rsidRDefault="0012468E" w:rsidP="009F0C77">
      <w:r>
        <w:separator/>
      </w:r>
    </w:p>
  </w:endnote>
  <w:endnote w:type="continuationSeparator" w:id="0">
    <w:p w:rsidR="0012468E" w:rsidRDefault="001246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58AA50-CFA8-4897-8F12-E73AE3C0047C}"/>
    <w:embedBold r:id="rId2" w:fontKey="{539F6DA1-289E-4830-93DC-C0D1D96F1007}"/>
    <w:embedItalic r:id="rId3" w:fontKey="{2E880907-AB4D-4501-AD8A-4079CCA2148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89A0ECA-09B2-44F4-BBC1-B33B08D4CC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EB1389B-AA76-4413-BC44-9E36D86742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4FE8005-C29A-418B-8BC2-92F22DBCAD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69D" w:rsidRPr="003232F3" w:rsidRDefault="003232F3" w:rsidP="003232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[4262</w:t>
    </w:r>
    <w:r w:rsidR="00D875C3">
      <w:t>-</w:t>
    </w:r>
    <w:r w:rsidR="00D875C3">
      <w:fldChar w:fldCharType="begin"/>
    </w:r>
    <w:r w:rsidR="00D875C3">
      <w:instrText xml:space="preserve"> PAGE  \* MERGEFORMAT </w:instrText>
    </w:r>
    <w:r w:rsidR="00D875C3">
      <w:fldChar w:fldCharType="separate"/>
    </w:r>
    <w:r w:rsidR="00450F79">
      <w:rPr>
        <w:noProof/>
      </w:rPr>
      <w:t>1</w:t>
    </w:r>
    <w:r w:rsidR="00D875C3">
      <w:fldChar w:fldCharType="end"/>
    </w:r>
    <w:r w:rsidR="00D875C3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5C3" w:rsidRPr="003232F3" w:rsidRDefault="00D875C3" w:rsidP="003232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148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68E" w:rsidRDefault="0012468E" w:rsidP="009F0C77">
      <w:r>
        <w:separator/>
      </w:r>
    </w:p>
  </w:footnote>
  <w:footnote w:type="continuationSeparator" w:id="0">
    <w:p w:rsidR="0012468E" w:rsidRDefault="001246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433CZ17"/>
    <w:docVar w:name="CoverBillType" w:val="a"/>
    <w:docVar w:name="DocPath" w:val="L:\Council\bills\DBS\31433CZ17.DOCX"/>
    <w:docVar w:name="dvBillNumber" w:val="4262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12468E"/>
    <w:rsid w:val="00011869"/>
    <w:rsid w:val="00015CD6"/>
    <w:rsid w:val="000E0100"/>
    <w:rsid w:val="000E1785"/>
    <w:rsid w:val="000F1483"/>
    <w:rsid w:val="000F40FA"/>
    <w:rsid w:val="001035F1"/>
    <w:rsid w:val="0010776B"/>
    <w:rsid w:val="0012468E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0563"/>
    <w:rsid w:val="002E5912"/>
    <w:rsid w:val="00301B21"/>
    <w:rsid w:val="003232F3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F7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CD3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330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75C3"/>
    <w:rsid w:val="00D970A9"/>
    <w:rsid w:val="00DF3845"/>
    <w:rsid w:val="00E41911"/>
    <w:rsid w:val="00E44B57"/>
    <w:rsid w:val="00E92EEF"/>
    <w:rsid w:val="00EF2368"/>
    <w:rsid w:val="00F24442"/>
    <w:rsid w:val="00F50AE3"/>
    <w:rsid w:val="00F6469D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14F229-1C0D-4DFC-B193-E6AA6307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33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3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B218D-F5C6-4635-8E41-14CE171E8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3B723833.dotm</Template>
  <TotalTime>0</TotalTime>
  <Pages>3</Pages>
  <Words>237</Words>
  <Characters>1272</Characters>
  <Application>Microsoft Office Word</Application>
  <DocSecurity>0</DocSecurity>
  <Lines>57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4262 Text of Previous Version (May 3, 2017) - South Carolina Legislature Online</dc:title>
  <dc:creator>DeirdreBrevardSmith</dc:creator>
  <cp:lastModifiedBy>Lauren Hicks</cp:lastModifiedBy>
  <cp:revision>2</cp:revision>
  <cp:lastPrinted>2017-05-01T14:50:00Z</cp:lastPrinted>
  <dcterms:created xsi:type="dcterms:W3CDTF">2017-05-04T00:28:00Z</dcterms:created>
  <dcterms:modified xsi:type="dcterms:W3CDTF">2017-05-04T00:28:00Z</dcterms:modified>
</cp:coreProperties>
</file>