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45E" w:rsidRDefault="000514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1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11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bookmarkStart w:id="3" w:name="titletop"/>
      <w:bookmarkEnd w:id="3"/>
      <w:r>
        <w:t>TO AMEND THE CODE OF LAWS OF SOUTH CAROLINA, 1976, BY ADDING SECTION 58</w:t>
      </w:r>
      <w:r>
        <w:noBreakHyphen/>
        <w:t>33</w:t>
      </w:r>
      <w:r>
        <w:noBreakHyphen/>
        <w:t>282</w:t>
      </w:r>
      <w:r w:rsidRPr="00E75D2B">
        <w:t xml:space="preserve"> SO AS TO </w:t>
      </w:r>
      <w:r>
        <w:t>PROHIBIT A UTILITY THAT EMPLOYS THE BASE LOAD REVIEW ACT</w:t>
      </w:r>
      <w:r w:rsidRPr="0093028F">
        <w:t>’</w:t>
      </w:r>
      <w:r>
        <w:t>S ABANDONMENT PROCEDURES FROM GIVING OR AWARDING TO AN OFFICER OR A “C</w:t>
      </w:r>
      <w:r>
        <w:noBreakHyphen/>
        <w:t>SUITE” OR “C</w:t>
      </w:r>
      <w:r>
        <w:noBreakHyphen/>
        <w:t>LEVEL” EXECUTIVE A SEVERANCE PACKAGE WITH A VALUE OR WORTH THAT EXCEEDS THE LARGEST SEVERANCE PACKAGE GIVEN OR AWARDED TO AN EMPLOYEE OR INDEPENDENT CONTRACTOR TERMINATED AS A RESULT OF THE UTILITY</w:t>
      </w:r>
      <w:r w:rsidRPr="0093028F">
        <w:t>’</w:t>
      </w:r>
      <w:r>
        <w:t>S ABANDONMENT.</w:t>
      </w:r>
      <w:r>
        <w:rPr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111" w:rsidRDefault="002A3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3111" w:rsidRDefault="002A3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4, Chapter 33,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58</w:t>
      </w:r>
      <w:r>
        <w:rPr>
          <w:u w:color="000000" w:themeColor="text1"/>
        </w:rPr>
        <w:noBreakHyphen/>
        <w:t>33</w:t>
      </w:r>
      <w:r>
        <w:rPr>
          <w:u w:color="000000" w:themeColor="text1"/>
        </w:rPr>
        <w:noBreakHyphen/>
        <w:t>282.</w:t>
      </w:r>
      <w:r>
        <w:rPr>
          <w:u w:color="000000" w:themeColor="text1"/>
        </w:rPr>
        <w:tab/>
        <w:t xml:space="preserve">Notwithstanding another provision of law, a utility that employs the abandonment procedures pursuant to this article may not give or award to an </w:t>
      </w:r>
      <w:r>
        <w:t xml:space="preserve">officer or a </w:t>
      </w:r>
      <w:r w:rsidRPr="0093028F">
        <w:t>‘</w:t>
      </w:r>
      <w:r>
        <w:t>C</w:t>
      </w:r>
      <w:r>
        <w:noBreakHyphen/>
        <w:t>suite</w:t>
      </w:r>
      <w:r w:rsidRPr="0093028F">
        <w:t>’</w:t>
      </w:r>
      <w:r>
        <w:t xml:space="preserve"> or </w:t>
      </w:r>
      <w:r w:rsidRPr="0093028F">
        <w:t>‘</w:t>
      </w:r>
      <w:r>
        <w:t>C</w:t>
      </w:r>
      <w:r>
        <w:noBreakHyphen/>
        <w:t>level</w:t>
      </w:r>
      <w:r w:rsidRPr="0093028F">
        <w:t>’</w:t>
      </w:r>
      <w:r>
        <w:t xml:space="preserve"> executive a severance package with a value or worth that exceeds the largest severance package given or awarded to an employee or independent contractor terminated as a result of the utility</w:t>
      </w:r>
      <w:r w:rsidRPr="0093028F">
        <w:t>’</w:t>
      </w:r>
      <w:r>
        <w:t>s abandonment.”</w:t>
      </w:r>
      <w:r>
        <w:rPr>
          <w:u w:color="000000" w:themeColor="text1"/>
        </w:rPr>
        <w:t xml:space="preserve"> </w:t>
      </w: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3570C6" w:rsidRDefault="009302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145E" w:rsidRDefault="0005145E" w:rsidP="0005145E">
      <w:pPr>
        <w:suppressAutoHyphens/>
      </w:pPr>
    </w:p>
    <w:sectPr w:rsidR="0005145E" w:rsidSect="000514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111" w:rsidRDefault="002A3111" w:rsidP="009F0C77">
      <w:r>
        <w:separator/>
      </w:r>
    </w:p>
  </w:endnote>
  <w:endnote w:type="continuationSeparator" w:id="0">
    <w:p w:rsidR="002A3111" w:rsidRDefault="002A3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2EE224-59BE-4634-85BC-1A18A9EF794C}"/>
    <w:embedBold r:id="rId2" w:fontKey="{EC05C3C8-02BC-459E-964A-463D862E0C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7EE81A-99A3-401E-AE91-03F04542E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62E9ED-950A-429C-8F1B-4766E8D884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0C6" w:rsidRPr="0005145E" w:rsidRDefault="0005145E" w:rsidP="00051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111" w:rsidRDefault="002A3111" w:rsidP="009F0C77">
      <w:r>
        <w:separator/>
      </w:r>
    </w:p>
  </w:footnote>
  <w:footnote w:type="continuationSeparator" w:id="0">
    <w:p w:rsidR="002A3111" w:rsidRDefault="002A3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06ZW18"/>
    <w:docVar w:name="CoverBillType" w:val="b"/>
    <w:docVar w:name="DocPath" w:val="L:\Council\bills\GGS\22006ZW18.DOCX"/>
    <w:docVar w:name="dvBillNumber" w:val="442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3111"/>
    <w:rsid w:val="00011869"/>
    <w:rsid w:val="00015CD6"/>
    <w:rsid w:val="0005145E"/>
    <w:rsid w:val="000A18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3111"/>
    <w:rsid w:val="002E5912"/>
    <w:rsid w:val="00301B21"/>
    <w:rsid w:val="00325348"/>
    <w:rsid w:val="0032732C"/>
    <w:rsid w:val="00336AD0"/>
    <w:rsid w:val="003570C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03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028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9F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AB9F16-CFFD-482B-9684-FA93B882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AC9CD-67C8-474F-B7E1-752466501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180</Words>
  <Characters>905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4420 Text of Previous Version (Nov. 9, 2017) - South Carolina Legislature Online</dc:title>
  <dc:creator>GloriaShackelford</dc:creator>
  <cp:lastModifiedBy>S Volk</cp:lastModifiedBy>
  <cp:revision>2</cp:revision>
  <cp:lastPrinted>2017-11-06T19:54:00Z</cp:lastPrinted>
  <dcterms:created xsi:type="dcterms:W3CDTF">2017-11-09T19:23:00Z</dcterms:created>
  <dcterms:modified xsi:type="dcterms:W3CDTF">2017-11-09T19:23:00Z</dcterms:modified>
</cp:coreProperties>
</file>