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F7D" w:rsidRDefault="00D07F7D"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07F7D" w:rsidRPr="00D07F7D" w:rsidRDefault="00D07F7D"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07F7D" w:rsidRDefault="00D07F7D"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F7D" w:rsidRDefault="001D452B"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D452B" w:rsidRDefault="001D452B"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1D452B" w:rsidRDefault="001D452B"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2B" w:rsidRPr="001D452B" w:rsidRDefault="001D452B" w:rsidP="001D452B">
      <w:pPr>
        <w:tabs>
          <w:tab w:val="right" w:pos="5933"/>
        </w:tabs>
        <w:suppressAutoHyphens/>
      </w:pPr>
      <w:r>
        <w:tab/>
      </w:r>
      <w:r>
        <w:rPr>
          <w:b/>
          <w:sz w:val="36"/>
        </w:rPr>
        <w:t>H. 4426</w:t>
      </w:r>
    </w:p>
    <w:p w:rsidR="001D452B" w:rsidRDefault="001D452B"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2B"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Henderson, Henegan and W. Newton</w:t>
      </w:r>
    </w:p>
    <w:p w:rsidR="001D452B" w:rsidRDefault="001D452B"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2B" w:rsidRDefault="001D452B" w:rsidP="007C4272">
      <w:pPr>
        <w:tabs>
          <w:tab w:val="right" w:pos="5933"/>
        </w:tabs>
        <w:suppressAutoHyphens/>
      </w:pPr>
      <w:r>
        <w:t>S. Printed 3/21/18--H.</w:t>
      </w:r>
      <w:r w:rsidR="007C4272">
        <w:tab/>
        <w:t>[SEC 3/23/18 8:55 AM]</w:t>
      </w:r>
    </w:p>
    <w:p w:rsidR="001D452B" w:rsidRDefault="001D452B"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1D452B" w:rsidRPr="001D452B"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452B" w:rsidRDefault="001D452B"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2B" w:rsidRDefault="001D452B"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D452B" w:rsidSect="00D07F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5F67" w:rsidRDefault="005E5F67"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560" w:rsidRDefault="00BB5560"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560" w:rsidRDefault="00BB5560"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560" w:rsidRDefault="00BB5560"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560" w:rsidRDefault="00BB5560"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560" w:rsidRDefault="00BB5560"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560" w:rsidRDefault="00BB5560"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A0F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79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B2C51">
        <w:rPr>
          <w:color w:val="000000" w:themeColor="text1"/>
          <w:u w:color="000000" w:themeColor="text1"/>
        </w:rPr>
        <w:t>TO AMEND SECTION 44</w:t>
      </w:r>
      <w:r w:rsidR="00735A9E">
        <w:rPr>
          <w:color w:val="000000" w:themeColor="text1"/>
          <w:u w:color="000000" w:themeColor="text1"/>
        </w:rPr>
        <w:noBreakHyphen/>
      </w:r>
      <w:r w:rsidRPr="006B2C51">
        <w:rPr>
          <w:color w:val="000000" w:themeColor="text1"/>
          <w:u w:color="000000" w:themeColor="text1"/>
        </w:rPr>
        <w:t>3</w:t>
      </w:r>
      <w:r>
        <w:rPr>
          <w:color w:val="000000" w:themeColor="text1"/>
          <w:u w:color="000000" w:themeColor="text1"/>
        </w:rPr>
        <w:t>2</w:t>
      </w:r>
      <w:r w:rsidR="00735A9E">
        <w:rPr>
          <w:color w:val="000000" w:themeColor="text1"/>
          <w:u w:color="000000" w:themeColor="text1"/>
        </w:rPr>
        <w:noBreakHyphen/>
      </w:r>
      <w:r w:rsidRPr="006B2C51">
        <w:rPr>
          <w:color w:val="000000" w:themeColor="text1"/>
          <w:u w:color="000000" w:themeColor="text1"/>
        </w:rPr>
        <w:t>80, CODE OF LAWS OF SOUTH CAROLINA, 1976, RELATING TO THE LICENSING OF BODY PIERCING FACILITIES, SO AS TO AUTHORIZE THE DEPARTMENT OF HEALTH AND ENVIRONMENTAL CONTROL TO IMPOSE MONETARY PENALTIES.</w:t>
      </w:r>
      <w:bookmarkEnd w:id="1"/>
    </w:p>
    <w:p w:rsidR="0010776B" w:rsidRDefault="001D45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D452B" w:rsidRDefault="001D45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FD4" w:rsidRDefault="00CA0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0FD4" w:rsidRDefault="00CA0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2B"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SECTION</w:t>
      </w:r>
      <w:r w:rsidRPr="00AE2263">
        <w:tab/>
        <w:t>1.</w:t>
      </w:r>
      <w:r w:rsidRPr="00AE2263">
        <w:tab/>
        <w:t>Section 44</w:t>
      </w:r>
      <w:r w:rsidRPr="00AE2263">
        <w:noBreakHyphen/>
        <w:t>32</w:t>
      </w:r>
      <w:r w:rsidRPr="00AE2263">
        <w:noBreakHyphen/>
        <w:t>20(</w:t>
      </w:r>
      <w:bookmarkStart w:id="5" w:name="temp"/>
      <w:bookmarkEnd w:id="5"/>
      <w:r w:rsidRPr="00AE2263">
        <w:t>B) of the 1976 Code is amended to read:</w:t>
      </w: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t>“(B)</w:t>
      </w:r>
      <w:r w:rsidRPr="00AE2263">
        <w:tab/>
        <w:t xml:space="preserve">Prior to applying to the department for a </w:t>
      </w:r>
      <w:r w:rsidRPr="00AE2263">
        <w:rPr>
          <w:strike/>
        </w:rPr>
        <w:t>permit</w:t>
      </w:r>
      <w:r w:rsidRPr="00AE2263">
        <w:t xml:space="preserve"> </w:t>
      </w:r>
      <w:r w:rsidRPr="00AE2263">
        <w:rPr>
          <w:u w:val="single"/>
        </w:rPr>
        <w:t>license</w:t>
      </w:r>
      <w:r w:rsidRPr="00AE2263">
        <w:t>, a body piercing facility must ensure that all body piercing technicians obtain a certificate attesting to the successful c</w:t>
      </w:r>
      <w:r w:rsidR="007C4272">
        <w:t>ompletion of a course in blood</w:t>
      </w:r>
      <w:r w:rsidR="007C4272">
        <w:noBreakHyphen/>
      </w:r>
      <w:r w:rsidRPr="00AE2263">
        <w:t xml:space="preserve">borne pathogens and body piercing infection control as approved by the department; the body piercing facility must then apply for and obtain a </w:t>
      </w:r>
      <w:r w:rsidRPr="00AE2263">
        <w:rPr>
          <w:strike/>
        </w:rPr>
        <w:t>permit</w:t>
      </w:r>
      <w:r w:rsidRPr="00AE2263">
        <w:t xml:space="preserve"> </w:t>
      </w:r>
      <w:r w:rsidRPr="00AE2263">
        <w:rPr>
          <w:u w:val="single"/>
        </w:rPr>
        <w:t>license</w:t>
      </w:r>
      <w:r w:rsidRPr="00AE2263">
        <w:t xml:space="preserve"> issued by the department, who shall issue such </w:t>
      </w:r>
      <w:r w:rsidRPr="00AE2263">
        <w:rPr>
          <w:strike/>
        </w:rPr>
        <w:t>permits</w:t>
      </w:r>
      <w:r w:rsidRPr="00AE2263">
        <w:t xml:space="preserve"> </w:t>
      </w:r>
      <w:r w:rsidRPr="00AE2263">
        <w:rPr>
          <w:u w:val="single"/>
        </w:rPr>
        <w:t>licenses</w:t>
      </w:r>
      <w:r w:rsidRPr="00AE2263">
        <w:t>, renewable annually, upon presentation of a certificate of each body piercing technician’s initial and annual certification of successful completion of a course in blood</w:t>
      </w:r>
      <w:r w:rsidRPr="00AE2263">
        <w:noBreakHyphen/>
        <w:t xml:space="preserve">borne pathogens and body piercing infection control and payment of an annual </w:t>
      </w:r>
      <w:r w:rsidRPr="00AE2263">
        <w:rPr>
          <w:strike/>
        </w:rPr>
        <w:t>permitting</w:t>
      </w:r>
      <w:r w:rsidRPr="00AE2263">
        <w:t xml:space="preserve"> </w:t>
      </w:r>
      <w:r w:rsidRPr="00AE2263">
        <w:rPr>
          <w:u w:val="single"/>
        </w:rPr>
        <w:t>license</w:t>
      </w:r>
      <w:r w:rsidRPr="00AE2263">
        <w:t xml:space="preserve"> fee of three hundred dollars per body piercing facility.”</w:t>
      </w:r>
    </w:p>
    <w:p w:rsidR="001D452B"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452B"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SECTION</w:t>
      </w:r>
      <w:r w:rsidRPr="00AE2263">
        <w:tab/>
        <w:t>2.</w:t>
      </w:r>
      <w:r w:rsidRPr="00AE2263">
        <w:tab/>
        <w:t>Section 44</w:t>
      </w:r>
      <w:r w:rsidRPr="00AE2263">
        <w:noBreakHyphen/>
        <w:t>32</w:t>
      </w:r>
      <w:r w:rsidRPr="00AE2263">
        <w:noBreakHyphen/>
        <w:t>40(A) of the 1976 Code is amended to read:</w:t>
      </w: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t>“(A)</w:t>
      </w:r>
      <w:r w:rsidRPr="00AE2263">
        <w:tab/>
        <w:t xml:space="preserve">Every person engaged in the business of body piercing shall register by October 1, 2000, with the department. Upon completion of all the requirements of </w:t>
      </w:r>
      <w:r w:rsidRPr="00AE2263">
        <w:rPr>
          <w:strike/>
        </w:rPr>
        <w:t>permitting</w:t>
      </w:r>
      <w:r w:rsidRPr="00AE2263">
        <w:t xml:space="preserve"> </w:t>
      </w:r>
      <w:r w:rsidRPr="00AE2263">
        <w:rPr>
          <w:u w:val="single"/>
        </w:rPr>
        <w:t>licensing</w:t>
      </w:r>
      <w:r w:rsidRPr="00AE2263">
        <w:t xml:space="preserve">, the body piercing </w:t>
      </w:r>
      <w:r w:rsidRPr="00AE2263">
        <w:lastRenderedPageBreak/>
        <w:t xml:space="preserve">facility shall receive a body piercing </w:t>
      </w:r>
      <w:r w:rsidRPr="00AE2263">
        <w:rPr>
          <w:strike/>
        </w:rPr>
        <w:t>permit</w:t>
      </w:r>
      <w:r w:rsidRPr="00AE2263">
        <w:t xml:space="preserve"> </w:t>
      </w:r>
      <w:r w:rsidRPr="00AE2263">
        <w:rPr>
          <w:u w:val="single"/>
        </w:rPr>
        <w:t>license</w:t>
      </w:r>
      <w:r w:rsidRPr="00AE2263">
        <w:t xml:space="preserve">. A </w:t>
      </w:r>
      <w:r w:rsidRPr="00AE2263">
        <w:rPr>
          <w:strike/>
        </w:rPr>
        <w:t>permitted</w:t>
      </w:r>
      <w:r w:rsidRPr="00AE2263">
        <w:t xml:space="preserve"> </w:t>
      </w:r>
      <w:r w:rsidRPr="00AE2263">
        <w:rPr>
          <w:u w:val="single"/>
        </w:rPr>
        <w:t>licensed</w:t>
      </w:r>
      <w:r w:rsidRPr="00AE2263">
        <w:t xml:space="preserve"> facility shall:</w:t>
      </w: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(1)</w:t>
      </w:r>
      <w:r w:rsidRPr="00AE2263">
        <w:tab/>
        <w:t>obtain a copy of the department’s standards from the department, sign an acknowledgment upon receipt of the standards, and commit to meet the standards;</w:t>
      </w: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(2)</w:t>
      </w:r>
      <w:r w:rsidRPr="00AE2263">
        <w:tab/>
        <w:t xml:space="preserve">provide the department with its business address and the address at which the </w:t>
      </w:r>
      <w:r w:rsidRPr="00AE2263">
        <w:rPr>
          <w:strike/>
        </w:rPr>
        <w:t>permittee</w:t>
      </w:r>
      <w:r w:rsidRPr="00AE2263">
        <w:t xml:space="preserve"> </w:t>
      </w:r>
      <w:r w:rsidRPr="00AE2263">
        <w:rPr>
          <w:u w:val="single"/>
        </w:rPr>
        <w:t>licensee</w:t>
      </w:r>
      <w:r w:rsidRPr="00AE2263">
        <w:t xml:space="preserve"> performs any activity regulated by this chapter;</w:t>
      </w: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(3)</w:t>
      </w:r>
      <w:r w:rsidRPr="00AE2263">
        <w:tab/>
        <w:t xml:space="preserve">pay an annual </w:t>
      </w:r>
      <w:r w:rsidRPr="00AE2263">
        <w:rPr>
          <w:strike/>
        </w:rPr>
        <w:t>permit</w:t>
      </w:r>
      <w:r w:rsidRPr="00AE2263">
        <w:t xml:space="preserve"> </w:t>
      </w:r>
      <w:r w:rsidRPr="00AE2263">
        <w:rPr>
          <w:u w:val="single"/>
        </w:rPr>
        <w:t>license</w:t>
      </w:r>
      <w:r w:rsidRPr="00AE2263">
        <w:t xml:space="preserve"> fee of three hundred dollars to the department;</w:t>
      </w: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(4)</w:t>
      </w:r>
      <w:r w:rsidRPr="00AE2263">
        <w:tab/>
        <w:t xml:space="preserve">post the body piercing facility </w:t>
      </w:r>
      <w:r w:rsidRPr="00AE2263">
        <w:rPr>
          <w:strike/>
        </w:rPr>
        <w:t>permit</w:t>
      </w:r>
      <w:r w:rsidRPr="00AE2263">
        <w:t xml:space="preserve"> </w:t>
      </w:r>
      <w:r w:rsidRPr="00AE2263">
        <w:rPr>
          <w:u w:val="single"/>
        </w:rPr>
        <w:t>license</w:t>
      </w:r>
      <w:r w:rsidRPr="00AE2263">
        <w:t xml:space="preserve"> in a conspicuous place on the premises of a licensed body piercing facility.”</w:t>
      </w:r>
    </w:p>
    <w:p w:rsidR="001D452B"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452B"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SECTION</w:t>
      </w:r>
      <w:r w:rsidRPr="00AE2263">
        <w:tab/>
        <w:t>3.</w:t>
      </w:r>
      <w:r w:rsidRPr="00AE2263">
        <w:tab/>
        <w:t>Section 44</w:t>
      </w:r>
      <w:r w:rsidRPr="00AE2263">
        <w:noBreakHyphen/>
        <w:t>32</w:t>
      </w:r>
      <w:r w:rsidRPr="00AE2263">
        <w:noBreakHyphen/>
        <w:t>50(A) of the 1976 Code is amended to read:</w:t>
      </w: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t>“(A)</w:t>
      </w:r>
      <w:r w:rsidRPr="00AE2263">
        <w:tab/>
        <w:t>A body piercing technician must be at least eighteen years old and shall possess a current Red Cross First Aid certification or an American Safety and Health Institute certification, or certification from a program that meets or exceeds the certification standards of the Red Cross First Aid or the American Safety and Health Institute, and Adult Cardiopulmonary Resuscitation (CPR) certification. The Red Cross First Aid certification must be renewed every three years, and the Adult CPR certification must be renewed annually. A body piercing technician must conspicuously display:</w:t>
      </w: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(1) the annual certificate of successful completion of a course in CPR and infection control as approved by the department; and</w:t>
      </w: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 xml:space="preserve">(2) the annual </w:t>
      </w:r>
      <w:r w:rsidRPr="00AE2263">
        <w:rPr>
          <w:strike/>
        </w:rPr>
        <w:t>permit</w:t>
      </w:r>
      <w:r w:rsidRPr="00AE2263">
        <w:t xml:space="preserve"> </w:t>
      </w:r>
      <w:r w:rsidRPr="00AE2263">
        <w:rPr>
          <w:u w:val="single"/>
        </w:rPr>
        <w:t>license</w:t>
      </w:r>
      <w:r w:rsidRPr="00AE2263">
        <w:t xml:space="preserve"> issued by the department.”</w:t>
      </w:r>
      <w:r w:rsidRPr="00AE2263">
        <w:tab/>
      </w:r>
    </w:p>
    <w:p w:rsidR="001D452B"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452B"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SECTION</w:t>
      </w:r>
      <w:r w:rsidRPr="00AE2263">
        <w:tab/>
        <w:t>4.</w:t>
      </w:r>
      <w:r w:rsidRPr="00AE2263">
        <w:tab/>
        <w:t>Section 44</w:t>
      </w:r>
      <w:r w:rsidRPr="00AE2263">
        <w:noBreakHyphen/>
        <w:t>32</w:t>
      </w:r>
      <w:r w:rsidRPr="00AE2263">
        <w:noBreakHyphen/>
        <w:t>60(A) of the 1976 Code is amended to read:</w:t>
      </w: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t>“(A)</w:t>
      </w:r>
      <w:r w:rsidRPr="00AE2263">
        <w:tab/>
        <w:t xml:space="preserve">The department may conduct the following inspections of the locations at which </w:t>
      </w:r>
      <w:r w:rsidRPr="00AE2263">
        <w:rPr>
          <w:strike/>
        </w:rPr>
        <w:t>permittees</w:t>
      </w:r>
      <w:r w:rsidRPr="00AE2263">
        <w:t xml:space="preserve"> </w:t>
      </w:r>
      <w:r w:rsidRPr="00AE2263">
        <w:rPr>
          <w:u w:val="single"/>
        </w:rPr>
        <w:t>licensees</w:t>
      </w:r>
      <w:r w:rsidRPr="00AE2263">
        <w:t xml:space="preserve"> under this chapter conduct regulated activities:</w:t>
      </w: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 xml:space="preserve">(1) an initial inspection which must be successfully completed as a condition of </w:t>
      </w:r>
      <w:r w:rsidRPr="00AE2263">
        <w:rPr>
          <w:strike/>
        </w:rPr>
        <w:t>permitting</w:t>
      </w:r>
      <w:r w:rsidRPr="00AE2263">
        <w:t xml:space="preserve"> </w:t>
      </w:r>
      <w:r w:rsidRPr="00AE2263">
        <w:rPr>
          <w:u w:val="single"/>
        </w:rPr>
        <w:t>licensure</w:t>
      </w:r>
      <w:r w:rsidRPr="00AE2263">
        <w:t>;</w:t>
      </w: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(2) an inspection after any complaint is filed with the department; and</w:t>
      </w: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(3) no</w:t>
      </w:r>
      <w:r w:rsidRPr="00AE2263">
        <w:noBreakHyphen/>
        <w:t>notice inspections which may be conducted by the department at any time without previous notification to the body piercing facility.”</w:t>
      </w:r>
    </w:p>
    <w:p w:rsidR="001D452B"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452B"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32AF">
        <w:t>SECTION</w:t>
      </w:r>
      <w:r w:rsidRPr="007B32AF">
        <w:tab/>
        <w:t>5.</w:t>
      </w:r>
      <w:r w:rsidRPr="007B32AF">
        <w:tab/>
        <w:t>Section 44</w:t>
      </w:r>
      <w:r w:rsidRPr="007B32AF">
        <w:noBreakHyphen/>
        <w:t>32</w:t>
      </w:r>
      <w:r w:rsidRPr="007B32AF">
        <w:noBreakHyphen/>
        <w:t>80 of the 1976 Code is amended to read:</w:t>
      </w:r>
    </w:p>
    <w:p w:rsidR="001D452B" w:rsidRPr="007B32AF"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452B" w:rsidRPr="007B32AF"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32AF">
        <w:tab/>
        <w:t>“Section 44</w:t>
      </w:r>
      <w:r w:rsidRPr="007B32AF">
        <w:noBreakHyphen/>
        <w:t>32</w:t>
      </w:r>
      <w:r w:rsidRPr="007B32AF">
        <w:noBreakHyphen/>
        <w:t>80.</w:t>
      </w:r>
      <w:r w:rsidRPr="007B32AF">
        <w:tab/>
        <w:t xml:space="preserve">The department may revoke, suspend, or refuse to issue or renew a </w:t>
      </w:r>
      <w:r w:rsidRPr="007B32AF">
        <w:rPr>
          <w:strike/>
        </w:rPr>
        <w:t>permit</w:t>
      </w:r>
      <w:r w:rsidRPr="007B32AF">
        <w:t xml:space="preserve"> </w:t>
      </w:r>
      <w:r w:rsidRPr="007B32AF">
        <w:rPr>
          <w:u w:val="single"/>
        </w:rPr>
        <w:t>license</w:t>
      </w:r>
      <w:r w:rsidRPr="007B32AF">
        <w:t xml:space="preserve"> pursuant to this chapter or may place a body piercing facility on probation</w:t>
      </w:r>
      <w:r w:rsidRPr="007B32AF">
        <w:rPr>
          <w:u w:val="single"/>
        </w:rPr>
        <w:t>, and also may impose a monetary penalty as established in regulation promulgated by the department on a body piercing facility or person</w:t>
      </w:r>
      <w:r w:rsidRPr="007B32AF">
        <w:t xml:space="preserve"> upon proof that the operator of the facility under this chapter </w:t>
      </w:r>
      <w:r w:rsidRPr="007B32AF">
        <w:rPr>
          <w:u w:val="single"/>
        </w:rPr>
        <w:t>or a person</w:t>
      </w:r>
      <w:r w:rsidRPr="007B32AF">
        <w:t xml:space="preserve"> has:</w:t>
      </w:r>
    </w:p>
    <w:p w:rsidR="001D452B" w:rsidRPr="007B32AF"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32AF">
        <w:tab/>
        <w:t>(1) failed to maintain a business address or telephone number at which the facility may be reached during business hours;</w:t>
      </w:r>
    </w:p>
    <w:p w:rsidR="001D452B" w:rsidRPr="007B32AF"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32AF">
        <w:tab/>
        <w:t>(2) failed to maintain proper safety, sanitation, or sterilization procedures as established by law or by department regulations;</w:t>
      </w:r>
    </w:p>
    <w:p w:rsidR="001D452B" w:rsidRPr="007B32AF"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32AF">
        <w:tab/>
        <w:t xml:space="preserve">(3) obtained a body piercing facility license through fraud or deceit; </w:t>
      </w:r>
      <w:r w:rsidRPr="007B32AF">
        <w:rPr>
          <w:strike/>
        </w:rPr>
        <w:t>or</w:t>
      </w:r>
    </w:p>
    <w:p w:rsidR="001D452B" w:rsidRPr="007B32AF"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32AF">
        <w:tab/>
        <w:t>(4) violated any applicable law or regulation</w:t>
      </w:r>
      <w:r w:rsidRPr="007B32AF">
        <w:rPr>
          <w:u w:val="single"/>
        </w:rPr>
        <w:t>; or</w:t>
      </w:r>
    </w:p>
    <w:p w:rsidR="001D452B" w:rsidRPr="00AE2263"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32AF">
        <w:tab/>
      </w:r>
      <w:r w:rsidRPr="007B32AF">
        <w:rPr>
          <w:u w:val="single"/>
        </w:rPr>
        <w:t>(5)</w:t>
      </w:r>
      <w:r w:rsidRPr="007B32AF">
        <w:tab/>
      </w:r>
      <w:r w:rsidRPr="007B32AF">
        <w:rPr>
          <w:u w:val="single"/>
        </w:rPr>
        <w:t>operated a body piercing facility without a license as required by this chapter</w:t>
      </w:r>
      <w:r w:rsidRPr="007B32AF">
        <w:t>.”</w:t>
      </w:r>
    </w:p>
    <w:p w:rsidR="001D452B"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FD4" w:rsidRDefault="001D452B"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2263">
        <w:t>SECTION</w:t>
      </w:r>
      <w:r w:rsidRPr="00AE2263">
        <w:tab/>
        <w:t>6.</w:t>
      </w:r>
      <w:r w:rsidRPr="00AE2263">
        <w:tab/>
        <w:t>This act takes effect upon approval by the Governor.</w:t>
      </w:r>
    </w:p>
    <w:p w:rsidR="004732F7" w:rsidRDefault="00735A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22CB" w:rsidRDefault="00A422CB" w:rsidP="00A422CB">
      <w:pPr>
        <w:suppressAutoHyphens/>
      </w:pPr>
    </w:p>
    <w:sectPr w:rsidR="00A422CB" w:rsidSect="00D07F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FD4" w:rsidRDefault="00CA0FD4" w:rsidP="009F0C77">
      <w:r>
        <w:separator/>
      </w:r>
    </w:p>
  </w:endnote>
  <w:endnote w:type="continuationSeparator" w:id="0">
    <w:p w:rsidR="00CA0FD4" w:rsidRDefault="00CA0F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A5EB6B0-CB4B-4852-B568-E76D4C3254CB}"/>
    <w:embedBold r:id="rId2" w:fontKey="{A14C6418-79FB-4CD5-B416-15CB9B3C4EEA}"/>
  </w:font>
  <w:font w:name="Calibri">
    <w:panose1 w:val="020F0502020204030204"/>
    <w:charset w:val="00"/>
    <w:family w:val="swiss"/>
    <w:pitch w:val="variable"/>
    <w:sig w:usb0="E00002FF" w:usb1="4000ACFF" w:usb2="00000001" w:usb3="00000000" w:csb0="0000019F" w:csb1="00000000"/>
    <w:embedRegular r:id="rId3" w:fontKey="{1A9D176B-51D4-48C0-B4A2-213AE11352D5}"/>
  </w:font>
  <w:font w:name="Cambria">
    <w:panose1 w:val="02040503050406030204"/>
    <w:charset w:val="00"/>
    <w:family w:val="roman"/>
    <w:pitch w:val="variable"/>
    <w:sig w:usb0="E00002FF" w:usb1="400004FF" w:usb2="00000000" w:usb3="00000000" w:csb0="0000019F" w:csb1="00000000"/>
    <w:embedRegular r:id="rId4" w:fontKey="{47EDEC94-1CB6-4AE7-9B7C-1D8B05DF83A1}"/>
  </w:font>
  <w:font w:name="Segoe UI">
    <w:panose1 w:val="020B0502040204020203"/>
    <w:charset w:val="00"/>
    <w:family w:val="swiss"/>
    <w:pitch w:val="variable"/>
    <w:sig w:usb0="E10022FF" w:usb1="C000E47F" w:usb2="00000029" w:usb3="00000000" w:csb0="000001DF" w:csb1="00000000"/>
    <w:embedRegular r:id="rId5" w:fontKey="{8CCC53FA-5D83-4B7B-9EC4-668FE20C0B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2F7" w:rsidRPr="005E5F67" w:rsidRDefault="005E5F67" w:rsidP="005E5F67">
    <w:pPr>
      <w:pStyle w:val="Footer"/>
      <w:tabs>
        <w:tab w:val="clear" w:pos="4680"/>
        <w:tab w:val="clear" w:pos="9360"/>
        <w:tab w:val="center" w:pos="2995"/>
      </w:tabs>
      <w:spacing w:before="120"/>
    </w:pPr>
    <w:r>
      <w:t>[4426</w:t>
    </w:r>
    <w:r w:rsidR="00D07F7D">
      <w:t>-</w:t>
    </w:r>
    <w:r w:rsidR="00D07F7D">
      <w:fldChar w:fldCharType="begin"/>
    </w:r>
    <w:r w:rsidR="00D07F7D">
      <w:instrText xml:space="preserve"> PAGE  \* MERGEFORMAT </w:instrText>
    </w:r>
    <w:r w:rsidR="00D07F7D">
      <w:fldChar w:fldCharType="separate"/>
    </w:r>
    <w:r w:rsidR="007C4272">
      <w:rPr>
        <w:noProof/>
      </w:rPr>
      <w:t>1</w:t>
    </w:r>
    <w:r w:rsidR="00D07F7D">
      <w:fldChar w:fldCharType="end"/>
    </w:r>
    <w:r w:rsidR="00D07F7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F7D" w:rsidRPr="005E5F67" w:rsidRDefault="00D07F7D" w:rsidP="005E5F67">
    <w:pPr>
      <w:pStyle w:val="Footer"/>
      <w:tabs>
        <w:tab w:val="clear" w:pos="4680"/>
        <w:tab w:val="clear" w:pos="9360"/>
        <w:tab w:val="center" w:pos="2995"/>
      </w:tabs>
      <w:spacing w:before="120"/>
    </w:pPr>
    <w:r>
      <w:t>[4426]</w:t>
    </w:r>
    <w:r>
      <w:tab/>
    </w:r>
    <w:r>
      <w:fldChar w:fldCharType="begin"/>
    </w:r>
    <w:r>
      <w:instrText xml:space="preserve"> PAGE  \* MERGEFORMAT </w:instrText>
    </w:r>
    <w:r>
      <w:fldChar w:fldCharType="separate"/>
    </w:r>
    <w:r w:rsidR="00A422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FD4" w:rsidRDefault="00CA0FD4" w:rsidP="009F0C77">
      <w:r>
        <w:separator/>
      </w:r>
    </w:p>
  </w:footnote>
  <w:footnote w:type="continuationSeparator" w:id="0">
    <w:p w:rsidR="00CA0FD4" w:rsidRDefault="00CA0F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2VR18"/>
    <w:docVar w:name="CoverBillType" w:val="b"/>
    <w:docVar w:name="DocPath" w:val="L:\Council\bills\CC\15152VR18.DOCX"/>
    <w:docVar w:name="dvBillNumber" w:val="4426"/>
    <w:docVar w:name="dvBillNumberPrefix" w:val="H. "/>
    <w:docVar w:name="dvOriginalBody" w:val="House"/>
    <w:docVar w:name="dvSteno" w:val="CC"/>
    <w:docVar w:name="NameofBody" w:val="h"/>
    <w:docVar w:name="vGroup2" w:val="Council"/>
  </w:docVars>
  <w:rsids>
    <w:rsidRoot w:val="00CA0FD4"/>
    <w:rsid w:val="00011869"/>
    <w:rsid w:val="00015CD6"/>
    <w:rsid w:val="000E0100"/>
    <w:rsid w:val="000E1785"/>
    <w:rsid w:val="000F40FA"/>
    <w:rsid w:val="001035F1"/>
    <w:rsid w:val="0010396E"/>
    <w:rsid w:val="0010776B"/>
    <w:rsid w:val="00133E66"/>
    <w:rsid w:val="001435A3"/>
    <w:rsid w:val="00146ED3"/>
    <w:rsid w:val="00151044"/>
    <w:rsid w:val="0016780B"/>
    <w:rsid w:val="001C1095"/>
    <w:rsid w:val="001D08F2"/>
    <w:rsid w:val="001D3A58"/>
    <w:rsid w:val="001D452B"/>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32F7"/>
    <w:rsid w:val="004809EE"/>
    <w:rsid w:val="004E7D54"/>
    <w:rsid w:val="00507994"/>
    <w:rsid w:val="005273C6"/>
    <w:rsid w:val="00530A69"/>
    <w:rsid w:val="00545593"/>
    <w:rsid w:val="00556EBF"/>
    <w:rsid w:val="00577C6C"/>
    <w:rsid w:val="005A62FE"/>
    <w:rsid w:val="005C2FE2"/>
    <w:rsid w:val="005E2BC9"/>
    <w:rsid w:val="005E5F67"/>
    <w:rsid w:val="00605102"/>
    <w:rsid w:val="006215AA"/>
    <w:rsid w:val="006913C9"/>
    <w:rsid w:val="0069470D"/>
    <w:rsid w:val="006A0D72"/>
    <w:rsid w:val="006D58AA"/>
    <w:rsid w:val="00734F00"/>
    <w:rsid w:val="00735A9E"/>
    <w:rsid w:val="007A70AE"/>
    <w:rsid w:val="007C4272"/>
    <w:rsid w:val="008362E8"/>
    <w:rsid w:val="0085786E"/>
    <w:rsid w:val="008A1768"/>
    <w:rsid w:val="008A489F"/>
    <w:rsid w:val="008F0F33"/>
    <w:rsid w:val="008F4429"/>
    <w:rsid w:val="0094021A"/>
    <w:rsid w:val="009B44AF"/>
    <w:rsid w:val="009C6A0B"/>
    <w:rsid w:val="009F0C77"/>
    <w:rsid w:val="009F4DD1"/>
    <w:rsid w:val="00A02543"/>
    <w:rsid w:val="00A41684"/>
    <w:rsid w:val="00A422CB"/>
    <w:rsid w:val="00A64E80"/>
    <w:rsid w:val="00A72BCD"/>
    <w:rsid w:val="00A741D9"/>
    <w:rsid w:val="00A833AB"/>
    <w:rsid w:val="00A9741D"/>
    <w:rsid w:val="00AB4766"/>
    <w:rsid w:val="00AC34A2"/>
    <w:rsid w:val="00AD1C9A"/>
    <w:rsid w:val="00AD4B17"/>
    <w:rsid w:val="00B412D4"/>
    <w:rsid w:val="00BB5560"/>
    <w:rsid w:val="00BE3C22"/>
    <w:rsid w:val="00C0345E"/>
    <w:rsid w:val="00C13918"/>
    <w:rsid w:val="00C31C95"/>
    <w:rsid w:val="00C3483A"/>
    <w:rsid w:val="00C74E9D"/>
    <w:rsid w:val="00C826DD"/>
    <w:rsid w:val="00C82FD3"/>
    <w:rsid w:val="00C92819"/>
    <w:rsid w:val="00CA0FD4"/>
    <w:rsid w:val="00CC6B7B"/>
    <w:rsid w:val="00CD2089"/>
    <w:rsid w:val="00D07F7D"/>
    <w:rsid w:val="00D73A67"/>
    <w:rsid w:val="00D970A9"/>
    <w:rsid w:val="00DF3845"/>
    <w:rsid w:val="00E41911"/>
    <w:rsid w:val="00E44B57"/>
    <w:rsid w:val="00E92EEF"/>
    <w:rsid w:val="00ED740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B8CD3C-344C-4A9A-98F5-0F4703A9C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D07F7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55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5560"/>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D07F7D"/>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07F7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7A2C9-9630-4BC0-B24A-FB3B9BDE1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C7DE5389.dotm</Template>
  <TotalTime>0</TotalTime>
  <Pages>4</Pages>
  <Words>729</Words>
  <Characters>3887</Characters>
  <Application>Microsoft Office Word</Application>
  <DocSecurity>0</DocSecurity>
  <Lines>122</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4426 Text of Previous Version (Mar. 23, 2018) - South Carolina Legislature Online</dc:title>
  <dc:creator>%USERNAME%</dc:creator>
  <cp:lastModifiedBy>Lavarres Lynch</cp:lastModifiedBy>
  <cp:revision>2</cp:revision>
  <cp:lastPrinted>2017-11-02T17:17:00Z</cp:lastPrinted>
  <dcterms:created xsi:type="dcterms:W3CDTF">2018-03-23T12:55:00Z</dcterms:created>
  <dcterms:modified xsi:type="dcterms:W3CDTF">2018-03-23T12:55:00Z</dcterms:modified>
</cp:coreProperties>
</file>