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760" w:rsidRDefault="00EF47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4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75FA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5D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37</w:t>
      </w:r>
      <w:r>
        <w:noBreakHyphen/>
        <w:t>20</w:t>
      </w:r>
      <w:r>
        <w:noBreakHyphen/>
        <w:t>175 SO AS TO PROVIDE THAT EACH CONSUMER REPORTING AGEN</w:t>
      </w:r>
      <w:r w:rsidR="006A5055">
        <w:t>CY DOING BUSINESS IN THIS STATE</w:t>
      </w:r>
      <w:r>
        <w:t xml:space="preserve">, UPON REQUEST OF A CONSUMER, </w:t>
      </w:r>
      <w:r w:rsidR="006A5055">
        <w:t xml:space="preserve">SHALL </w:t>
      </w:r>
      <w:r>
        <w:t>PROVIDE THE CONSUMER WITH ONE COPY OF THE CONSUMER</w:t>
      </w:r>
      <w:r w:rsidRPr="00565DA9">
        <w:t>’</w:t>
      </w:r>
      <w:r>
        <w:t>S CREDIT R</w:t>
      </w:r>
      <w:r w:rsidR="006A5055">
        <w:t>EPORT PER MONTH AT NO CHARGE,</w:t>
      </w:r>
      <w:r>
        <w:t xml:space="preserve"> TO PROVIDE THAT IF THE CONSUMER REQUESTS MORE THAN ONE COPY PER MONTH, THE CONSUMER REPORTING AGENCY MAY CHARGE THE CONSUMER A REASONABLE FEE FOR EACH ADDITIONAL COPY</w:t>
      </w:r>
      <w:r w:rsidR="006A5055">
        <w:t xml:space="preserve">, AND TO PROVIDE PENALTIES FOR </w:t>
      </w:r>
      <w:r w:rsidR="00CD1D9E">
        <w:t xml:space="preserve">A </w:t>
      </w:r>
      <w:r w:rsidR="006A5055">
        <w:t>VIOLATION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75FA0" w:rsidRDefault="00475F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75FA0" w:rsidRDefault="00475F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FA0" w:rsidRDefault="00475F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65DA9">
        <w:t>Chapter 20, Title 37 of the 1976 Code is amended by adding:</w:t>
      </w:r>
    </w:p>
    <w:p w:rsidR="00565DA9" w:rsidRDefault="00565D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5DA9" w:rsidRDefault="00565D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37</w:t>
      </w:r>
      <w:r>
        <w:noBreakHyphen/>
        <w:t>20</w:t>
      </w:r>
      <w:r>
        <w:noBreakHyphen/>
        <w:t>175.</w:t>
      </w:r>
      <w:r>
        <w:tab/>
        <w:t>(A)</w:t>
      </w:r>
      <w:r>
        <w:tab/>
        <w:t>Each consumer reporting</w:t>
      </w:r>
      <w:r w:rsidR="00EF61DA">
        <w:t xml:space="preserve"> agency doing business in this S</w:t>
      </w:r>
      <w:r>
        <w:t>tate, upon request of a consumer, shall provide the consumer with one copy of the consumer</w:t>
      </w:r>
      <w:r w:rsidRPr="00565DA9">
        <w:t>’</w:t>
      </w:r>
      <w:r>
        <w:t>s credi</w:t>
      </w:r>
      <w:r w:rsidR="006A5055">
        <w:t xml:space="preserve">t report per month at no charge. </w:t>
      </w:r>
      <w:r>
        <w:t xml:space="preserve"> </w:t>
      </w:r>
      <w:r w:rsidR="006A5055">
        <w:t>I</w:t>
      </w:r>
      <w:r>
        <w:t>f the consumer requests more than one copy per month, the consumer reporting agency may charge the consumer a reasonable fee for each additional copy.</w:t>
      </w:r>
    </w:p>
    <w:p w:rsidR="00565DA9" w:rsidRDefault="00565D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="006A5055">
        <w:t>The Department of C</w:t>
      </w:r>
      <w:r>
        <w:t>onsumer Affairs shall enforce the requirements of this section and failure to comply with these requirements subjects the violator to the penalty provisions of Section 37</w:t>
      </w:r>
      <w:r>
        <w:noBreakHyphen/>
        <w:t>20</w:t>
      </w:r>
      <w:r>
        <w:noBreakHyphen/>
        <w:t>200.”</w:t>
      </w:r>
    </w:p>
    <w:p w:rsidR="00475FA0" w:rsidRDefault="00475F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FA0" w:rsidRDefault="00475F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65DA9">
        <w:t>2</w:t>
      </w:r>
      <w:r>
        <w:t>.</w:t>
      </w:r>
      <w:r>
        <w:tab/>
        <w:t>This act takes effect upon approval by the Governor.</w:t>
      </w:r>
    </w:p>
    <w:p w:rsidR="00C6242D" w:rsidRDefault="00565DA9" w:rsidP="00EF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4760" w:rsidRDefault="00EF4760" w:rsidP="00EF4760">
      <w:pPr>
        <w:suppressAutoHyphens/>
      </w:pPr>
    </w:p>
    <w:sectPr w:rsidR="00EF4760" w:rsidSect="00EF47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5FA0" w:rsidRDefault="00475FA0" w:rsidP="009F0C77">
      <w:r>
        <w:separator/>
      </w:r>
    </w:p>
  </w:endnote>
  <w:endnote w:type="continuationSeparator" w:id="0">
    <w:p w:rsidR="00475FA0" w:rsidRDefault="00475F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601A1BD-0412-414A-BBAE-DEEC3F951BD6}"/>
    <w:embedBold r:id="rId2" w:fontKey="{110D5F43-BB6D-4D28-B2F0-FE60305335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D6DE2F1-4F69-4F3B-8E8E-99F9D125978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9D6930B-A55B-47CE-BF89-D3B5F4B0E0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ED4132-CB78-473C-BC39-9B3C8982BF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42D" w:rsidRPr="00EF4760" w:rsidRDefault="00EF4760" w:rsidP="00EF47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5FA0" w:rsidRDefault="00475FA0" w:rsidP="009F0C77">
      <w:r>
        <w:separator/>
      </w:r>
    </w:p>
  </w:footnote>
  <w:footnote w:type="continuationSeparator" w:id="0">
    <w:p w:rsidR="00475FA0" w:rsidRDefault="00475F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11SD18"/>
    <w:docVar w:name="CoverBillType" w:val="b"/>
    <w:docVar w:name="DocPath" w:val="L:\Council\bills\NL\13711SD18.DOCX"/>
    <w:docVar w:name="dvBillNumber" w:val="4445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475FA0"/>
    <w:rsid w:val="00011869"/>
    <w:rsid w:val="00015CD6"/>
    <w:rsid w:val="000E0100"/>
    <w:rsid w:val="000E1785"/>
    <w:rsid w:val="000F40FA"/>
    <w:rsid w:val="001035F1"/>
    <w:rsid w:val="0010776B"/>
    <w:rsid w:val="001339F0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5FA0"/>
    <w:rsid w:val="004809EE"/>
    <w:rsid w:val="004E7D54"/>
    <w:rsid w:val="005273C6"/>
    <w:rsid w:val="00530A69"/>
    <w:rsid w:val="00545593"/>
    <w:rsid w:val="00556EBF"/>
    <w:rsid w:val="00565DA9"/>
    <w:rsid w:val="00577C6C"/>
    <w:rsid w:val="005A62FE"/>
    <w:rsid w:val="005C2FE2"/>
    <w:rsid w:val="005E2BC9"/>
    <w:rsid w:val="00605102"/>
    <w:rsid w:val="006215AA"/>
    <w:rsid w:val="006913C9"/>
    <w:rsid w:val="0069470D"/>
    <w:rsid w:val="006A5055"/>
    <w:rsid w:val="006D565C"/>
    <w:rsid w:val="006D58AA"/>
    <w:rsid w:val="00734F00"/>
    <w:rsid w:val="007A70AE"/>
    <w:rsid w:val="007F6EE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242D"/>
    <w:rsid w:val="00C74E9D"/>
    <w:rsid w:val="00C826DD"/>
    <w:rsid w:val="00C82FD3"/>
    <w:rsid w:val="00C92819"/>
    <w:rsid w:val="00CC6B7B"/>
    <w:rsid w:val="00CD1D9E"/>
    <w:rsid w:val="00CD2089"/>
    <w:rsid w:val="00D73A67"/>
    <w:rsid w:val="00D970A9"/>
    <w:rsid w:val="00DF3845"/>
    <w:rsid w:val="00E41911"/>
    <w:rsid w:val="00E44B57"/>
    <w:rsid w:val="00E92EEF"/>
    <w:rsid w:val="00EF2368"/>
    <w:rsid w:val="00EF4760"/>
    <w:rsid w:val="00EF61DA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64C075-05C1-416B-A63D-7E76BD454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5D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DA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5C594-9104-4211-8D88-9E368EAF6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4C57E0D5.dotm</Template>
  <TotalTime>0</TotalTime>
  <Pages>1</Pages>
  <Words>216</Words>
  <Characters>1070</Characters>
  <Application>Microsoft Office Word</Application>
  <DocSecurity>0</DocSecurity>
  <Lines>41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4445 Text of Previous Version (Dec. 13, 2017) - South Carolina Legislature Online</dc:title>
  <dc:creator>nancylee</dc:creator>
  <cp:lastModifiedBy>S Volk</cp:lastModifiedBy>
  <cp:revision>2</cp:revision>
  <cp:lastPrinted>2017-12-13T15:45:00Z</cp:lastPrinted>
  <dcterms:created xsi:type="dcterms:W3CDTF">2017-12-13T22:12:00Z</dcterms:created>
  <dcterms:modified xsi:type="dcterms:W3CDTF">2017-12-13T22:12:00Z</dcterms:modified>
</cp:coreProperties>
</file>