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3B1" w:rsidRDefault="00CB23B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3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2664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3CD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noBreakHyphen/>
        <w:t>23</w:t>
      </w:r>
      <w:r>
        <w:noBreakHyphen/>
        <w:t>20, AS AMENDED, CODE OF LAWS OF SOUTH CAROLINA, 1976, RELATING TO THE CREATION OF THE SOUTH CAROLINA CRIMINAL JUSTICE ACADEMY, SO AS TO AUTHORIZE ITS DIRECTOR TO DETERMINE THE LOCATION OF A TRAINING FACILITY.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3CD7" w:rsidRDefault="00326645"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A33CD7">
        <w:t>Section 23</w:t>
      </w:r>
      <w:r w:rsidR="00A33CD7">
        <w:noBreakHyphen/>
        <w:t>23</w:t>
      </w:r>
      <w:r w:rsidR="00A33CD7">
        <w:noBreakHyphen/>
        <w:t>20 of the 1976 Code, as last amended by Act 225 of 2014, is further amended to read:</w:t>
      </w:r>
    </w:p>
    <w:p w:rsidR="00A33CD7"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3CD7"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23</w:t>
      </w:r>
      <w:r>
        <w:noBreakHyphen/>
        <w:t>23</w:t>
      </w:r>
      <w:r>
        <w:noBreakHyphen/>
        <w:t>20.</w:t>
      </w:r>
      <w:r>
        <w:tab/>
      </w:r>
      <w:r>
        <w:tab/>
      </w:r>
      <w:r>
        <w:rPr>
          <w:u w:val="single"/>
        </w:rPr>
        <w:t>(A)</w:t>
      </w:r>
      <w:r>
        <w:tab/>
      </w:r>
      <w:r w:rsidRPr="002B4638">
        <w:t>There is hereby created the South Carolina Criminal Justice Academy which shall provide facilities and training for all officers from state, county, and local law enforcement agencies and for other designated persons in the criminal justice system. Correctional officers and other personnel employed or appointed by the South Carolina Department of Corrections may be trained by the academy. Administration of the academy must be vested in a director who is responsible for selection of instructors, course content, maintenance of physical facilities, recordkeeping, supervision of personnel, scheduling of classes, enforcement of minimum standards for certification, and other matters as may be agreed upon by the council. The director must be hired by and responsible to the council. Basic and advance training must be provided at the training facility.</w:t>
      </w:r>
    </w:p>
    <w:p w:rsidR="00326645" w:rsidRDefault="00A33CD7" w:rsidP="00A33C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(B)</w:t>
      </w:r>
      <w:r w:rsidRPr="00EF7DD4">
        <w:tab/>
      </w:r>
      <w:r>
        <w:rPr>
          <w:u w:val="single"/>
        </w:rPr>
        <w:t>The director is authorized to determine the location of a training facility for mandatory training or other types of training.</w:t>
      </w:r>
      <w:r>
        <w:t>”</w:t>
      </w: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6645" w:rsidRDefault="003266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33CD7">
        <w:t>2</w:t>
      </w:r>
      <w:r>
        <w:t>.</w:t>
      </w:r>
      <w:r>
        <w:tab/>
        <w:t>This act takes effect upon approval by the Governor.</w:t>
      </w:r>
    </w:p>
    <w:p w:rsidR="00483489" w:rsidRDefault="00A33CD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3B1" w:rsidRDefault="00CB23B1" w:rsidP="00CB23B1">
      <w:pPr>
        <w:suppressAutoHyphens/>
      </w:pPr>
    </w:p>
    <w:sectPr w:rsidR="00CB23B1" w:rsidSect="00CB23B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645" w:rsidRDefault="00326645" w:rsidP="009F0C77">
      <w:r>
        <w:separator/>
      </w:r>
    </w:p>
  </w:endnote>
  <w:endnote w:type="continuationSeparator" w:id="0">
    <w:p w:rsidR="00326645" w:rsidRDefault="0032664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6279E06-A123-4C00-9D21-93A3A8292D69}"/>
    <w:embedBold r:id="rId2" w:fontKey="{EE9686FA-BFED-4BC6-B7B4-64E1313376E2}"/>
  </w:font>
  <w:font w:name="Calibri">
    <w:panose1 w:val="020F0502020204030204"/>
    <w:charset w:val="00"/>
    <w:family w:val="swiss"/>
    <w:pitch w:val="variable"/>
    <w:sig w:usb0="E00002FF" w:usb1="4000ACFF" w:usb2="00000001" w:usb3="00000000" w:csb0="0000019F" w:csb1="00000000"/>
    <w:embedRegular r:id="rId3" w:fontKey="{AAEE1664-8D91-4E68-8463-AF81C19F937A}"/>
  </w:font>
  <w:font w:name="Segoe UI">
    <w:panose1 w:val="020B0502040204020203"/>
    <w:charset w:val="00"/>
    <w:family w:val="swiss"/>
    <w:pitch w:val="variable"/>
    <w:sig w:usb0="E10022FF" w:usb1="C000E47F" w:usb2="00000029" w:usb3="00000000" w:csb0="000001DF" w:csb1="00000000"/>
    <w:embedRegular r:id="rId4" w:fontKey="{9FB0009E-21C1-4C8F-8935-31E961FB1EEC}"/>
  </w:font>
  <w:font w:name="Cambria">
    <w:panose1 w:val="02040503050406030204"/>
    <w:charset w:val="00"/>
    <w:family w:val="roman"/>
    <w:pitch w:val="variable"/>
    <w:sig w:usb0="E00002FF" w:usb1="400004FF" w:usb2="00000000" w:usb3="00000000" w:csb0="0000019F" w:csb1="00000000"/>
    <w:embedRegular r:id="rId5" w:fontKey="{2A26A9C6-9591-4298-960F-DF44FF9F505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3489" w:rsidRPr="00CB23B1" w:rsidRDefault="00CB23B1" w:rsidP="00CB23B1">
    <w:pPr>
      <w:pStyle w:val="Footer"/>
      <w:tabs>
        <w:tab w:val="clear" w:pos="4680"/>
        <w:tab w:val="clear" w:pos="9360"/>
        <w:tab w:val="center" w:pos="2995"/>
      </w:tabs>
      <w:spacing w:before="120"/>
    </w:pPr>
    <w:r>
      <w:t>[4478]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645" w:rsidRDefault="00326645" w:rsidP="009F0C77">
      <w:r>
        <w:separator/>
      </w:r>
    </w:p>
  </w:footnote>
  <w:footnote w:type="continuationSeparator" w:id="0">
    <w:p w:rsidR="00326645" w:rsidRDefault="0032664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393CM18"/>
    <w:docVar w:name="CoverBillType" w:val="b"/>
    <w:docVar w:name="DocPath" w:val="L:\Council\bills\GT\5393CM18.DOCX"/>
    <w:docVar w:name="dvBillNumber" w:val="4478"/>
    <w:docVar w:name="dvBillNumberPrefix" w:val="H. "/>
    <w:docVar w:name="dvOriginalBody" w:val="House"/>
    <w:docVar w:name="dvSteno" w:val="GT"/>
    <w:docVar w:name="NameofBody" w:val="h"/>
    <w:docVar w:name="vGroup2" w:val="Council"/>
  </w:docVars>
  <w:rsids>
    <w:rsidRoot w:val="003266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6645"/>
    <w:rsid w:val="0032732C"/>
    <w:rsid w:val="00336AD0"/>
    <w:rsid w:val="0037079A"/>
    <w:rsid w:val="003C4DAB"/>
    <w:rsid w:val="003D01E8"/>
    <w:rsid w:val="003E5288"/>
    <w:rsid w:val="003F6D79"/>
    <w:rsid w:val="00402FFF"/>
    <w:rsid w:val="0041760A"/>
    <w:rsid w:val="00417C01"/>
    <w:rsid w:val="004403BD"/>
    <w:rsid w:val="00461441"/>
    <w:rsid w:val="004809EE"/>
    <w:rsid w:val="0048348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33CD7"/>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B23B1"/>
    <w:rsid w:val="00CC6B7B"/>
    <w:rsid w:val="00CD2089"/>
    <w:rsid w:val="00D73A67"/>
    <w:rsid w:val="00D970A9"/>
    <w:rsid w:val="00DE0B32"/>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251D0E9-B4C4-47F2-96A6-3BF94A22FF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2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F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9A0C2D-DC72-4FFF-A445-64E02BC0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238</Words>
  <Characters>1268</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4478 Text of Previous Version (Dec. 13, 2017) - South Carolina Legislature Online</dc:title>
  <dc:creator>Gwen Thurmond</dc:creator>
  <cp:lastModifiedBy>S Volk</cp:lastModifiedBy>
  <cp:revision>2</cp:revision>
  <cp:lastPrinted>2017-12-12T20:48:00Z</cp:lastPrinted>
  <dcterms:created xsi:type="dcterms:W3CDTF">2017-12-13T20:41:00Z</dcterms:created>
  <dcterms:modified xsi:type="dcterms:W3CDTF">2017-12-13T20:41:00Z</dcterms:modified>
</cp:coreProperties>
</file>