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776" w:rsidRDefault="00D34776"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D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1E3E">
        <w:rPr>
          <w:color w:val="000000" w:themeColor="text1"/>
          <w:u w:color="000000" w:themeColor="text1"/>
        </w:rPr>
        <w:t>TO AMEND THE CODE OF LAWS OF SOUTH CAROLINA, 1976, BY ADDING SECTION 20</w:t>
      </w:r>
      <w:r w:rsidR="004A4213">
        <w:rPr>
          <w:color w:val="000000" w:themeColor="text1"/>
          <w:u w:color="000000" w:themeColor="text1"/>
        </w:rPr>
        <w:noBreakHyphen/>
      </w:r>
      <w:r w:rsidRPr="00561E3E">
        <w:rPr>
          <w:color w:val="000000" w:themeColor="text1"/>
          <w:u w:color="000000" w:themeColor="text1"/>
        </w:rPr>
        <w:t>3</w:t>
      </w:r>
      <w:r w:rsidR="004A4213">
        <w:rPr>
          <w:color w:val="000000" w:themeColor="text1"/>
          <w:u w:color="000000" w:themeColor="text1"/>
        </w:rPr>
        <w:noBreakHyphen/>
      </w:r>
      <w:r w:rsidRPr="00561E3E">
        <w:rPr>
          <w:color w:val="000000" w:themeColor="text1"/>
          <w:u w:color="000000" w:themeColor="text1"/>
        </w:rPr>
        <w:t xml:space="preserve">15 SO AS TO ALLOW FOR THE CORROBORATION OF </w:t>
      </w:r>
      <w:r w:rsidR="004A4213" w:rsidRPr="00561E3E">
        <w:rPr>
          <w:color w:val="000000" w:themeColor="text1"/>
          <w:u w:color="000000" w:themeColor="text1"/>
        </w:rPr>
        <w:t>EVIDENCE IN</w:t>
      </w:r>
      <w:r w:rsidRPr="00561E3E">
        <w:rPr>
          <w:color w:val="000000" w:themeColor="text1"/>
          <w:u w:color="000000" w:themeColor="text1"/>
        </w:rPr>
        <w:t xml:space="preserve"> CERTAIN DIVORCE ACTIONS THROUGH AFFIDAVITS.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D52" w:rsidRDefault="00A1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D52" w:rsidRDefault="00A1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8C9" w:rsidRPr="00561E3E" w:rsidRDefault="00A17D52" w:rsidP="00DA1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8C9" w:rsidRPr="00561E3E">
        <w:rPr>
          <w:color w:val="000000" w:themeColor="text1"/>
          <w:u w:color="000000" w:themeColor="text1"/>
        </w:rPr>
        <w:t>Article 1, Chapter 3, Title 20 of the 1976 Code is amended by adding:</w:t>
      </w:r>
    </w:p>
    <w:p w:rsidR="00DA18C9" w:rsidRPr="00561E3E" w:rsidRDefault="00DA18C9" w:rsidP="00DA1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D52" w:rsidRDefault="00DA18C9" w:rsidP="004F0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561E3E">
        <w:rPr>
          <w:color w:val="000000" w:themeColor="text1"/>
          <w:u w:color="000000" w:themeColor="text1"/>
        </w:rPr>
        <w:t>“Section 20</w:t>
      </w:r>
      <w:r w:rsidR="004A4213">
        <w:rPr>
          <w:color w:val="000000" w:themeColor="text1"/>
          <w:u w:color="000000" w:themeColor="text1"/>
        </w:rPr>
        <w:noBreakHyphen/>
      </w:r>
      <w:r w:rsidRPr="00561E3E">
        <w:rPr>
          <w:color w:val="000000" w:themeColor="text1"/>
          <w:u w:color="000000" w:themeColor="text1"/>
        </w:rPr>
        <w:t>3</w:t>
      </w:r>
      <w:r w:rsidR="004A4213">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561E3E">
        <w:rPr>
          <w:color w:val="000000" w:themeColor="text1"/>
          <w:u w:color="000000" w:themeColor="text1"/>
        </w:rPr>
        <w:t>A party may provide corroborating evidence by affidavit in support of a divorce on the grounds set forth in Section 20</w:t>
      </w:r>
      <w:r w:rsidR="004A4213">
        <w:rPr>
          <w:color w:val="000000" w:themeColor="text1"/>
          <w:u w:color="000000" w:themeColor="text1"/>
        </w:rPr>
        <w:noBreakHyphen/>
      </w:r>
      <w:r w:rsidRPr="00561E3E">
        <w:rPr>
          <w:color w:val="000000" w:themeColor="text1"/>
          <w:u w:color="000000" w:themeColor="text1"/>
        </w:rPr>
        <w:t>3</w:t>
      </w:r>
      <w:r w:rsidR="004A4213">
        <w:rPr>
          <w:color w:val="000000" w:themeColor="text1"/>
          <w:u w:color="000000" w:themeColor="text1"/>
        </w:rPr>
        <w:noBreakHyphen/>
      </w:r>
      <w:r w:rsidRPr="00561E3E">
        <w:rPr>
          <w:color w:val="000000" w:themeColor="text1"/>
          <w:u w:color="000000" w:themeColor="text1"/>
        </w:rPr>
        <w:t xml:space="preserve">10(5), where (i) the parties have resolved all issues, (ii) there are no issues other than the grounds of the divorce itself to be adjudicated, or (iii) the adverse party has been personally served with the complaint and has failed to file a responsive pleading or to make an appearance as required by law. </w:t>
      </w:r>
      <w:r w:rsidR="004F0ECD">
        <w:rPr>
          <w:color w:val="000000" w:themeColor="text1"/>
          <w:u w:color="000000" w:themeColor="text1"/>
        </w:rPr>
        <w:t xml:space="preserve">The court may accept an affidavit from a witness setting forth facts sufficient to corroborate the grounds </w:t>
      </w:r>
      <w:r w:rsidR="009B2EBC">
        <w:rPr>
          <w:color w:val="000000" w:themeColor="text1"/>
          <w:u w:color="000000" w:themeColor="text1"/>
        </w:rPr>
        <w:t>for divorce. The affidavit must</w:t>
      </w:r>
      <w:r w:rsidR="004F0ECD">
        <w:rPr>
          <w:color w:val="000000" w:themeColor="text1"/>
          <w:u w:color="000000" w:themeColor="text1"/>
        </w:rPr>
        <w:t xml:space="preserve"> include all facts necessary for the court to make all necessary findings of fact to conclude that a divorce should be granted</w:t>
      </w:r>
      <w:r w:rsidRPr="00561E3E">
        <w:rPr>
          <w:color w:val="000000" w:themeColor="text1"/>
          <w:u w:color="000000" w:themeColor="text1"/>
        </w:rPr>
        <w:t>.”</w:t>
      </w:r>
    </w:p>
    <w:p w:rsidR="00A17D52" w:rsidRDefault="00A1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52" w:rsidRDefault="00A1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8C9">
        <w:t>2</w:t>
      </w:r>
      <w:r>
        <w:t>.</w:t>
      </w:r>
      <w:r>
        <w:tab/>
        <w:t>This act takes effect upon approval by the Governor.</w:t>
      </w:r>
    </w:p>
    <w:p w:rsidR="00A323AD" w:rsidRDefault="004A42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776" w:rsidRDefault="00D34776" w:rsidP="00D34776">
      <w:pPr>
        <w:suppressAutoHyphens/>
      </w:pPr>
    </w:p>
    <w:sectPr w:rsidR="00D34776" w:rsidSect="00D347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D52" w:rsidRDefault="00A17D52" w:rsidP="009F0C77">
      <w:r>
        <w:separator/>
      </w:r>
    </w:p>
  </w:endnote>
  <w:endnote w:type="continuationSeparator" w:id="0">
    <w:p w:rsidR="00A17D52" w:rsidRDefault="00A17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F1A1A7-B5F4-44F5-91FF-5015D980D623}"/>
    <w:embedBold r:id="rId2" w:fontKey="{97024209-D1B9-4A0E-9456-252911F7B4EF}"/>
  </w:font>
  <w:font w:name="Calibri">
    <w:panose1 w:val="020F0502020204030204"/>
    <w:charset w:val="00"/>
    <w:family w:val="swiss"/>
    <w:pitch w:val="variable"/>
    <w:sig w:usb0="E00002FF" w:usb1="4000ACFF" w:usb2="00000001" w:usb3="00000000" w:csb0="0000019F" w:csb1="00000000"/>
    <w:embedRegular r:id="rId3" w:fontKey="{C9ED42F6-287C-4283-A6A9-040C1F96A7FF}"/>
  </w:font>
  <w:font w:name="Cambria">
    <w:panose1 w:val="02040503050406030204"/>
    <w:charset w:val="00"/>
    <w:family w:val="roman"/>
    <w:pitch w:val="variable"/>
    <w:sig w:usb0="E00002FF" w:usb1="400004FF" w:usb2="00000000" w:usb3="00000000" w:csb0="0000019F" w:csb1="00000000"/>
    <w:embedRegular r:id="rId4" w:fontKey="{BD9BB840-D6A1-473D-A308-9DEF21C4A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3AD" w:rsidRPr="00D34776" w:rsidRDefault="00D34776" w:rsidP="00D34776">
    <w:pPr>
      <w:pStyle w:val="Footer"/>
      <w:tabs>
        <w:tab w:val="clear" w:pos="4680"/>
        <w:tab w:val="clear" w:pos="9360"/>
        <w:tab w:val="center" w:pos="2995"/>
      </w:tabs>
      <w:spacing w:before="120"/>
    </w:pPr>
    <w:r>
      <w:t>[4484]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D52" w:rsidRDefault="00A17D52" w:rsidP="009F0C77">
      <w:r>
        <w:separator/>
      </w:r>
    </w:p>
  </w:footnote>
  <w:footnote w:type="continuationSeparator" w:id="0">
    <w:p w:rsidR="00A17D52" w:rsidRDefault="00A17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47VR18"/>
    <w:docVar w:name="CoverBillType" w:val="b"/>
    <w:docVar w:name="DocPath" w:val="L:\Council\bills\CC\15147VR18.DOCX"/>
    <w:docVar w:name="dvBillNumber" w:val="4484"/>
    <w:docVar w:name="dvBillNumberPrefix" w:val="H. "/>
    <w:docVar w:name="dvOriginalBody" w:val="House"/>
    <w:docVar w:name="dvSteno" w:val="CC"/>
    <w:docVar w:name="NameofBody" w:val="h"/>
    <w:docVar w:name="vGroup2" w:val="Council"/>
  </w:docVars>
  <w:rsids>
    <w:rsidRoot w:val="00A17D52"/>
    <w:rsid w:val="00011869"/>
    <w:rsid w:val="00015CD6"/>
    <w:rsid w:val="000A12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464E"/>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213"/>
    <w:rsid w:val="004E7D54"/>
    <w:rsid w:val="004F0ECD"/>
    <w:rsid w:val="004F378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2DC"/>
    <w:rsid w:val="007A70AE"/>
    <w:rsid w:val="007E200A"/>
    <w:rsid w:val="008362E8"/>
    <w:rsid w:val="0085786E"/>
    <w:rsid w:val="008A1768"/>
    <w:rsid w:val="008A489F"/>
    <w:rsid w:val="008F0F33"/>
    <w:rsid w:val="008F4429"/>
    <w:rsid w:val="0094021A"/>
    <w:rsid w:val="009B2EBC"/>
    <w:rsid w:val="009B44AF"/>
    <w:rsid w:val="009C6A0B"/>
    <w:rsid w:val="009F0C77"/>
    <w:rsid w:val="009F4DD1"/>
    <w:rsid w:val="00A02543"/>
    <w:rsid w:val="00A17D52"/>
    <w:rsid w:val="00A323AD"/>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C6BF4"/>
    <w:rsid w:val="00CD2089"/>
    <w:rsid w:val="00D34776"/>
    <w:rsid w:val="00D73A67"/>
    <w:rsid w:val="00D970A9"/>
    <w:rsid w:val="00DA18C9"/>
    <w:rsid w:val="00DF3845"/>
    <w:rsid w:val="00E35504"/>
    <w:rsid w:val="00E41911"/>
    <w:rsid w:val="00E44B57"/>
    <w:rsid w:val="00E92EEF"/>
    <w:rsid w:val="00EF2368"/>
    <w:rsid w:val="00EF56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6AF30-DD8C-40CA-B6A0-1166644D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9619A-6E12-4DB0-B73F-83FA25E3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193</Words>
  <Characters>927</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4484 Text of Previous Version (Dec. 13, 2017) - South Carolina Legislature Online</dc:title>
  <dc:creator>%USERNAME%</dc:creator>
  <cp:lastModifiedBy>S Volk</cp:lastModifiedBy>
  <cp:revision>2</cp:revision>
  <cp:lastPrinted>2017-12-12T14:12:00Z</cp:lastPrinted>
  <dcterms:created xsi:type="dcterms:W3CDTF">2017-12-13T20:44:00Z</dcterms:created>
  <dcterms:modified xsi:type="dcterms:W3CDTF">2017-12-13T20:44:00Z</dcterms:modified>
</cp:coreProperties>
</file>