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733" w:rsidRDefault="00DF3733"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DF3733" w:rsidRDefault="00DF3733"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(4487C001.CC.VR18)</w:t>
      </w:r>
    </w:p>
    <w:p w:rsidR="00DF3733" w:rsidRDefault="00DF3733"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DF3733" w:rsidRDefault="00DF3733"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Pr="00B45522" w:rsidRDefault="00B45522" w:rsidP="00B45522">
      <w:pPr>
        <w:tabs>
          <w:tab w:val="right" w:pos="5933"/>
        </w:tabs>
        <w:suppressAutoHyphens/>
      </w:pPr>
      <w:r>
        <w:tab/>
      </w:r>
      <w:r>
        <w:rPr>
          <w:b/>
          <w:sz w:val="36"/>
        </w:rPr>
        <w:t>H. 4487</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Hewitt, Robinson</w:t>
      </w:r>
      <w:r>
        <w:noBreakHyphen/>
        <w:t>Simpson, Fry, West, Atwater, Erickson, Norrell, Weeks, Douglas, Ridgeway, Dillard, Huggins and W. Newton</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45522" w:rsidRPr="00B45522"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5522" w:rsidSect="00B45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(DHEC)</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310, RELATING TO APPLICATIONS FOR REGISTRATIONS TO MANUFACTURE, DISTRIBUTE, OR DISPENSE CONTROLLED SUBSTANCES, SO AS TO ALLOW DHEC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RELATING TO THE DEPARTMENT OF NARCOTICS AND DANGEROUS DRUGS WITHIN THE SOUTH CAROLINA LAW ENFORCEMENT DIVISION (SLED), SO AS TO ELIMINATE ENFORCEMENT OF DRUG LAWS AS A FUNCTION OF DHEC;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DHEC TO SLED. </w:t>
      </w:r>
      <w:bookmarkEnd w:id="1"/>
    </w:p>
    <w:p w:rsidR="0010776B" w:rsidRDefault="00DF3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3733" w:rsidRDefault="00DF3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044AE" w:rsidRPr="00087737">
        <w:rPr>
          <w:color w:val="000000" w:themeColor="text1"/>
          <w:u w:color="000000" w:themeColor="text1"/>
        </w:rPr>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615D3F">
        <w:rPr>
          <w:color w:val="000000" w:themeColor="text1"/>
          <w:u w:color="000000" w:themeColor="text1"/>
        </w:rPr>
        <w:t>160</w:t>
      </w:r>
      <w:r w:rsidR="008C3DD4">
        <w:rPr>
          <w:color w:val="000000" w:themeColor="text1"/>
          <w:u w:color="000000" w:themeColor="text1"/>
        </w:rPr>
        <w:t>(D) and (E)</w:t>
      </w:r>
      <w:r w:rsidR="001044AE" w:rsidRPr="00087737">
        <w:rPr>
          <w:color w:val="000000" w:themeColor="text1"/>
          <w:u w:color="000000" w:themeColor="text1"/>
        </w:rPr>
        <w:t xml:space="preserve">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5D3F" w:rsidRDefault="001044AE" w:rsidP="008C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15D3F" w:rsidRPr="00314634">
        <w:t>(D)</w:t>
      </w:r>
      <w:r w:rsidR="00615D3F">
        <w:tab/>
      </w:r>
      <w:r w:rsidR="00615D3F" w:rsidRPr="005521B4">
        <w:rPr>
          <w:color w:val="000000" w:themeColor="text1"/>
          <w:u w:val="single" w:color="000000" w:themeColor="text1"/>
        </w:rPr>
        <w:t>Except as otherwise provided in this section, the department may schedule a substance as a controlled substance on an emergency basis if the department, in consultation with SLED, determines the action is necessary to avoid imminent danger to the public health and safety. Upon the addition or rescheduling of a substance pursuant to this subsection,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w:t>
      </w:r>
      <w:r w:rsidR="003C078F">
        <w:rPr>
          <w:color w:val="000000" w:themeColor="text1"/>
          <w:u w:val="single" w:color="000000" w:themeColor="text1"/>
        </w:rPr>
        <w:t xml:space="preserve"> of Representatives</w:t>
      </w:r>
      <w:r w:rsidR="00615D3F" w:rsidRPr="005521B4">
        <w:rPr>
          <w:color w:val="000000" w:themeColor="text1"/>
          <w:u w:val="single" w:color="000000" w:themeColor="text1"/>
        </w:rPr>
        <w:t>, and shall post the schedules on the department</w:t>
      </w:r>
      <w:r w:rsidR="00AB11AC" w:rsidRPr="00AB11AC">
        <w:rPr>
          <w:color w:val="000000" w:themeColor="text1"/>
          <w:u w:val="single" w:color="000000" w:themeColor="text1"/>
        </w:rPr>
        <w:t>’</w:t>
      </w:r>
      <w:r w:rsidR="00615D3F" w:rsidRPr="005521B4">
        <w:rPr>
          <w:color w:val="000000" w:themeColor="text1"/>
          <w:u w:val="single" w:color="000000" w:themeColor="text1"/>
        </w:rPr>
        <w:t>s website indicating the change and specifying the effective date of the change.</w:t>
      </w:r>
      <w:r w:rsidR="009A4156" w:rsidRPr="005521B4">
        <w:rPr>
          <w:color w:val="000000" w:themeColor="text1"/>
          <w:u w:val="single" w:color="000000" w:themeColor="text1"/>
        </w:rPr>
        <w:t xml:space="preserve"> The addition or rescheduling of a substance pursuant to this subsection has the full force of law unless overturned by the General Assembly.</w:t>
      </w:r>
    </w:p>
    <w:p w:rsidR="00615D3F" w:rsidRDefault="00DF3733" w:rsidP="0061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670">
        <w:tab/>
      </w:r>
      <w:r w:rsidRPr="00E04670">
        <w:rPr>
          <w:u w:val="single"/>
        </w:rPr>
        <w:t>(E)</w:t>
      </w:r>
      <w:r w:rsidRPr="00E04670">
        <w:tab/>
        <w:t xml:space="preserve">The department shall exclude any nonnarcotic substance from a schedule if the substance may, under the federal Food, Drug, and Cosmetic Act and the laws of this State, be lawfully sold over the counter </w:t>
      </w:r>
      <w:r w:rsidRPr="00E04670">
        <w:rPr>
          <w:u w:val="single"/>
        </w:rPr>
        <w:t>or behind the counter</w:t>
      </w:r>
      <w:r>
        <w:t xml:space="preserve"> without a prescription.</w:t>
      </w:r>
    </w:p>
    <w:p w:rsidR="001044AE" w:rsidRDefault="00615D3F" w:rsidP="0010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8C3DD4">
        <w:rPr>
          <w:strike/>
        </w:rPr>
        <w:t>(E)</w:t>
      </w:r>
      <w:r w:rsidR="008C3DD4">
        <w:rPr>
          <w:u w:val="single"/>
        </w:rPr>
        <w:t>(F)</w:t>
      </w:r>
      <w:r>
        <w:tab/>
      </w:r>
      <w:r w:rsidRPr="00314634">
        <w:t>The department</w:t>
      </w:r>
      <w:r w:rsidR="00AB11AC" w:rsidRPr="00AB11AC">
        <w:t>’</w:t>
      </w:r>
      <w:r w:rsidRPr="00314634">
        <w:t>s addition, deletion, or rescheduling of a substance as a controlled substance is governed by this section and is not subject to the promulgation requirements of Title 1, Chapter 23.</w:t>
      </w:r>
      <w:r w:rsidR="001044AE">
        <w:t>”</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s last known address, that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 xml:space="preserve">is canceled. However, registration may be reinstated upon payment of the renewal fees due and a penalty of </w:t>
      </w:r>
      <w:r w:rsidR="00EF1A9A" w:rsidRPr="00314634">
        <w:lastRenderedPageBreak/>
        <w:t>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s last known address, that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Pr>
          <w:color w:val="000000" w:themeColor="text1"/>
          <w:u w:color="000000" w:themeColor="text1"/>
        </w:rPr>
        <w:t>290</w:t>
      </w:r>
      <w:r w:rsidRPr="00087737">
        <w:rPr>
          <w:color w:val="000000" w:themeColor="text1"/>
          <w:u w:color="000000" w:themeColor="text1"/>
        </w:rPr>
        <w:t>(i)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(i)</w:t>
      </w:r>
      <w:r>
        <w:tab/>
      </w:r>
      <w:r w:rsidRPr="00314634">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if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if the Board determines that the applicant will comply with standards established by the Board respecting security of stocks of narcotic drugs for such treatment, and the maintenance of records in accordance with Section 44</w:t>
      </w:r>
      <w:r w:rsidR="00AB11AC">
        <w:noBreakHyphen/>
      </w:r>
      <w:r w:rsidRPr="00314634">
        <w:t>53</w:t>
      </w:r>
      <w:r w:rsidR="00AB11AC">
        <w:noBreakHyphen/>
      </w:r>
      <w:r w:rsidRPr="00314634">
        <w:t>340 and the rules issued by the Board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if the Board determines that the applicant will comply with standards established by the Board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xml:space="preserve">, consistent with such prescription authorization. The department also </w:t>
      </w:r>
      <w:r w:rsidR="005E533F">
        <w:rPr>
          <w:u w:val="single"/>
        </w:rPr>
        <w:lastRenderedPageBreak/>
        <w:t>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r w:rsidRPr="005E533F">
        <w:rPr>
          <w:strike/>
        </w:rPr>
        <w:t>certified</w:t>
      </w:r>
      <w:r w:rsidRPr="00314634">
        <w:t xml:space="preserve"> </w:t>
      </w:r>
      <w:r w:rsidR="005E533F">
        <w:t xml:space="preserve"> </w:t>
      </w:r>
      <w:r w:rsidR="005E533F">
        <w:rPr>
          <w:u w:val="single"/>
        </w:rPr>
        <w:t xml:space="preserve">authorized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BB9"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626BB9" w:rsidRPr="00087737">
        <w:rPr>
          <w:color w:val="000000" w:themeColor="text1"/>
          <w:u w:color="000000" w:themeColor="text1"/>
        </w:rPr>
        <w:t>Section 44</w:t>
      </w:r>
      <w:r w:rsidR="00AB11AC">
        <w:rPr>
          <w:color w:val="000000" w:themeColor="text1"/>
          <w:u w:color="000000" w:themeColor="text1"/>
        </w:rPr>
        <w:noBreakHyphen/>
      </w:r>
      <w:r w:rsidR="00626BB9" w:rsidRPr="00087737">
        <w:rPr>
          <w:color w:val="000000" w:themeColor="text1"/>
          <w:u w:color="000000" w:themeColor="text1"/>
        </w:rPr>
        <w:t>53</w:t>
      </w:r>
      <w:r w:rsidR="00AB11AC">
        <w:rPr>
          <w:color w:val="000000" w:themeColor="text1"/>
          <w:u w:color="000000" w:themeColor="text1"/>
        </w:rPr>
        <w:noBreakHyphen/>
      </w:r>
      <w:r w:rsidR="00626BB9">
        <w:rPr>
          <w:color w:val="000000" w:themeColor="text1"/>
          <w:u w:color="000000" w:themeColor="text1"/>
        </w:rPr>
        <w:t>310</w:t>
      </w:r>
      <w:r w:rsidR="00626BB9" w:rsidRPr="00087737">
        <w:rPr>
          <w:color w:val="000000" w:themeColor="text1"/>
          <w:u w:color="000000" w:themeColor="text1"/>
        </w:rPr>
        <w:t>(a) of the 1976 Code is amended to read: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4634">
        <w:t>An application for a registration or a registration granted pursuant to Section 44</w:t>
      </w:r>
      <w:r w:rsidR="00AB11AC">
        <w:noBreakHyphen/>
      </w:r>
      <w:r w:rsidRPr="00314634">
        <w:t>53</w:t>
      </w:r>
      <w:r w:rsidR="00AB11AC">
        <w:noBreakHyphen/>
      </w:r>
      <w:r w:rsidRPr="00314634">
        <w:t>300 to manufacture, distribute, or dispense a controlled substance, may be denied, suspended, or revoked by the Board upon a finding that the registrant:</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Has materially falsified any application filed pursuant to this article;</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Has been convicted of a felony or misdemeanor under any State or Federal </w:t>
      </w:r>
      <w:r w:rsidRPr="00615D3F">
        <w:t xml:space="preserve">law </w:t>
      </w:r>
      <w:r w:rsidRPr="00B8455C">
        <w:rPr>
          <w:strike/>
        </w:rPr>
        <w:t>relating to any controlled substance</w:t>
      </w:r>
      <w:r w:rsidRPr="00314634">
        <w:t>;</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4634">
        <w:t>Has had his Federal registration suspended or revoked to manufacture, distribute, or dispense controlled substances; or</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314634">
        <w:tab/>
        <w:t>(4)</w:t>
      </w:r>
      <w:r>
        <w:tab/>
      </w:r>
      <w:r w:rsidRPr="00314634">
        <w:t>Has failed to comply with any standard referred to in Section 44</w:t>
      </w:r>
      <w:r w:rsidR="00AB11AC">
        <w:noBreakHyphen/>
      </w:r>
      <w:r w:rsidRPr="00314634">
        <w:t>53</w:t>
      </w:r>
      <w:r w:rsidR="00AB11AC">
        <w:noBreakHyphen/>
      </w:r>
      <w:r w:rsidRPr="00314634">
        <w:t>290(i).</w:t>
      </w:r>
      <w:r>
        <w:t>”</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lastRenderedPageBreak/>
        <w:tab/>
      </w:r>
      <w:r w:rsidRPr="00314634">
        <w:tab/>
        <w:t>(1)</w:t>
      </w:r>
      <w:r>
        <w:tab/>
      </w:r>
      <w:r w:rsidRPr="00314634">
        <w:t>Assist the Commission on Alcohol and Drug Abuse in the exchange of information between itself and governmental and local 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Assist the Commission in planning and coordinating training programs on law enforcement for controlled substances at the local and State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Establish a centralized unit which shall accept, catalogue, file and collect statistics and make such information available for Federal, State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17A6A">
        <w:t>s</w:t>
      </w:r>
      <w:r w:rsidRPr="00314634">
        <w:t>tatewide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00D17A6A">
        <w:t>a</w:t>
      </w:r>
      <w:r w:rsidRPr="00314634">
        <w:t>uthority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00D17A6A">
        <w:t>a</w:t>
      </w:r>
      <w:r w:rsidRPr="00314634">
        <w:t>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17A6A">
        <w:t>a</w:t>
      </w:r>
      <w:r w:rsidRPr="00314634">
        <w:t>uthority to make investigations to determine whether there has been unlawful dispensing of controlled substances or the 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(5)</w:t>
      </w:r>
      <w:r>
        <w:tab/>
      </w:r>
      <w:r w:rsidR="004139C7">
        <w:t>a</w:t>
      </w:r>
      <w:r w:rsidRPr="00314634">
        <w:t>uthority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139C7">
        <w:t>a</w:t>
      </w:r>
      <w:r w:rsidRPr="00314634">
        <w:t>uthority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16B2">
        <w:rPr>
          <w:strike/>
        </w:rPr>
        <w:t>(c)</w:t>
      </w:r>
      <w:r w:rsidR="00A32F74" w:rsidRPr="00A32F74">
        <w:tab/>
      </w:r>
      <w:r w:rsidRPr="002816B2">
        <w:rPr>
          <w:strike/>
        </w:rPr>
        <w:t xml:space="preserve">The Department of Health and Environmental Control may contract with the Board of Pharmaceutical Examiners for the Chief Drug Inspector of the Board of Pharmacy and his assistants, to enforce the provisions of this article with respect to inspections and </w:t>
      </w:r>
      <w:r w:rsidRPr="002816B2">
        <w:rPr>
          <w:strike/>
        </w:rPr>
        <w:lastRenderedPageBreak/>
        <w:t>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t>SECTION</w:t>
      </w:r>
      <w:r>
        <w:rPr>
          <w:color w:val="000000" w:themeColor="text1"/>
          <w:u w:color="000000" w:themeColor="text1"/>
        </w:rPr>
        <w:tab/>
      </w:r>
      <w:r w:rsidRPr="00087737">
        <w:rPr>
          <w:color w:val="000000" w:themeColor="text1"/>
          <w:u w:color="000000" w:themeColor="text1"/>
        </w:rPr>
        <w:t>6.</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2C9A">
        <w:t>7</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68D" w:rsidRDefault="000A768D" w:rsidP="000A768D">
      <w:pPr>
        <w:suppressAutoHyphens/>
      </w:pPr>
    </w:p>
    <w:sectPr w:rsidR="000A768D" w:rsidSect="00B45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1CDD04-7638-4610-9043-F265E069C100}"/>
    <w:embedBold r:id="rId2" w:fontKey="{C2EC6F1F-253B-4EB1-9492-D60D55531297}"/>
  </w:font>
  <w:font w:name="Calibri">
    <w:panose1 w:val="020F0502020204030204"/>
    <w:charset w:val="00"/>
    <w:family w:val="swiss"/>
    <w:pitch w:val="variable"/>
    <w:sig w:usb0="E00002FF" w:usb1="4000ACFF" w:usb2="00000001" w:usb3="00000000" w:csb0="0000019F" w:csb1="00000000"/>
    <w:embedRegular r:id="rId3" w:fontKey="{BDAD2F52-DC30-4CA5-9805-B239E3B9410D}"/>
  </w:font>
  <w:font w:name="Segoe UI">
    <w:panose1 w:val="020B0502040204020203"/>
    <w:charset w:val="00"/>
    <w:family w:val="swiss"/>
    <w:pitch w:val="variable"/>
    <w:sig w:usb0="E10022FF" w:usb1="C000E47F" w:usb2="00000029" w:usb3="00000000" w:csb0="000001DF" w:csb1="00000000"/>
    <w:embedRegular r:id="rId4" w:fontKey="{BE6584F0-4677-4258-B64D-B2C14A788DAC}"/>
  </w:font>
  <w:font w:name="Cambria">
    <w:panose1 w:val="02040503050406030204"/>
    <w:charset w:val="00"/>
    <w:family w:val="roman"/>
    <w:pitch w:val="variable"/>
    <w:sig w:usb0="E00002FF" w:usb1="400004FF" w:usb2="00000000" w:usb3="00000000" w:csb0="0000019F" w:csb1="00000000"/>
    <w:embedRegular r:id="rId5" w:fontKey="{BA80E164-4F2A-4678-A3E9-7BB596FB99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rsidR="00B45522">
      <w:t>-</w:t>
    </w:r>
    <w:r w:rsidR="00B45522">
      <w:fldChar w:fldCharType="begin"/>
    </w:r>
    <w:r w:rsidR="00B45522">
      <w:instrText xml:space="preserve"> PAGE  \* MERGEFORMAT </w:instrText>
    </w:r>
    <w:r w:rsidR="00B45522">
      <w:fldChar w:fldCharType="separate"/>
    </w:r>
    <w:r w:rsidR="000A768D">
      <w:rPr>
        <w:noProof/>
      </w:rPr>
      <w:t>1</w:t>
    </w:r>
    <w:r w:rsidR="00B45522">
      <w:fldChar w:fldCharType="end"/>
    </w:r>
    <w:r w:rsidR="00B455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22" w:rsidRPr="00FB3F99" w:rsidRDefault="00B45522"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0A76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A768D"/>
    <w:rsid w:val="000E0100"/>
    <w:rsid w:val="000E1785"/>
    <w:rsid w:val="000E1CCF"/>
    <w:rsid w:val="000F1C70"/>
    <w:rsid w:val="000F40FA"/>
    <w:rsid w:val="000F7E4B"/>
    <w:rsid w:val="001035F1"/>
    <w:rsid w:val="001044AE"/>
    <w:rsid w:val="0010776B"/>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E5912"/>
    <w:rsid w:val="00301B21"/>
    <w:rsid w:val="00325348"/>
    <w:rsid w:val="0032732C"/>
    <w:rsid w:val="00333236"/>
    <w:rsid w:val="00336AD0"/>
    <w:rsid w:val="00337AAB"/>
    <w:rsid w:val="0037079A"/>
    <w:rsid w:val="003C078F"/>
    <w:rsid w:val="003C4DAB"/>
    <w:rsid w:val="003D01E8"/>
    <w:rsid w:val="003E5288"/>
    <w:rsid w:val="003F6D79"/>
    <w:rsid w:val="004139C7"/>
    <w:rsid w:val="0041760A"/>
    <w:rsid w:val="00417C01"/>
    <w:rsid w:val="004403BD"/>
    <w:rsid w:val="00461441"/>
    <w:rsid w:val="004809EE"/>
    <w:rsid w:val="004E7D54"/>
    <w:rsid w:val="005273C6"/>
    <w:rsid w:val="00530A69"/>
    <w:rsid w:val="00545593"/>
    <w:rsid w:val="005521B4"/>
    <w:rsid w:val="00556EBF"/>
    <w:rsid w:val="00577C6C"/>
    <w:rsid w:val="005A62FE"/>
    <w:rsid w:val="005C2FE2"/>
    <w:rsid w:val="005E2BC9"/>
    <w:rsid w:val="005E533F"/>
    <w:rsid w:val="00605102"/>
    <w:rsid w:val="00615D3F"/>
    <w:rsid w:val="006215AA"/>
    <w:rsid w:val="006254CB"/>
    <w:rsid w:val="00626BB9"/>
    <w:rsid w:val="00641251"/>
    <w:rsid w:val="006913C9"/>
    <w:rsid w:val="0069470D"/>
    <w:rsid w:val="00696DB2"/>
    <w:rsid w:val="006D58AA"/>
    <w:rsid w:val="00734F00"/>
    <w:rsid w:val="007A70AE"/>
    <w:rsid w:val="008362E8"/>
    <w:rsid w:val="0085786E"/>
    <w:rsid w:val="008A1768"/>
    <w:rsid w:val="008A489F"/>
    <w:rsid w:val="008C3DD4"/>
    <w:rsid w:val="008E66BB"/>
    <w:rsid w:val="008F0F33"/>
    <w:rsid w:val="008F4429"/>
    <w:rsid w:val="0094021A"/>
    <w:rsid w:val="00982A26"/>
    <w:rsid w:val="009A4156"/>
    <w:rsid w:val="009B44AF"/>
    <w:rsid w:val="009C6A0B"/>
    <w:rsid w:val="009E0725"/>
    <w:rsid w:val="009F0C77"/>
    <w:rsid w:val="009F4DD1"/>
    <w:rsid w:val="00A02543"/>
    <w:rsid w:val="00A04F2B"/>
    <w:rsid w:val="00A25FA9"/>
    <w:rsid w:val="00A32F74"/>
    <w:rsid w:val="00A41684"/>
    <w:rsid w:val="00A42706"/>
    <w:rsid w:val="00A64E80"/>
    <w:rsid w:val="00A72BCD"/>
    <w:rsid w:val="00A741D9"/>
    <w:rsid w:val="00A833AB"/>
    <w:rsid w:val="00A9741D"/>
    <w:rsid w:val="00AB11AC"/>
    <w:rsid w:val="00AC34A2"/>
    <w:rsid w:val="00AD1C9A"/>
    <w:rsid w:val="00AD4B17"/>
    <w:rsid w:val="00B412D4"/>
    <w:rsid w:val="00B45522"/>
    <w:rsid w:val="00B8455C"/>
    <w:rsid w:val="00BE3C22"/>
    <w:rsid w:val="00C0345E"/>
    <w:rsid w:val="00C03472"/>
    <w:rsid w:val="00C157DD"/>
    <w:rsid w:val="00C31C95"/>
    <w:rsid w:val="00C3483A"/>
    <w:rsid w:val="00C54085"/>
    <w:rsid w:val="00C6150F"/>
    <w:rsid w:val="00C74E9D"/>
    <w:rsid w:val="00C826DD"/>
    <w:rsid w:val="00C82FD3"/>
    <w:rsid w:val="00C92819"/>
    <w:rsid w:val="00CC6B7B"/>
    <w:rsid w:val="00CD2089"/>
    <w:rsid w:val="00D17A6A"/>
    <w:rsid w:val="00D73A67"/>
    <w:rsid w:val="00D90C3B"/>
    <w:rsid w:val="00D970A9"/>
    <w:rsid w:val="00DC2C9A"/>
    <w:rsid w:val="00DF3733"/>
    <w:rsid w:val="00DF3845"/>
    <w:rsid w:val="00E33F19"/>
    <w:rsid w:val="00E41911"/>
    <w:rsid w:val="00E44B57"/>
    <w:rsid w:val="00E92EEF"/>
    <w:rsid w:val="00EF1A9A"/>
    <w:rsid w:val="00EF2368"/>
    <w:rsid w:val="00F24442"/>
    <w:rsid w:val="00F50AE3"/>
    <w:rsid w:val="00F655B7"/>
    <w:rsid w:val="00F656BA"/>
    <w:rsid w:val="00F67CF1"/>
    <w:rsid w:val="00F728AA"/>
    <w:rsid w:val="00F840F0"/>
    <w:rsid w:val="00FB0D0D"/>
    <w:rsid w:val="00FB3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 w:type="paragraph" w:styleId="NoSpacing">
    <w:name w:val="No Spacing"/>
    <w:uiPriority w:val="1"/>
    <w:qFormat/>
    <w:rsid w:val="00B455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3B485-B5C1-4894-8D05-F258B1047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1150E0E6.dotm</Template>
  <TotalTime>0</TotalTime>
  <Pages>7</Pages>
  <Words>1676</Words>
  <Characters>9452</Characters>
  <Application>Microsoft Office Word</Application>
  <DocSecurity>0</DocSecurity>
  <Lines>236</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(Mar. 20, 2018) - South Carolina Legislature Online</dc:title>
  <dc:creator>%USERNAME%</dc:creator>
  <cp:lastModifiedBy>Miriam Cook</cp:lastModifiedBy>
  <cp:revision>2</cp:revision>
  <cp:lastPrinted>2018-03-20T23:33:00Z</cp:lastPrinted>
  <dcterms:created xsi:type="dcterms:W3CDTF">2018-03-21T00:14:00Z</dcterms:created>
  <dcterms:modified xsi:type="dcterms:W3CDTF">2018-03-21T00:14:00Z</dcterms:modified>
</cp:coreProperties>
</file>