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9AE" w:rsidRDefault="002409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0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4A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1E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MADIE ROBINSON FOR HER NOBLE EFFORTS IN DECREASING THE INFANT MORTALITY RATE IN THE PEE DEE REGION.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find it altogether fitting and appropriate to pause in their deliberations to applaud Madie Robinson, who has worked for thirty years striving to decrease the infant mortality rate in the Pee Dee region; and</w:t>
      </w: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United Way of South Carolina</w:t>
      </w:r>
      <w:r w:rsidR="00CE42AD" w:rsidRPr="00CE42AD">
        <w:t>’</w:t>
      </w:r>
      <w:r>
        <w:t>s pilot program for Healthy Start ended in 1992, Madie, as executive director, established Pee Dee Healthy Start in Florence; and</w:t>
      </w: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1992 until today, the infant mortality rate in the Pee Dee region has seen a decline due to Madie and her staff</w:t>
      </w:r>
      <w:r w:rsidR="00CE42AD" w:rsidRPr="00CE42AD">
        <w:t>’</w:t>
      </w:r>
      <w:r>
        <w:t>s seemingly untiring efforts; and</w:t>
      </w: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Pee Dee Healthy Start, Madie Robinson has empowered high risk single moms to deliver healthier babies; and</w:t>
      </w: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Madie</w:t>
      </w:r>
      <w:r w:rsidR="00CE42AD" w:rsidRPr="00CE42AD">
        <w:t>’</w:t>
      </w:r>
      <w:r>
        <w:t>s tenacity and resilience overcame  the loss of all federal funding in 2014 for infant mortality and kept the doors of Pee Dee Healthy Start open; and</w:t>
      </w: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been cited by South Carolina news media as being instrumental in closing the disparate infant mortality rate between black babies and white babies. This accomplishment is especially meaningful when taking note of the disproportionate rate of infant deaths in black children under the age of one; and</w:t>
      </w: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House of Representatives find the efforts exhibited by Madie have done great service to the beautiful Palmetto State. Her laudable work will resonant through the decades.  Now, therefore,</w:t>
      </w: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honor and commend Madie Robinson for her noble efforts in decreasing the infant mortality rate in the Pee Dee region.</w:t>
      </w: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ECF" w:rsidRDefault="00321ECF" w:rsidP="00321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Madie Robinson.</w:t>
      </w:r>
    </w:p>
    <w:p w:rsidR="00F8041E" w:rsidRDefault="00CE42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09AE" w:rsidRDefault="002409AE" w:rsidP="002409AE">
      <w:pPr>
        <w:suppressAutoHyphens/>
      </w:pPr>
    </w:p>
    <w:sectPr w:rsidR="002409AE" w:rsidSect="002409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AFE" w:rsidRDefault="002C4AFE" w:rsidP="009F0C77">
      <w:r>
        <w:separator/>
      </w:r>
    </w:p>
  </w:endnote>
  <w:endnote w:type="continuationSeparator" w:id="0">
    <w:p w:rsidR="002C4AFE" w:rsidRDefault="002C4A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CA3C2A-7E42-4F37-AB39-72930F8A02FF}"/>
    <w:embedBold r:id="rId2" w:fontKey="{BF3A5CF9-BFC4-4F93-AA78-D966C5EEA80F}"/>
  </w:font>
  <w:font w:name="Calibri">
    <w:panose1 w:val="020F0502020204030204"/>
    <w:charset w:val="00"/>
    <w:family w:val="swiss"/>
    <w:pitch w:val="variable"/>
    <w:sig w:usb0="E00002FF" w:usb1="4000ACFF" w:usb2="00000001" w:usb3="00000000" w:csb0="0000019F" w:csb1="00000000"/>
    <w:embedRegular r:id="rId3" w:fontKey="{F482BD68-9F29-4075-B0A5-2CB5F3B055F0}"/>
  </w:font>
  <w:font w:name="Cambria">
    <w:panose1 w:val="02040503050406030204"/>
    <w:charset w:val="00"/>
    <w:family w:val="roman"/>
    <w:pitch w:val="variable"/>
    <w:sig w:usb0="E00002FF" w:usb1="400004FF" w:usb2="00000000" w:usb3="00000000" w:csb0="0000019F" w:csb1="00000000"/>
    <w:embedRegular r:id="rId4" w:fontKey="{3E825327-F60E-4FE4-A049-2BACF723D7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41E" w:rsidRPr="002409AE" w:rsidRDefault="002409AE" w:rsidP="002409AE">
    <w:pPr>
      <w:pStyle w:val="Footer"/>
      <w:tabs>
        <w:tab w:val="clear" w:pos="4680"/>
        <w:tab w:val="clear" w:pos="9360"/>
        <w:tab w:val="center" w:pos="2995"/>
      </w:tabs>
      <w:spacing w:before="120"/>
    </w:pPr>
    <w:r>
      <w:t>[4570]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AFE" w:rsidRDefault="002C4AFE" w:rsidP="009F0C77">
      <w:r>
        <w:separator/>
      </w:r>
    </w:p>
  </w:footnote>
  <w:footnote w:type="continuationSeparator" w:id="0">
    <w:p w:rsidR="002C4AFE" w:rsidRDefault="002C4A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07SA18"/>
    <w:docVar w:name="CoverBillType" w:val="r"/>
    <w:docVar w:name="DocPath" w:val="L:\Council\bills\RT\17207SA18.DOCX"/>
    <w:docVar w:name="dvBillNumber" w:val="4570"/>
    <w:docVar w:name="dvBillNumberPrefix" w:val="H. "/>
    <w:docVar w:name="dvOriginalBody" w:val="House"/>
    <w:docVar w:name="dvSteno" w:val="RT"/>
    <w:docVar w:name="NameofBody" w:val="h"/>
    <w:docVar w:name="vGroup2" w:val="Council"/>
  </w:docVars>
  <w:rsids>
    <w:rsidRoot w:val="002C4AFE"/>
    <w:rsid w:val="00011869"/>
    <w:rsid w:val="00015CD6"/>
    <w:rsid w:val="000B52B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09AE"/>
    <w:rsid w:val="00250967"/>
    <w:rsid w:val="002543C8"/>
    <w:rsid w:val="0025541D"/>
    <w:rsid w:val="00284AAE"/>
    <w:rsid w:val="002C4AFE"/>
    <w:rsid w:val="002E5912"/>
    <w:rsid w:val="00301B21"/>
    <w:rsid w:val="00321ECF"/>
    <w:rsid w:val="00325348"/>
    <w:rsid w:val="0032732C"/>
    <w:rsid w:val="00336AD0"/>
    <w:rsid w:val="0037079A"/>
    <w:rsid w:val="003C4DAB"/>
    <w:rsid w:val="003D01E8"/>
    <w:rsid w:val="003E5288"/>
    <w:rsid w:val="003F6D79"/>
    <w:rsid w:val="0041760A"/>
    <w:rsid w:val="00417C01"/>
    <w:rsid w:val="004403BD"/>
    <w:rsid w:val="00461441"/>
    <w:rsid w:val="004809EE"/>
    <w:rsid w:val="004C555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42AD"/>
    <w:rsid w:val="00D73A67"/>
    <w:rsid w:val="00D970A9"/>
    <w:rsid w:val="00DF3845"/>
    <w:rsid w:val="00E41911"/>
    <w:rsid w:val="00E44B57"/>
    <w:rsid w:val="00E92EEF"/>
    <w:rsid w:val="00EF2368"/>
    <w:rsid w:val="00F24442"/>
    <w:rsid w:val="00F50AE3"/>
    <w:rsid w:val="00F655B7"/>
    <w:rsid w:val="00F656BA"/>
    <w:rsid w:val="00F67CF1"/>
    <w:rsid w:val="00F728AA"/>
    <w:rsid w:val="00F8041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E30B4F-A45F-4A63-951F-363D6190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5B197-0813-4A14-8D03-40D7FE495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309</Words>
  <Characters>1593</Characters>
  <Application>Microsoft Office Word</Application>
  <DocSecurity>0</DocSecurity>
  <Lines>55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4570 Text of Previous Version (Jan. 10, 2018) - South Carolina Legislature Online</dc:title>
  <dc:creator>Rebecca Turner</dc:creator>
  <cp:lastModifiedBy>S Volk</cp:lastModifiedBy>
  <cp:revision>2</cp:revision>
  <dcterms:created xsi:type="dcterms:W3CDTF">2018-01-10T21:12:00Z</dcterms:created>
  <dcterms:modified xsi:type="dcterms:W3CDTF">2018-01-10T21:12:00Z</dcterms:modified>
</cp:coreProperties>
</file>