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814" w:rsidRDefault="00DA4814" w:rsidP="00D96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964D6" w:rsidRDefault="00D964D6" w:rsidP="00D96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64D6" w:rsidRDefault="00D964D6" w:rsidP="00D96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64D6" w:rsidRDefault="00D964D6" w:rsidP="00D96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64D6" w:rsidRDefault="00D964D6" w:rsidP="00D96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64D6" w:rsidRDefault="00D964D6" w:rsidP="00D96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64D6" w:rsidRDefault="00D964D6" w:rsidP="00D96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4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0F4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1C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12D6E">
        <w:rPr>
          <w:color w:val="000000" w:themeColor="text1"/>
          <w:u w:color="000000" w:themeColor="text1"/>
        </w:rPr>
        <w:t>TO AMEND THE CODE OF LAWS OF SOUTH CAROLINA, 1976, BY ADDING SECTION 38</w:t>
      </w:r>
      <w:r>
        <w:rPr>
          <w:color w:val="000000" w:themeColor="text1"/>
          <w:u w:color="000000" w:themeColor="text1"/>
        </w:rPr>
        <w:noBreakHyphen/>
      </w:r>
      <w:r w:rsidRPr="00B12D6E">
        <w:rPr>
          <w:color w:val="000000" w:themeColor="text1"/>
          <w:u w:color="000000" w:themeColor="text1"/>
        </w:rPr>
        <w:t>61</w:t>
      </w:r>
      <w:r>
        <w:rPr>
          <w:color w:val="000000" w:themeColor="text1"/>
          <w:u w:color="000000" w:themeColor="text1"/>
        </w:rPr>
        <w:noBreakHyphen/>
        <w:t>80</w:t>
      </w:r>
      <w:r w:rsidRPr="00B12D6E">
        <w:rPr>
          <w:color w:val="000000" w:themeColor="text1"/>
          <w:u w:color="000000" w:themeColor="text1"/>
        </w:rPr>
        <w:t xml:space="preserve"> SO AS TO ESTABLISH THAT A DIRECT PRIMARY CARE AGREEMENT IS NOT A CONTRACT OF INSURANCE AND NOT SUBJECT TO REGULATION BY THE DEPARTMENT OF INSURANCE</w:t>
      </w:r>
      <w:r>
        <w:rPr>
          <w:color w:val="000000" w:themeColor="text1"/>
          <w:u w:color="000000" w:themeColor="text1"/>
        </w:rPr>
        <w:t>,</w:t>
      </w:r>
      <w:r w:rsidRPr="00B12D6E">
        <w:rPr>
          <w:color w:val="000000" w:themeColor="text1"/>
          <w:u w:color="000000" w:themeColor="text1"/>
        </w:rPr>
        <w:t xml:space="preserve"> AND TO DEFINE THE TERM DIRECT PRIMARY CARE AGREEMENT.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0F4C" w:rsidRDefault="00AC0F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0F4C" w:rsidRDefault="00AC0F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C29" w:rsidRPr="00B12D6E" w:rsidRDefault="005F1C29" w:rsidP="005F1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Chapter 61, Title 38 of the 1976 Code is amended by adding: </w:t>
      </w:r>
    </w:p>
    <w:p w:rsidR="005F1C29" w:rsidRPr="00B12D6E" w:rsidRDefault="005F1C29" w:rsidP="005F1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C29" w:rsidRPr="00B12D6E" w:rsidRDefault="005F1C29" w:rsidP="005F1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B12D6E">
        <w:rPr>
          <w:color w:val="000000" w:themeColor="text1"/>
          <w:u w:color="000000" w:themeColor="text1"/>
        </w:rPr>
        <w:t>Section 38</w:t>
      </w:r>
      <w:r>
        <w:rPr>
          <w:color w:val="000000" w:themeColor="text1"/>
          <w:u w:color="000000" w:themeColor="text1"/>
        </w:rPr>
        <w:noBreakHyphen/>
      </w:r>
      <w:r w:rsidRPr="00B12D6E">
        <w:rPr>
          <w:color w:val="000000" w:themeColor="text1"/>
          <w:u w:color="000000" w:themeColor="text1"/>
        </w:rPr>
        <w:t>61</w:t>
      </w:r>
      <w:r>
        <w:rPr>
          <w:color w:val="000000" w:themeColor="text1"/>
          <w:u w:color="000000" w:themeColor="text1"/>
        </w:rPr>
        <w:noBreakHyphen/>
      </w:r>
      <w:r w:rsidRPr="00B12D6E">
        <w:rPr>
          <w:color w:val="000000" w:themeColor="text1"/>
          <w:u w:color="000000" w:themeColor="text1"/>
        </w:rPr>
        <w:t>80.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A direct primary care agreement is not a contract of insurance in this State and is not subject to regulation by the Department of Insurance. </w:t>
      </w:r>
    </w:p>
    <w:p w:rsidR="005F1C29" w:rsidRPr="00B12D6E" w:rsidRDefault="005F1C29" w:rsidP="005F1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For the purposes of this section, a </w:t>
      </w:r>
      <w:r w:rsidRPr="005F1C29">
        <w:rPr>
          <w:color w:val="000000" w:themeColor="text1"/>
          <w:u w:color="000000" w:themeColor="text1"/>
        </w:rPr>
        <w:t>‘</w:t>
      </w:r>
      <w:r w:rsidRPr="00B12D6E">
        <w:rPr>
          <w:color w:val="000000" w:themeColor="text1"/>
          <w:u w:color="000000" w:themeColor="text1"/>
        </w:rPr>
        <w:t>direct primary care agreement</w:t>
      </w:r>
      <w:r w:rsidRPr="005F1C29">
        <w:rPr>
          <w:color w:val="000000" w:themeColor="text1"/>
          <w:u w:color="000000" w:themeColor="text1"/>
        </w:rPr>
        <w:t>’</w:t>
      </w:r>
      <w:r w:rsidRPr="00B12D6E">
        <w:rPr>
          <w:color w:val="000000" w:themeColor="text1"/>
          <w:u w:color="000000" w:themeColor="text1"/>
        </w:rPr>
        <w:t xml:space="preserve"> means a written agreement between a patient or their legal representative and a health care provider that: </w:t>
      </w:r>
    </w:p>
    <w:p w:rsidR="005F1C29" w:rsidRPr="00B12D6E" w:rsidRDefault="005F1C29" w:rsidP="005F1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1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allows either party to terminate the agreement in writing, without penalty or payment of a termination fee, at any time or after a notice period specified in the agreement not to exceed sixty days; </w:t>
      </w:r>
    </w:p>
    <w:p w:rsidR="005F1C29" w:rsidRPr="00B12D6E" w:rsidRDefault="005F1C29" w:rsidP="005F1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2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describes the health care services to be provided in exchange for payment of a periodic fee; </w:t>
      </w:r>
    </w:p>
    <w:p w:rsidR="005F1C29" w:rsidRPr="00B12D6E" w:rsidRDefault="005F1C29" w:rsidP="005F1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3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prohibits the provider from charging or receiving additional compensation for health care services included in the periodic fee; and </w:t>
      </w:r>
    </w:p>
    <w:p w:rsidR="005F1C29" w:rsidRPr="00B12D6E" w:rsidRDefault="005F1C29" w:rsidP="005F1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 w:rsidR="007F7263">
        <w:rPr>
          <w:color w:val="000000" w:themeColor="text1"/>
          <w:u w:color="000000" w:themeColor="text1"/>
        </w:rPr>
        <w:t>4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conspicuously and prominently states that the agreement is not health insurance and does not meet any individual health insurance mandate required by federal law.</w:t>
      </w:r>
      <w:r>
        <w:rPr>
          <w:color w:val="000000" w:themeColor="text1"/>
          <w:u w:color="000000" w:themeColor="text1"/>
        </w:rPr>
        <w:t>”</w:t>
      </w:r>
      <w:r w:rsidRPr="00B12D6E">
        <w:rPr>
          <w:color w:val="000000" w:themeColor="text1"/>
          <w:u w:color="000000" w:themeColor="text1"/>
        </w:rPr>
        <w:t xml:space="preserve"> </w:t>
      </w:r>
    </w:p>
    <w:p w:rsidR="005F1C29" w:rsidRPr="00B12D6E" w:rsidRDefault="005F1C29" w:rsidP="005F1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F4C" w:rsidRDefault="005F1C29" w:rsidP="005F1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12D6E"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This act takes effect upon approval by the Governor.</w:t>
      </w:r>
    </w:p>
    <w:p w:rsidR="00E60FB4" w:rsidRDefault="005F1C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4814" w:rsidRDefault="00DA4814" w:rsidP="00DA4814">
      <w:pPr>
        <w:suppressAutoHyphens/>
      </w:pPr>
    </w:p>
    <w:sectPr w:rsidR="00DA4814" w:rsidSect="00DA481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F4C" w:rsidRDefault="00AC0F4C" w:rsidP="009F0C77">
      <w:r>
        <w:separator/>
      </w:r>
    </w:p>
  </w:endnote>
  <w:endnote w:type="continuationSeparator" w:id="0">
    <w:p w:rsidR="00AC0F4C" w:rsidRDefault="00AC0F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E007186-A307-45C5-9B13-E1661EE6FF12}"/>
    <w:embedBold r:id="rId2" w:fontKey="{FCF852D9-D081-4E7C-B581-74BB76D6E4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110DF84-2880-4259-9015-2B948016FA7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6A65E31-0C93-4845-B9E9-2917A7E776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9D03A8-BB5D-4DDA-BC64-6BB904C13F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FB4" w:rsidRPr="00DA4814" w:rsidRDefault="00DA4814" w:rsidP="00DA48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F4C" w:rsidRDefault="00AC0F4C" w:rsidP="009F0C77">
      <w:r>
        <w:separator/>
      </w:r>
    </w:p>
  </w:footnote>
  <w:footnote w:type="continuationSeparator" w:id="0">
    <w:p w:rsidR="00AC0F4C" w:rsidRDefault="00AC0F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90CZ18"/>
    <w:docVar w:name="CoverBillType" w:val="b"/>
    <w:docVar w:name="DocPath" w:val="L:\Council\bills\NBD\11190CZ18.DOCX"/>
    <w:docVar w:name="dvBillNumber" w:val="464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C0F4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738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1C29"/>
    <w:rsid w:val="00605102"/>
    <w:rsid w:val="006215AA"/>
    <w:rsid w:val="00660BA0"/>
    <w:rsid w:val="006913C9"/>
    <w:rsid w:val="0069470D"/>
    <w:rsid w:val="006D58AA"/>
    <w:rsid w:val="00734F00"/>
    <w:rsid w:val="007A70AE"/>
    <w:rsid w:val="007F7263"/>
    <w:rsid w:val="008362E8"/>
    <w:rsid w:val="0085786E"/>
    <w:rsid w:val="008A1768"/>
    <w:rsid w:val="008A489F"/>
    <w:rsid w:val="008F0F33"/>
    <w:rsid w:val="008F4429"/>
    <w:rsid w:val="0094021A"/>
    <w:rsid w:val="0098295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0F4C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64D6"/>
    <w:rsid w:val="00D970A9"/>
    <w:rsid w:val="00DA4814"/>
    <w:rsid w:val="00DF3845"/>
    <w:rsid w:val="00E41911"/>
    <w:rsid w:val="00E44B57"/>
    <w:rsid w:val="00E60FB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60A2E6-A1A5-4C62-8BC7-3AFB77FAD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29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95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97DF6-CB7D-490B-B9D1-99C59C566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5D555F65.dotm</Template>
  <TotalTime>0</TotalTime>
  <Pages>1</Pages>
  <Words>245</Words>
  <Characters>1208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4643 Text of Previous Version (Jan. 23, 2018) - South Carolina Legislature Online</dc:title>
  <dc:creator>%USERNAME%</dc:creator>
  <cp:lastModifiedBy>S Volk</cp:lastModifiedBy>
  <cp:revision>2</cp:revision>
  <cp:lastPrinted>2018-01-16T14:21:00Z</cp:lastPrinted>
  <dcterms:created xsi:type="dcterms:W3CDTF">2018-01-23T17:34:00Z</dcterms:created>
  <dcterms:modified xsi:type="dcterms:W3CDTF">2018-01-23T17:34:00Z</dcterms:modified>
</cp:coreProperties>
</file>