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4CE1" w:rsidRP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06" w:rsidRPr="00DA1506" w:rsidRDefault="00DA1506" w:rsidP="00DA1506">
      <w:pPr>
        <w:tabs>
          <w:tab w:val="right" w:pos="5933"/>
        </w:tabs>
        <w:suppressAutoHyphens/>
      </w:pPr>
      <w:r>
        <w:tab/>
      </w:r>
      <w:r>
        <w:rPr>
          <w:b/>
          <w:sz w:val="36"/>
        </w:rPr>
        <w:t>H. 4828</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06"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Yow and Williams</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DA1506" w:rsidRPr="00DA1506"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06" w:rsidRDefault="00DA15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1506" w:rsidSect="00154C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6D43" w:rsidRDefault="00686D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5D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42882">
        <w:noBreakHyphen/>
      </w:r>
      <w:r>
        <w:t>9</w:t>
      </w:r>
      <w:r w:rsidR="00042882">
        <w:noBreakHyphen/>
      </w:r>
      <w:r>
        <w:t xml:space="preserve">740, AS AMENDED, CODE OF LAWS OF SOUTH CAROLINA, 1976, RELATING TO THE DEPARTMENT OF NATURAL RESOURCES YOUTH HUNTING DAYS, SO AS TO PROVIDE THAT YOUTH HUNTERS FIFTEEN YEARS OF AGE AND UNDER MUST BE ACCOMPANIED BY A </w:t>
      </w:r>
      <w:r w:rsidR="00042882">
        <w:t xml:space="preserve">LICENSED </w:t>
      </w:r>
      <w:r>
        <w:t>ADULT ON A YOUTH HUNTING DAY AND TO PROVIDE THAT THE LICENSE AND TAG REQUIREMENT IS WAIVED FOR A YOUTH HUNTER ON A YOUTH HUNTING DAY.</w:t>
      </w:r>
      <w:bookmarkEnd w:id="1"/>
    </w:p>
    <w:p w:rsidR="0010776B" w:rsidRDefault="00DA1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1506" w:rsidRDefault="00DA1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06"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SECTION</w:t>
      </w:r>
      <w:r w:rsidRPr="00A225AF">
        <w:tab/>
        <w:t>1.</w:t>
      </w:r>
      <w:r w:rsidRPr="00A225AF">
        <w:tab/>
        <w:t>Section 50</w:t>
      </w:r>
      <w:r w:rsidRPr="00A225AF">
        <w:noBreakHyphen/>
        <w:t>9</w:t>
      </w:r>
      <w:r w:rsidRPr="00A225AF">
        <w:noBreakHyphen/>
        <w:t>740 of the 1976 Code is amended to read:</w:t>
      </w:r>
    </w:p>
    <w:p w:rsidR="00DA1506" w:rsidRPr="00A225AF"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506" w:rsidRPr="00A225AF"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“Section 50-9-740.</w:t>
      </w:r>
      <w:r w:rsidRPr="00A225AF">
        <w:tab/>
        <w:t>(</w:t>
      </w:r>
      <w:bookmarkStart w:id="5" w:name="temp"/>
      <w:bookmarkEnd w:id="5"/>
      <w:r w:rsidRPr="00A225AF">
        <w:t>A)</w:t>
      </w:r>
      <w:r w:rsidRPr="00A225AF">
        <w:tab/>
        <w:t xml:space="preserve">The department may select one or more days to designate as a ‘South Carolina Youth Hunting Day’, in addition to the regular seasons for a species of wild game. A youth hunting day must be held outside a regular season on a weekend, holiday, or other nonschool day when a youth hunter may have the maximum opportunity to participate. </w:t>
      </w:r>
      <w:r w:rsidRPr="00A225AF">
        <w:rPr>
          <w:strike/>
        </w:rPr>
        <w:t>The</w:t>
      </w:r>
      <w:r w:rsidRPr="00A225AF">
        <w:t xml:space="preserve"> </w:t>
      </w:r>
      <w:r w:rsidRPr="00A225AF">
        <w:rPr>
          <w:u w:val="single"/>
        </w:rPr>
        <w:t>A day must be held on the Saturday before the regular Game Zone season framework for hunting antlered deer only. The daily bag limit on this day is one antlered deer. For all other game, the</w:t>
      </w:r>
      <w:r w:rsidRPr="00A225AF">
        <w:t xml:space="preserve"> day may be held up to fourteen days before or after a regular season framework or within a split of a regular season, or within another open season.</w:t>
      </w:r>
    </w:p>
    <w:p w:rsidR="00DA1506" w:rsidRPr="00A225AF"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(B)</w:t>
      </w:r>
      <w:r w:rsidRPr="00A225AF">
        <w:tab/>
        <w:t xml:space="preserve">A person who is less than eighteen years of age may be a youth hunter. </w:t>
      </w:r>
      <w:r w:rsidRPr="00A225AF">
        <w:rPr>
          <w:strike/>
        </w:rPr>
        <w:t>A licensed</w:t>
      </w:r>
      <w:r w:rsidRPr="00A225AF">
        <w:t xml:space="preserve"> </w:t>
      </w:r>
      <w:r w:rsidRPr="00A225AF">
        <w:rPr>
          <w:u w:val="single"/>
        </w:rPr>
        <w:t>Youth hunters who have not completed the hunter education program pursuant to Section 50-9-310 who hunt on a statewide youth hunting day must be accompanied by an</w:t>
      </w:r>
      <w:r w:rsidRPr="00A225AF">
        <w:t xml:space="preserve"> adult </w:t>
      </w:r>
      <w:r w:rsidRPr="00A225AF">
        <w:rPr>
          <w:u w:val="single"/>
        </w:rPr>
        <w:lastRenderedPageBreak/>
        <w:t>who is</w:t>
      </w:r>
      <w:r w:rsidRPr="00A225AF">
        <w:t xml:space="preserve"> at least twenty</w:t>
      </w:r>
      <w:r w:rsidRPr="00A225AF">
        <w:noBreakHyphen/>
        <w:t>one years of age</w:t>
      </w:r>
      <w:r w:rsidRPr="00A225AF">
        <w:rPr>
          <w:u w:val="single"/>
        </w:rPr>
        <w:t>.</w:t>
      </w:r>
      <w:r w:rsidRPr="00A225AF">
        <w:t xml:space="preserve"> </w:t>
      </w:r>
      <w:r w:rsidRPr="00A225AF">
        <w:rPr>
          <w:strike/>
        </w:rPr>
        <w:t>must accompany a youth hunter in the field and</w:t>
      </w:r>
      <w:r w:rsidRPr="00A225AF">
        <w:t xml:space="preserve"> </w:t>
      </w:r>
      <w:r w:rsidRPr="00A225AF">
        <w:rPr>
          <w:u w:val="single"/>
        </w:rPr>
        <w:t>The adult</w:t>
      </w:r>
      <w:r w:rsidRPr="00A225AF">
        <w:t xml:space="preserve"> may not harvest or attempt to harvest game during this special hunting event. </w:t>
      </w:r>
      <w:r w:rsidRPr="00A225AF">
        <w:rPr>
          <w:strike/>
        </w:rPr>
        <w:t>A license requirement specified in this chapter is waived on a youth hunting day under this section for a youth hunter.</w:t>
      </w:r>
      <w:r w:rsidRPr="00A225AF">
        <w:t xml:space="preserve"> </w:t>
      </w:r>
      <w:r w:rsidRPr="00A225AF">
        <w:rPr>
          <w:u w:val="single"/>
        </w:rPr>
        <w:t>A license or tag requirement pursuant to this chapter is waived for a youth hunter on a youth hunting day.</w:t>
      </w:r>
      <w:r w:rsidRPr="00A225AF">
        <w:t xml:space="preserve"> A daily harvest limit remains the same as allowed during regular seasons for each species of game.”</w:t>
      </w:r>
      <w:r w:rsidRPr="00A225AF">
        <w:tab/>
      </w:r>
    </w:p>
    <w:p w:rsidR="00DA1506"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DA1506" w:rsidP="00DA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5AF">
        <w:t>SECTION</w:t>
      </w:r>
      <w:r w:rsidRPr="00A225AF">
        <w:tab/>
        <w:t>2.</w:t>
      </w:r>
      <w:r w:rsidRPr="00A225AF">
        <w:tab/>
        <w:t xml:space="preserve">This act takes effect </w:t>
      </w:r>
      <w:r>
        <w:t>upon approval by the Governor.</w:t>
      </w:r>
    </w:p>
    <w:p w:rsidR="00FA72D8" w:rsidRDefault="000428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7AD" w:rsidRDefault="009967AD" w:rsidP="009967AD">
      <w:pPr>
        <w:suppressAutoHyphens/>
      </w:pPr>
    </w:p>
    <w:sectPr w:rsidR="009967AD" w:rsidSect="00154C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DEA" w:rsidRDefault="00AA5DEA" w:rsidP="009F0C77">
      <w:r>
        <w:separator/>
      </w:r>
    </w:p>
  </w:endnote>
  <w:endnote w:type="continuationSeparator" w:id="0">
    <w:p w:rsidR="00AA5DEA" w:rsidRDefault="00AA5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52F3E9-77D3-4EAE-A636-4414E167479B}"/>
    <w:embedBold r:id="rId2" w:fontKey="{F7DE07EA-86B7-4BC3-B902-F56F61EC932F}"/>
  </w:font>
  <w:font w:name="Calibri">
    <w:panose1 w:val="020F0502020204030204"/>
    <w:charset w:val="00"/>
    <w:family w:val="swiss"/>
    <w:pitch w:val="variable"/>
    <w:sig w:usb0="E00002FF" w:usb1="4000ACFF" w:usb2="00000001" w:usb3="00000000" w:csb0="0000019F" w:csb1="00000000"/>
    <w:embedRegular r:id="rId3" w:fontKey="{5156624D-21B9-4ED9-A680-19F2AAB69FBB}"/>
  </w:font>
  <w:font w:name="Cambria">
    <w:panose1 w:val="02040503050406030204"/>
    <w:charset w:val="00"/>
    <w:family w:val="roman"/>
    <w:pitch w:val="variable"/>
    <w:sig w:usb0="E00002FF" w:usb1="400004FF" w:usb2="00000000" w:usb3="00000000" w:csb0="0000019F" w:csb1="00000000"/>
    <w:embedRegular r:id="rId4" w:fontKey="{A824B720-57DF-4538-A7A8-0010D65D31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D8" w:rsidRPr="00686D43" w:rsidRDefault="00686D43" w:rsidP="00686D43">
    <w:pPr>
      <w:pStyle w:val="Footer"/>
      <w:tabs>
        <w:tab w:val="clear" w:pos="4680"/>
        <w:tab w:val="clear" w:pos="9360"/>
        <w:tab w:val="center" w:pos="2995"/>
      </w:tabs>
      <w:spacing w:before="120"/>
    </w:pPr>
    <w:r>
      <w:t>[4828</w:t>
    </w:r>
    <w:r w:rsidR="00154CE1">
      <w:t>-</w:t>
    </w:r>
    <w:r w:rsidR="00154CE1">
      <w:fldChar w:fldCharType="begin"/>
    </w:r>
    <w:r w:rsidR="00154CE1">
      <w:instrText xml:space="preserve"> PAGE  \* MERGEFORMAT </w:instrText>
    </w:r>
    <w:r w:rsidR="00154CE1">
      <w:fldChar w:fldCharType="separate"/>
    </w:r>
    <w:r w:rsidR="00B07ED3">
      <w:rPr>
        <w:noProof/>
      </w:rPr>
      <w:t>1</w:t>
    </w:r>
    <w:r w:rsidR="00154CE1">
      <w:fldChar w:fldCharType="end"/>
    </w:r>
    <w:r w:rsidR="00154C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CE1" w:rsidRPr="00686D43" w:rsidRDefault="00154CE1" w:rsidP="00686D43">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9967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DEA" w:rsidRDefault="00AA5DEA" w:rsidP="009F0C77">
      <w:r>
        <w:separator/>
      </w:r>
    </w:p>
  </w:footnote>
  <w:footnote w:type="continuationSeparator" w:id="0">
    <w:p w:rsidR="00AA5DEA" w:rsidRDefault="00AA5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4CM18"/>
    <w:docVar w:name="CoverBillType" w:val="b"/>
    <w:docVar w:name="DocPath" w:val="L:\Council\bills\GT\5434CM18.DOCX"/>
    <w:docVar w:name="dvBillNumber" w:val="4828"/>
    <w:docVar w:name="dvBillNumberPrefix" w:val="H. "/>
    <w:docVar w:name="dvOriginalBody" w:val="House"/>
    <w:docVar w:name="dvSteno" w:val="GT"/>
    <w:docVar w:name="NameofBody" w:val="h"/>
    <w:docVar w:name="vGroup2" w:val="Council"/>
  </w:docVars>
  <w:rsids>
    <w:rsidRoot w:val="00AA5DEA"/>
    <w:rsid w:val="00011869"/>
    <w:rsid w:val="00015CD6"/>
    <w:rsid w:val="00042882"/>
    <w:rsid w:val="000E0100"/>
    <w:rsid w:val="000E1785"/>
    <w:rsid w:val="000F40FA"/>
    <w:rsid w:val="001035F1"/>
    <w:rsid w:val="0010776B"/>
    <w:rsid w:val="00133E66"/>
    <w:rsid w:val="001435A3"/>
    <w:rsid w:val="00146ED3"/>
    <w:rsid w:val="00151044"/>
    <w:rsid w:val="00154C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32"/>
    <w:rsid w:val="003C4DAB"/>
    <w:rsid w:val="003D01E8"/>
    <w:rsid w:val="003E5288"/>
    <w:rsid w:val="003F6D79"/>
    <w:rsid w:val="0041760A"/>
    <w:rsid w:val="00417C01"/>
    <w:rsid w:val="004403BD"/>
    <w:rsid w:val="004449EA"/>
    <w:rsid w:val="00445556"/>
    <w:rsid w:val="00461441"/>
    <w:rsid w:val="004809EE"/>
    <w:rsid w:val="004E7D54"/>
    <w:rsid w:val="005273C6"/>
    <w:rsid w:val="00530A69"/>
    <w:rsid w:val="00545593"/>
    <w:rsid w:val="00556EBF"/>
    <w:rsid w:val="00577C6C"/>
    <w:rsid w:val="005A62FE"/>
    <w:rsid w:val="005C2FE2"/>
    <w:rsid w:val="005E2BC9"/>
    <w:rsid w:val="00605102"/>
    <w:rsid w:val="006215AA"/>
    <w:rsid w:val="00686D43"/>
    <w:rsid w:val="006913C9"/>
    <w:rsid w:val="0069470D"/>
    <w:rsid w:val="006D58AA"/>
    <w:rsid w:val="00734F00"/>
    <w:rsid w:val="007A70AE"/>
    <w:rsid w:val="008362E8"/>
    <w:rsid w:val="0085786E"/>
    <w:rsid w:val="008A1768"/>
    <w:rsid w:val="008A489F"/>
    <w:rsid w:val="008C159B"/>
    <w:rsid w:val="008F0F33"/>
    <w:rsid w:val="008F4429"/>
    <w:rsid w:val="0094021A"/>
    <w:rsid w:val="009967AD"/>
    <w:rsid w:val="009B44AF"/>
    <w:rsid w:val="009C6A0B"/>
    <w:rsid w:val="009F0C77"/>
    <w:rsid w:val="009F4DD1"/>
    <w:rsid w:val="00A02543"/>
    <w:rsid w:val="00A41684"/>
    <w:rsid w:val="00A64E80"/>
    <w:rsid w:val="00A72BCD"/>
    <w:rsid w:val="00A741D9"/>
    <w:rsid w:val="00A833AB"/>
    <w:rsid w:val="00A9741D"/>
    <w:rsid w:val="00AA5DEA"/>
    <w:rsid w:val="00AC34A2"/>
    <w:rsid w:val="00AD1C9A"/>
    <w:rsid w:val="00AD4B17"/>
    <w:rsid w:val="00B07ED3"/>
    <w:rsid w:val="00B4041B"/>
    <w:rsid w:val="00B412D4"/>
    <w:rsid w:val="00BC5A88"/>
    <w:rsid w:val="00BE3C22"/>
    <w:rsid w:val="00C0345E"/>
    <w:rsid w:val="00C31C95"/>
    <w:rsid w:val="00C3483A"/>
    <w:rsid w:val="00C74E9D"/>
    <w:rsid w:val="00C826DD"/>
    <w:rsid w:val="00C82FD3"/>
    <w:rsid w:val="00C92819"/>
    <w:rsid w:val="00CC6B7B"/>
    <w:rsid w:val="00CD2089"/>
    <w:rsid w:val="00D73A67"/>
    <w:rsid w:val="00D970A9"/>
    <w:rsid w:val="00DA1506"/>
    <w:rsid w:val="00DF3845"/>
    <w:rsid w:val="00E41911"/>
    <w:rsid w:val="00E44B57"/>
    <w:rsid w:val="00E92EEF"/>
    <w:rsid w:val="00EF2368"/>
    <w:rsid w:val="00F24442"/>
    <w:rsid w:val="00F50AE3"/>
    <w:rsid w:val="00F655B7"/>
    <w:rsid w:val="00F656BA"/>
    <w:rsid w:val="00F67CF1"/>
    <w:rsid w:val="00F728AA"/>
    <w:rsid w:val="00F840F0"/>
    <w:rsid w:val="00FA72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37D21-9B98-4B85-93CA-B8BF129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6EAE5-76BE-4461-8F6F-4FFCB631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406</Words>
  <Characters>1867</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4828 Text of Previous Version (Feb. 15, 2018) - South Carolina Legislature Online</dc:title>
  <dc:creator>Gwen Thurmond</dc:creator>
  <cp:lastModifiedBy>Miriam Cook</cp:lastModifiedBy>
  <cp:revision>2</cp:revision>
  <cp:lastPrinted>2018-01-31T17:44:00Z</cp:lastPrinted>
  <dcterms:created xsi:type="dcterms:W3CDTF">2018-02-16T00:50:00Z</dcterms:created>
  <dcterms:modified xsi:type="dcterms:W3CDTF">2018-02-16T00:50:00Z</dcterms:modified>
</cp:coreProperties>
</file>