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432" w:rsidRPr="00522CE0" w:rsidRDefault="00E754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5B1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DIRECT THE TREASURER TO DISBURSE CERTAIN FUNDS TO THE TOWN OF NICHOLS FOR RECOVERY EXPENSES ASSOCIATED WITH THE AFTERMATH OF HURRICANE MATTHEW.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Act 174 of 2016 established the South Carolina Farm Aid </w:t>
      </w:r>
      <w:r w:rsidR="00AA20E4">
        <w:rPr>
          <w:rFonts w:eastAsia="Times New Roman"/>
        </w:rPr>
        <w:t>F</w:t>
      </w:r>
      <w:r>
        <w:rPr>
          <w:rFonts w:eastAsia="Times New Roman"/>
        </w:rPr>
        <w:t xml:space="preserve">und to assist </w:t>
      </w:r>
      <w:r w:rsidR="00AA20E4">
        <w:t>South Carolina farmers and the S</w:t>
      </w:r>
      <w:r>
        <w:t>tate</w:t>
      </w:r>
      <w:r w:rsidR="00AA20E4">
        <w:t>’</w:t>
      </w:r>
      <w:r>
        <w:t xml:space="preserve">s agriculture industry </w:t>
      </w:r>
      <w:r w:rsidR="00AA20E4">
        <w:t xml:space="preserve">in </w:t>
      </w:r>
      <w:r>
        <w:t>recover</w:t>
      </w:r>
      <w:r w:rsidR="00AA20E4">
        <w:t>ing</w:t>
      </w:r>
      <w:r>
        <w:t xml:space="preserve"> from the historic flood of 2015;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period during which grants from the fund may </w:t>
      </w:r>
      <w:r w:rsidR="00B12C62">
        <w:t xml:space="preserve">have </w:t>
      </w:r>
      <w:r>
        <w:t>b</w:t>
      </w:r>
      <w:r w:rsidR="00B12C62">
        <w:t>e</w:t>
      </w:r>
      <w:r>
        <w:t>e</w:t>
      </w:r>
      <w:r w:rsidR="00B12C62">
        <w:t>n</w:t>
      </w:r>
      <w:r>
        <w:t xml:space="preserve"> awarded has ended</w:t>
      </w:r>
      <w:r w:rsidR="00AA20E4">
        <w:t>,</w:t>
      </w:r>
      <w:r>
        <w:t xml:space="preserve"> and the remaining monies in the fund have lapsed to the </w:t>
      </w:r>
      <w:r w:rsidR="005553AB">
        <w:t>g</w:t>
      </w:r>
      <w:r>
        <w:t xml:space="preserve">eneral </w:t>
      </w:r>
      <w:r w:rsidR="005553AB">
        <w:t>f</w:t>
      </w:r>
      <w:r>
        <w:t>und;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Hurricane Matthew exacted an enormous toll on the Town of Nichols. </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financially impossible for the Town of Nichols to repair and replace the town’s vehicles, equipment, and physical infrastructure </w:t>
      </w:r>
      <w:r w:rsidR="00B12C62">
        <w:t xml:space="preserve">that was </w:t>
      </w:r>
      <w:r>
        <w:t>devastated by the hurricane without help from the State.</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From the funds lapsed to the </w:t>
      </w:r>
      <w:r w:rsidR="005553AB">
        <w:rPr>
          <w:rFonts w:eastAsia="Times New Roman"/>
        </w:rPr>
        <w:t>g</w:t>
      </w:r>
      <w:r>
        <w:rPr>
          <w:rFonts w:eastAsia="Times New Roman"/>
        </w:rPr>
        <w:t xml:space="preserve">eneral </w:t>
      </w:r>
      <w:r w:rsidR="005553AB">
        <w:rPr>
          <w:rFonts w:eastAsia="Times New Roman"/>
        </w:rPr>
        <w:t>f</w:t>
      </w:r>
      <w:r>
        <w:rPr>
          <w:rFonts w:eastAsia="Times New Roman"/>
        </w:rPr>
        <w:t xml:space="preserve">und from the South Carolina Farm Aid </w:t>
      </w:r>
      <w:r w:rsidR="00AA20E4">
        <w:rPr>
          <w:rFonts w:eastAsia="Times New Roman"/>
        </w:rPr>
        <w:t>F</w:t>
      </w:r>
      <w:r>
        <w:rPr>
          <w:rFonts w:eastAsia="Times New Roman"/>
        </w:rPr>
        <w:t>und pursuant to Section 46-1-160(E)(2), the State Treasurer is directed to disburse $700,000 to the Town of Nichols. The funds disbursed to the Town of Nichols shall be used by the town for recovery expenses associated with the aftermath of Hurricane Matthew, including, but not limited to</w:t>
      </w:r>
      <w:r w:rsidR="00B12C62">
        <w:rPr>
          <w:rFonts w:eastAsia="Times New Roman"/>
        </w:rPr>
        <w:t>,</w:t>
      </w:r>
      <w:r>
        <w:rPr>
          <w:rFonts w:eastAsia="Times New Roman"/>
        </w:rPr>
        <w:t xml:space="preserve"> </w:t>
      </w:r>
      <w:r w:rsidR="00B12C62">
        <w:rPr>
          <w:rFonts w:eastAsia="Times New Roman"/>
        </w:rPr>
        <w:t xml:space="preserve">the </w:t>
      </w:r>
      <w:r>
        <w:rPr>
          <w:rFonts w:eastAsia="Times New Roman"/>
        </w:rPr>
        <w:t>repair or replac</w:t>
      </w:r>
      <w:r w:rsidR="00B12C62">
        <w:rPr>
          <w:rFonts w:eastAsia="Times New Roman"/>
        </w:rPr>
        <w:t>ement of</w:t>
      </w:r>
      <w:r>
        <w:rPr>
          <w:rFonts w:eastAsia="Times New Roman"/>
        </w:rPr>
        <w:t xml:space="preserve"> equipment, vehicles, and physical infrastructure.</w:t>
      </w:r>
    </w:p>
    <w:p w:rsidR="00545B11" w:rsidRPr="00522CE0" w:rsidRDefault="00545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470C0A">
        <w:rPr>
          <w:rFonts w:eastAsia="Times New Roman"/>
        </w:rPr>
        <w:t>2</w:t>
      </w:r>
      <w:r>
        <w:rPr>
          <w:rFonts w:eastAsia="Times New Roman"/>
        </w:rPr>
        <w:t>.</w:t>
      </w:r>
      <w:r>
        <w:rPr>
          <w:rFonts w:eastAsia="Times New Roman"/>
        </w:rPr>
        <w:tab/>
        <w:t>This joint resolution takes effect upon approval by the Governor.</w:t>
      </w:r>
    </w:p>
    <w:p w:rsidR="004C386B" w:rsidRDefault="00AA20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5432" w:rsidRDefault="00E75432" w:rsidP="00E75432">
      <w:pPr>
        <w:suppressAutoHyphens/>
        <w:jc w:val="both"/>
        <w:rPr>
          <w:rFonts w:eastAsia="Times New Roman"/>
        </w:rPr>
      </w:pPr>
    </w:p>
    <w:sectPr w:rsidR="00E75432" w:rsidSect="00E754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9" w:rsidRDefault="00401349" w:rsidP="00522CE0">
      <w:r>
        <w:separator/>
      </w:r>
    </w:p>
  </w:endnote>
  <w:endnote w:type="continuationSeparator" w:id="0">
    <w:p w:rsidR="00401349" w:rsidRDefault="004013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C61479-4772-4924-A5C8-8E1B5E0342C5}"/>
    <w:embedBold r:id="rId2" w:fontKey="{5D9B01D8-1C47-4F01-A9A1-01646E977E38}"/>
  </w:font>
  <w:font w:name="Calibri">
    <w:panose1 w:val="020F0502020204030204"/>
    <w:charset w:val="00"/>
    <w:family w:val="swiss"/>
    <w:pitch w:val="variable"/>
    <w:sig w:usb0="E00002FF" w:usb1="4000ACFF" w:usb2="00000001" w:usb3="00000000" w:csb0="0000019F" w:csb1="00000000"/>
    <w:embedRegular r:id="rId3" w:fontKey="{2CC15449-EFDE-4EEE-8A9B-9F1A0A8C3561}"/>
  </w:font>
  <w:font w:name="Cambria">
    <w:panose1 w:val="02040503050406030204"/>
    <w:charset w:val="00"/>
    <w:family w:val="roman"/>
    <w:pitch w:val="variable"/>
    <w:sig w:usb0="E00002FF" w:usb1="400004FF" w:usb2="00000000" w:usb3="00000000" w:csb0="0000019F" w:csb1="00000000"/>
    <w:embedRegular r:id="rId4" w:fontKey="{CA227C47-9496-4B35-BD5D-BD4A1E6FA1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B" w:rsidRPr="00E75432" w:rsidRDefault="00E75432" w:rsidP="00E75432">
    <w:pPr>
      <w:pStyle w:val="Footer"/>
      <w:tabs>
        <w:tab w:val="clear" w:pos="4680"/>
        <w:tab w:val="clear" w:pos="9360"/>
        <w:tab w:val="center" w:pos="2995"/>
      </w:tabs>
      <w:spacing w:before="120"/>
    </w:pPr>
    <w:r>
      <w:t>[483]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9" w:rsidRDefault="00401349" w:rsidP="00522CE0">
      <w:r>
        <w:separator/>
      </w:r>
    </w:p>
  </w:footnote>
  <w:footnote w:type="continuationSeparator" w:id="0">
    <w:p w:rsidR="00401349" w:rsidRDefault="004013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WN.KMM.KMW"/>
    <w:docVar w:name="CoverAttorneyInitials" w:val="KMM"/>
    <w:docVar w:name="CoverAttorneyLastName" w:val="Moffitt"/>
    <w:docVar w:name="CoverBillType" w:val="j"/>
    <w:docVar w:name="CoverSenator" w:val="KMW"/>
    <w:docVar w:name="dvBillNumber" w:val="483"/>
    <w:docVar w:name="dvBillNumberPrefix" w:val="S. "/>
    <w:docVar w:name="dvOriginalBody" w:val="Senate"/>
    <w:docVar w:name="fulldraftpath" w:val="L:\S-RES\KMW\002TOWN.KMM.KMW.DOCX"/>
    <w:docVar w:name="NameofBody" w:val="S"/>
    <w:docVar w:name="vgroup2" w:val="S-RES"/>
  </w:docVars>
  <w:rsids>
    <w:rsidRoot w:val="00545B11"/>
    <w:rsid w:val="00042AC1"/>
    <w:rsid w:val="00046516"/>
    <w:rsid w:val="00056BE9"/>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4BB"/>
    <w:rsid w:val="003E7597"/>
    <w:rsid w:val="00401349"/>
    <w:rsid w:val="00413EBF"/>
    <w:rsid w:val="0044020F"/>
    <w:rsid w:val="00450668"/>
    <w:rsid w:val="00454138"/>
    <w:rsid w:val="00470C0A"/>
    <w:rsid w:val="004813A2"/>
    <w:rsid w:val="004952FA"/>
    <w:rsid w:val="004B6A22"/>
    <w:rsid w:val="004C386B"/>
    <w:rsid w:val="004D7F37"/>
    <w:rsid w:val="00522CE0"/>
    <w:rsid w:val="00541951"/>
    <w:rsid w:val="00545B11"/>
    <w:rsid w:val="005553AB"/>
    <w:rsid w:val="00565148"/>
    <w:rsid w:val="00570403"/>
    <w:rsid w:val="00593361"/>
    <w:rsid w:val="005A413B"/>
    <w:rsid w:val="005A5017"/>
    <w:rsid w:val="005A648C"/>
    <w:rsid w:val="005F07AC"/>
    <w:rsid w:val="005F1745"/>
    <w:rsid w:val="006A1802"/>
    <w:rsid w:val="006C0CBB"/>
    <w:rsid w:val="006C74EA"/>
    <w:rsid w:val="006D4D05"/>
    <w:rsid w:val="00720D40"/>
    <w:rsid w:val="007318D4"/>
    <w:rsid w:val="00765784"/>
    <w:rsid w:val="007A4390"/>
    <w:rsid w:val="007D3C58"/>
    <w:rsid w:val="007E5CB7"/>
    <w:rsid w:val="008314D2"/>
    <w:rsid w:val="00870F6F"/>
    <w:rsid w:val="008B2F42"/>
    <w:rsid w:val="008C3697"/>
    <w:rsid w:val="008E185F"/>
    <w:rsid w:val="008F023B"/>
    <w:rsid w:val="00904E16"/>
    <w:rsid w:val="00913B86"/>
    <w:rsid w:val="009162B3"/>
    <w:rsid w:val="00927C62"/>
    <w:rsid w:val="00983951"/>
    <w:rsid w:val="00984124"/>
    <w:rsid w:val="00984640"/>
    <w:rsid w:val="00992D1E"/>
    <w:rsid w:val="00995C37"/>
    <w:rsid w:val="009C118A"/>
    <w:rsid w:val="00A02011"/>
    <w:rsid w:val="00A4011E"/>
    <w:rsid w:val="00A86015"/>
    <w:rsid w:val="00A9594E"/>
    <w:rsid w:val="00AA20E4"/>
    <w:rsid w:val="00AE59C8"/>
    <w:rsid w:val="00B10098"/>
    <w:rsid w:val="00B12C62"/>
    <w:rsid w:val="00B5790D"/>
    <w:rsid w:val="00B945C5"/>
    <w:rsid w:val="00BA20EA"/>
    <w:rsid w:val="00BB5AFC"/>
    <w:rsid w:val="00BC0A56"/>
    <w:rsid w:val="00C45366"/>
    <w:rsid w:val="00C57023"/>
    <w:rsid w:val="00C74052"/>
    <w:rsid w:val="00CB187A"/>
    <w:rsid w:val="00CC0EC7"/>
    <w:rsid w:val="00CC251A"/>
    <w:rsid w:val="00CE6372"/>
    <w:rsid w:val="00CF2C98"/>
    <w:rsid w:val="00D02C7B"/>
    <w:rsid w:val="00D1088B"/>
    <w:rsid w:val="00D1286F"/>
    <w:rsid w:val="00D14DE6"/>
    <w:rsid w:val="00D156D2"/>
    <w:rsid w:val="00D35486"/>
    <w:rsid w:val="00D53E29"/>
    <w:rsid w:val="00D86943"/>
    <w:rsid w:val="00DA3C6B"/>
    <w:rsid w:val="00DA47B9"/>
    <w:rsid w:val="00DE5635"/>
    <w:rsid w:val="00E058D3"/>
    <w:rsid w:val="00E12CA0"/>
    <w:rsid w:val="00E2236D"/>
    <w:rsid w:val="00E75432"/>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4DBFBF3-CD32-4D62-B30E-B845BDF2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C057B9FE.dotm</Template>
  <TotalTime>0</TotalTime>
  <Pages>1</Pages>
  <Words>230</Words>
  <Characters>1190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 Text of Previous Version (Feb. 28, 2017) - South Carolina Legislature Online</dc:title>
  <dc:subject/>
  <dc:creator>%USERNAME%</dc:creator>
  <cp:keywords/>
  <dc:description/>
  <cp:lastModifiedBy>S Volk</cp:lastModifiedBy>
  <cp:revision>2</cp:revision>
  <dcterms:created xsi:type="dcterms:W3CDTF">2017-02-28T19:47:00Z</dcterms:created>
  <dcterms:modified xsi:type="dcterms:W3CDTF">2017-02-28T19:47:00Z</dcterms:modified>
</cp:coreProperties>
</file>