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2A51" w:rsidRDefault="007F2A5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F2A51" w:rsidRPr="007F2A51" w:rsidRDefault="007F2A5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F2A51" w:rsidRDefault="007F2A5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A51" w:rsidRDefault="007F2A5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F2A51" w:rsidRDefault="007F2A5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7F2A51" w:rsidRDefault="007F2A5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A51" w:rsidRPr="007F2A51" w:rsidRDefault="007F2A51" w:rsidP="007F2A51">
      <w:pPr>
        <w:tabs>
          <w:tab w:val="right" w:pos="5933"/>
        </w:tabs>
        <w:suppressAutoHyphens/>
      </w:pPr>
      <w:r>
        <w:tab/>
      </w:r>
      <w:r>
        <w:rPr>
          <w:b/>
          <w:sz w:val="36"/>
        </w:rPr>
        <w:t>H. 4868</w:t>
      </w:r>
    </w:p>
    <w:p w:rsidR="007F2A51" w:rsidRDefault="007F2A5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A51" w:rsidRDefault="007F2A51" w:rsidP="007F2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A777B">
        <w:t>Rep. G.M. Smith</w:t>
      </w:r>
    </w:p>
    <w:p w:rsidR="007F2A51" w:rsidRDefault="007F2A5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A51" w:rsidRDefault="007F2A5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2/7/18--H.</w:t>
      </w:r>
    </w:p>
    <w:p w:rsidR="007F2A51" w:rsidRDefault="007F2A5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2018.</w:t>
      </w:r>
    </w:p>
    <w:p w:rsidR="007F2A51" w:rsidRPr="007F2A51" w:rsidRDefault="007F2A51" w:rsidP="007F2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2A51" w:rsidRDefault="007F2A5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A51" w:rsidRDefault="007F2A5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F2A51" w:rsidSect="007F2A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291B" w:rsidRDefault="0008291B"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518" w:rsidRDefault="00250518"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518" w:rsidRDefault="00250518"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518" w:rsidRDefault="00250518"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518" w:rsidRDefault="00250518"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518" w:rsidRDefault="00250518"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518" w:rsidRDefault="00250518"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2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5699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03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D3452">
        <w:rPr>
          <w:color w:val="000000" w:themeColor="text1"/>
          <w:u w:color="000000" w:themeColor="text1"/>
        </w:rPr>
        <w:t>TO AMEND SECTION 9</w:t>
      </w:r>
      <w:r w:rsidRPr="001D3452">
        <w:rPr>
          <w:color w:val="000000" w:themeColor="text1"/>
          <w:u w:color="000000" w:themeColor="text1"/>
        </w:rPr>
        <w:noBreakHyphen/>
        <w:t>4</w:t>
      </w:r>
      <w:r w:rsidRPr="001D3452">
        <w:rPr>
          <w:color w:val="000000" w:themeColor="text1"/>
          <w:u w:color="000000" w:themeColor="text1"/>
        </w:rPr>
        <w:noBreakHyphen/>
        <w:t>40, AS AMENDED, CODE OF LAWS OF SOUTH CAROLINA, 1976, RELATING TO THE AUDIT OF THE PUBLIC EMPLOYEE BENEFIT AUTHORITY, SO AS TO CHANGE THE DATE THE AUDIT MUST BE COMPLETED.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6997" w:rsidRDefault="00556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6997" w:rsidRDefault="00556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997" w:rsidRDefault="00556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C9399D" w:rsidRPr="000D28FB">
        <w:rPr>
          <w:color w:val="000000" w:themeColor="text1"/>
          <w:u w:color="000000" w:themeColor="text1"/>
        </w:rPr>
        <w:t>Section 9</w:t>
      </w:r>
      <w:r w:rsidR="000C5BD3">
        <w:rPr>
          <w:color w:val="000000" w:themeColor="text1"/>
          <w:u w:color="000000" w:themeColor="text1"/>
        </w:rPr>
        <w:noBreakHyphen/>
      </w:r>
      <w:r w:rsidR="00C9399D" w:rsidRPr="000D28FB">
        <w:rPr>
          <w:color w:val="000000" w:themeColor="text1"/>
          <w:u w:color="000000" w:themeColor="text1"/>
        </w:rPr>
        <w:t>4</w:t>
      </w:r>
      <w:r w:rsidR="000C5BD3">
        <w:rPr>
          <w:color w:val="000000" w:themeColor="text1"/>
          <w:u w:color="000000" w:themeColor="text1"/>
        </w:rPr>
        <w:noBreakHyphen/>
      </w:r>
      <w:r w:rsidR="00C9399D" w:rsidRPr="000D28FB">
        <w:rPr>
          <w:color w:val="000000" w:themeColor="text1"/>
          <w:u w:color="000000" w:themeColor="text1"/>
        </w:rPr>
        <w:t>40 of the 1976 Code, as last amended by Act 13 of 2017, is further amended to read:</w:t>
      </w:r>
    </w:p>
    <w:p w:rsidR="00C9399D" w:rsidRDefault="00C939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9399D" w:rsidRDefault="00C939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6A0D">
        <w:tab/>
      </w:r>
      <w:r>
        <w:t>“</w:t>
      </w:r>
      <w:r w:rsidR="008748FB">
        <w:t>Section 9-4-40.</w:t>
      </w:r>
      <w:r w:rsidR="008748FB">
        <w:tab/>
      </w:r>
      <w:r w:rsidRPr="00596A0D">
        <w:t xml:space="preserve">Every four years the State Auditor shall employ a private audit firm to perform a fiduciary audit on the South Carolina Public Employee Benefit Authority. The audit firm must be selected by the State Auditor. A report from the private audit firm must be completed by January 15, </w:t>
      </w:r>
      <w:r w:rsidRPr="00C9399D">
        <w:rPr>
          <w:strike/>
        </w:rPr>
        <w:t>2019</w:t>
      </w:r>
      <w:r>
        <w:t xml:space="preserve"> </w:t>
      </w:r>
      <w:r>
        <w:rPr>
          <w:u w:val="single"/>
        </w:rPr>
        <w:t>2020</w:t>
      </w:r>
      <w:r w:rsidRPr="00596A0D">
        <w:t>, and every four years after that time. Upon completion, the report must be submitted to the Governor, the President Pro Tempore of the Senate, the Speaker of the House of Representatives, the Chairman of the Senate Finance Committee, and the Chairman of the House Ways and Means Committee.</w:t>
      </w:r>
      <w:r>
        <w:t>”</w:t>
      </w:r>
    </w:p>
    <w:p w:rsidR="00556997" w:rsidRDefault="00556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997" w:rsidRDefault="00556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2743">
        <w:t>2</w:t>
      </w:r>
      <w:r>
        <w:t>.</w:t>
      </w:r>
      <w:r>
        <w:tab/>
      </w:r>
      <w:r w:rsidR="00992743" w:rsidRPr="000D28FB">
        <w:rPr>
          <w:color w:val="000000" w:themeColor="text1"/>
          <w:u w:color="000000" w:themeColor="text1"/>
        </w:rPr>
        <w:t>This act takes effect on July 1, 2018.</w:t>
      </w:r>
    </w:p>
    <w:p w:rsidR="00F0298E" w:rsidRDefault="000C5BD3" w:rsidP="00AB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34D4" w:rsidRDefault="00B234D4" w:rsidP="00B234D4">
      <w:pPr>
        <w:suppressAutoHyphens/>
      </w:pPr>
    </w:p>
    <w:sectPr w:rsidR="00B234D4" w:rsidSect="007F2A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6997" w:rsidRDefault="00556997" w:rsidP="009F0C77">
      <w:r>
        <w:separator/>
      </w:r>
    </w:p>
  </w:endnote>
  <w:endnote w:type="continuationSeparator" w:id="0">
    <w:p w:rsidR="00556997" w:rsidRDefault="005569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371981-7FA7-4623-B191-6A366DBA5A46}"/>
    <w:embedBold r:id="rId2" w:fontKey="{6216774B-C1AC-4B82-86E4-B1924ED587DC}"/>
  </w:font>
  <w:font w:name="Calibri">
    <w:panose1 w:val="020F0502020204030204"/>
    <w:charset w:val="00"/>
    <w:family w:val="swiss"/>
    <w:pitch w:val="variable"/>
    <w:sig w:usb0="E00002FF" w:usb1="4000ACFF" w:usb2="00000001" w:usb3="00000000" w:csb0="0000019F" w:csb1="00000000"/>
    <w:embedRegular r:id="rId3" w:fontKey="{D4113826-F774-4A13-B687-FF5DE8C8719E}"/>
  </w:font>
  <w:font w:name="Cambria">
    <w:panose1 w:val="02040503050406030204"/>
    <w:charset w:val="00"/>
    <w:family w:val="roman"/>
    <w:pitch w:val="variable"/>
    <w:sig w:usb0="E00002FF" w:usb1="400004FF" w:usb2="00000000" w:usb3="00000000" w:csb0="0000019F" w:csb1="00000000"/>
    <w:embedRegular r:id="rId4" w:fontKey="{BA5B3C1D-15EB-49F9-915F-DC5FC425DA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98E" w:rsidRPr="0008291B" w:rsidRDefault="0008291B" w:rsidP="0008291B">
    <w:pPr>
      <w:pStyle w:val="Footer"/>
      <w:tabs>
        <w:tab w:val="clear" w:pos="4680"/>
        <w:tab w:val="clear" w:pos="9360"/>
        <w:tab w:val="center" w:pos="2995"/>
      </w:tabs>
      <w:spacing w:before="120"/>
    </w:pPr>
    <w:r>
      <w:t>[4868</w:t>
    </w:r>
    <w:r w:rsidR="007F2A51">
      <w:t>-</w:t>
    </w:r>
    <w:r w:rsidR="007F2A51">
      <w:fldChar w:fldCharType="begin"/>
    </w:r>
    <w:r w:rsidR="007F2A51">
      <w:instrText xml:space="preserve"> PAGE  \* MERGEFORMAT </w:instrText>
    </w:r>
    <w:r w:rsidR="007F2A51">
      <w:fldChar w:fldCharType="separate"/>
    </w:r>
    <w:r w:rsidR="00F855EB">
      <w:rPr>
        <w:noProof/>
      </w:rPr>
      <w:t>1</w:t>
    </w:r>
    <w:r w:rsidR="007F2A51">
      <w:fldChar w:fldCharType="end"/>
    </w:r>
    <w:r w:rsidR="007F2A5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A51" w:rsidRPr="0008291B" w:rsidRDefault="007F2A51" w:rsidP="0008291B">
    <w:pPr>
      <w:pStyle w:val="Footer"/>
      <w:tabs>
        <w:tab w:val="clear" w:pos="4680"/>
        <w:tab w:val="clear" w:pos="9360"/>
        <w:tab w:val="center" w:pos="2995"/>
      </w:tabs>
      <w:spacing w:before="120"/>
    </w:pPr>
    <w:r>
      <w:t>[4868]</w:t>
    </w:r>
    <w:r>
      <w:tab/>
    </w:r>
    <w:r>
      <w:fldChar w:fldCharType="begin"/>
    </w:r>
    <w:r>
      <w:instrText xml:space="preserve"> PAGE  \* MERGEFORMAT </w:instrText>
    </w:r>
    <w:r>
      <w:fldChar w:fldCharType="separate"/>
    </w:r>
    <w:r w:rsidR="00B234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6997" w:rsidRDefault="00556997" w:rsidP="009F0C77">
      <w:r>
        <w:separator/>
      </w:r>
    </w:p>
  </w:footnote>
  <w:footnote w:type="continuationSeparator" w:id="0">
    <w:p w:rsidR="00556997" w:rsidRDefault="005569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12SA18"/>
    <w:docVar w:name="CoverBillType" w:val="b"/>
    <w:docVar w:name="DocPath" w:val="L:\Council\bills\CC\15212SA18.DOCX"/>
    <w:docVar w:name="dvBillNumber" w:val="4868"/>
    <w:docVar w:name="dvBillNumberPrefix" w:val="H. "/>
    <w:docVar w:name="dvOriginalBody" w:val="House"/>
    <w:docVar w:name="dvSteno" w:val="CC"/>
    <w:docVar w:name="NameofBody" w:val="h"/>
    <w:docVar w:name="vGroup2" w:val="Council"/>
  </w:docVars>
  <w:rsids>
    <w:rsidRoot w:val="00556997"/>
    <w:rsid w:val="00011869"/>
    <w:rsid w:val="00015CD6"/>
    <w:rsid w:val="0008291B"/>
    <w:rsid w:val="000C5BD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518"/>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479A"/>
    <w:rsid w:val="004E7D54"/>
    <w:rsid w:val="005273C6"/>
    <w:rsid w:val="00530A69"/>
    <w:rsid w:val="00545593"/>
    <w:rsid w:val="00556997"/>
    <w:rsid w:val="00556EBF"/>
    <w:rsid w:val="00577C6C"/>
    <w:rsid w:val="005A62FE"/>
    <w:rsid w:val="005C2FE2"/>
    <w:rsid w:val="005E2BC9"/>
    <w:rsid w:val="00605102"/>
    <w:rsid w:val="006215AA"/>
    <w:rsid w:val="00660398"/>
    <w:rsid w:val="006913C9"/>
    <w:rsid w:val="0069470D"/>
    <w:rsid w:val="006D58AA"/>
    <w:rsid w:val="00734F00"/>
    <w:rsid w:val="007A70AE"/>
    <w:rsid w:val="007F2A51"/>
    <w:rsid w:val="008362E8"/>
    <w:rsid w:val="0085786E"/>
    <w:rsid w:val="008748FB"/>
    <w:rsid w:val="008A1768"/>
    <w:rsid w:val="008A489F"/>
    <w:rsid w:val="008F0F33"/>
    <w:rsid w:val="008F4429"/>
    <w:rsid w:val="0094021A"/>
    <w:rsid w:val="00992743"/>
    <w:rsid w:val="009B44AF"/>
    <w:rsid w:val="009C6A0B"/>
    <w:rsid w:val="009F0C77"/>
    <w:rsid w:val="009F4DD1"/>
    <w:rsid w:val="00A02543"/>
    <w:rsid w:val="00A41684"/>
    <w:rsid w:val="00A64E80"/>
    <w:rsid w:val="00A72BCD"/>
    <w:rsid w:val="00A741D9"/>
    <w:rsid w:val="00A833AB"/>
    <w:rsid w:val="00A9741D"/>
    <w:rsid w:val="00AB6202"/>
    <w:rsid w:val="00AC34A2"/>
    <w:rsid w:val="00AD1C9A"/>
    <w:rsid w:val="00AD4B17"/>
    <w:rsid w:val="00B234D4"/>
    <w:rsid w:val="00B412D4"/>
    <w:rsid w:val="00BE3C22"/>
    <w:rsid w:val="00C0345E"/>
    <w:rsid w:val="00C31C95"/>
    <w:rsid w:val="00C3483A"/>
    <w:rsid w:val="00C74E9D"/>
    <w:rsid w:val="00C826DD"/>
    <w:rsid w:val="00C82FD3"/>
    <w:rsid w:val="00C92819"/>
    <w:rsid w:val="00C9399D"/>
    <w:rsid w:val="00CC6B7B"/>
    <w:rsid w:val="00CD2089"/>
    <w:rsid w:val="00D73A67"/>
    <w:rsid w:val="00D774E9"/>
    <w:rsid w:val="00D970A9"/>
    <w:rsid w:val="00DF3845"/>
    <w:rsid w:val="00E27929"/>
    <w:rsid w:val="00E41911"/>
    <w:rsid w:val="00E44B57"/>
    <w:rsid w:val="00E92EEF"/>
    <w:rsid w:val="00EF2368"/>
    <w:rsid w:val="00F0298E"/>
    <w:rsid w:val="00F24442"/>
    <w:rsid w:val="00F50AE3"/>
    <w:rsid w:val="00F655B7"/>
    <w:rsid w:val="00F656BA"/>
    <w:rsid w:val="00F67CF1"/>
    <w:rsid w:val="00F728AA"/>
    <w:rsid w:val="00F840F0"/>
    <w:rsid w:val="00F855E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B405E8-F169-42BB-A983-781A9FCEF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C1CD9-6D06-4364-B653-47B67CA7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7F4D37B3.dotm</Template>
  <TotalTime>0</TotalTime>
  <Pages>2</Pages>
  <Words>210</Words>
  <Characters>1000</Characters>
  <Application>Microsoft Office Word</Application>
  <DocSecurity>0</DocSecurity>
  <Lines>50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4868 Text of Previous Version (Feb. 7, 2018) - South Carolina Legislature Online</dc:title>
  <dc:creator>%USERNAME%</dc:creator>
  <cp:lastModifiedBy>Miriam Cook</cp:lastModifiedBy>
  <cp:revision>2</cp:revision>
  <cp:lastPrinted>2018-02-01T18:23:00Z</cp:lastPrinted>
  <dcterms:created xsi:type="dcterms:W3CDTF">2018-02-08T00:38:00Z</dcterms:created>
  <dcterms:modified xsi:type="dcterms:W3CDTF">2018-02-08T00:38:00Z</dcterms:modified>
</cp:coreProperties>
</file>