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0AB2" w:rsidRDefault="00060A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60AB2" w:rsidRDefault="00060A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2018</w:t>
      </w:r>
    </w:p>
    <w:p w:rsidR="00060AB2" w:rsidRDefault="00060A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AB2" w:rsidRPr="00060AB2" w:rsidRDefault="00060AB2" w:rsidP="00060AB2">
      <w:pPr>
        <w:tabs>
          <w:tab w:val="right" w:pos="5933"/>
        </w:tabs>
        <w:suppressAutoHyphens/>
      </w:pPr>
      <w:r>
        <w:tab/>
      </w:r>
      <w:r>
        <w:rPr>
          <w:b/>
          <w:sz w:val="36"/>
        </w:rPr>
        <w:t>H. 4875</w:t>
      </w:r>
    </w:p>
    <w:p w:rsidR="00060AB2" w:rsidRDefault="00060A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AB2" w:rsidRDefault="00060AB2" w:rsidP="0006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Ott and Clary</w:t>
      </w:r>
    </w:p>
    <w:p w:rsidR="00060AB2" w:rsidRDefault="00060A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AB2" w:rsidRDefault="00060A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3/8/18--H.</w:t>
      </w:r>
    </w:p>
    <w:p w:rsidR="00060AB2" w:rsidRDefault="00060A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7, 2018.</w:t>
      </w:r>
    </w:p>
    <w:p w:rsidR="00060AB2" w:rsidRPr="00060AB2" w:rsidRDefault="00060AB2" w:rsidP="0006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60AB2" w:rsidRDefault="00060A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AB2" w:rsidRDefault="00060AB2" w:rsidP="0006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060AB2" w:rsidRPr="00060AB2" w:rsidRDefault="00060AB2" w:rsidP="0006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060AB2" w:rsidRDefault="00060A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4875) </w:t>
      </w:r>
      <w:r w:rsidRPr="00060AB2">
        <w:rPr>
          <w:color w:val="000000" w:themeColor="text1"/>
          <w:u w:color="000000" w:themeColor="text1"/>
        </w:rPr>
        <w:t>to amend the Code of Laws of South Carolina, 1976, by adding Chapter 4 to  Title 50 so as to enact the “South Carolina Solar Habitat Act” to establish</w:t>
      </w:r>
      <w:r>
        <w:t>, etc., respectfully</w:t>
      </w:r>
    </w:p>
    <w:p w:rsidR="00060AB2" w:rsidRPr="00060AB2" w:rsidRDefault="00060AB2" w:rsidP="0006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60AB2" w:rsidRDefault="00060A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60AB2" w:rsidRDefault="00060A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AB2" w:rsidRDefault="00060A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060AB2" w:rsidRPr="00060AB2" w:rsidRDefault="00060AB2" w:rsidP="0006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60AB2" w:rsidRDefault="00060A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60AB2" w:rsidSect="00060AB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54CC9" w:rsidRDefault="00B54C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20C0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22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AMEND THE CODE OF LAWS OF SOUTH CARO</w:t>
      </w:r>
      <w:r w:rsidR="00CA3BE4">
        <w:rPr>
          <w:color w:val="000000" w:themeColor="text1"/>
          <w:u w:color="000000" w:themeColor="text1"/>
        </w:rPr>
        <w:t xml:space="preserve">LINA, 1976, BY ADDING CHAPTER 4 TO </w:t>
      </w:r>
      <w:r>
        <w:rPr>
          <w:color w:val="000000" w:themeColor="text1"/>
          <w:u w:color="000000" w:themeColor="text1"/>
        </w:rPr>
        <w:t xml:space="preserve"> TITLE 50 SO AS TO ENACT THE </w:t>
      </w:r>
      <w:r w:rsidR="00CA3BE4">
        <w:rPr>
          <w:color w:val="000000" w:themeColor="text1"/>
          <w:u w:color="000000" w:themeColor="text1"/>
        </w:rPr>
        <w:t>“</w:t>
      </w:r>
      <w:r>
        <w:rPr>
          <w:color w:val="000000" w:themeColor="text1"/>
          <w:u w:color="000000" w:themeColor="text1"/>
        </w:rPr>
        <w:t>SOUTH CAROLINA SOLAR HABITAT ACT</w:t>
      </w:r>
      <w:r w:rsidR="00CA3BE4">
        <w:rPr>
          <w:color w:val="000000" w:themeColor="text1"/>
          <w:u w:color="000000" w:themeColor="text1"/>
        </w:rPr>
        <w:t>”</w:t>
      </w:r>
      <w:r>
        <w:rPr>
          <w:color w:val="000000" w:themeColor="text1"/>
          <w:u w:color="000000" w:themeColor="text1"/>
        </w:rPr>
        <w:t xml:space="preserve"> TO</w:t>
      </w:r>
      <w:r w:rsidR="00CA3BE4">
        <w:rPr>
          <w:color w:val="000000" w:themeColor="text1"/>
          <w:u w:color="000000" w:themeColor="text1"/>
        </w:rPr>
        <w:t xml:space="preserve"> ESTABLISH VOLUNTARY SOLAR BEST</w:t>
      </w:r>
      <w:r w:rsidR="00CA3BE4">
        <w:rPr>
          <w:color w:val="000000" w:themeColor="text1"/>
          <w:u w:color="000000" w:themeColor="text1"/>
        </w:rPr>
        <w:noBreakHyphen/>
      </w:r>
      <w:r>
        <w:rPr>
          <w:color w:val="000000" w:themeColor="text1"/>
          <w:u w:color="000000" w:themeColor="text1"/>
        </w:rPr>
        <w:t>MANAGEMENT PRACTICES FOR COMMERCIAL SOLAR ENERGY GENERATION SITES, TO ESTABLISH A NATIVE VEGETATION HABITAT AND POLLINATOR MANAGEMENT PLAN TO</w:t>
      </w:r>
      <w:r w:rsidR="00757F6B">
        <w:rPr>
          <w:color w:val="000000" w:themeColor="text1"/>
          <w:u w:color="000000" w:themeColor="text1"/>
        </w:rPr>
        <w:t xml:space="preserve"> </w:t>
      </w:r>
      <w:r>
        <w:rPr>
          <w:color w:val="000000" w:themeColor="text1"/>
          <w:u w:color="000000" w:themeColor="text1"/>
        </w:rPr>
        <w:t>BE USED AS TECHNICAL GUIDANCE FOR THE PURPOSES OF THIS ACT, AND TO PROVIDE THAT CERTIFICATES OF COMPLIANCE MAY BE ISSUED TO ENTITIES THAT MEET SOLAR SITE GUIDELINES ESTABLISHED PURSUANT TO THIS ACT.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122C6" w:rsidRDefault="009122C6" w:rsidP="00912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7F6B" w:rsidRDefault="00757F6B" w:rsidP="00912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F6B" w:rsidRDefault="00757F6B" w:rsidP="00757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50 of the 1976 Code is amended by adding:</w:t>
      </w:r>
    </w:p>
    <w:p w:rsidR="00757F6B" w:rsidRDefault="00757F6B" w:rsidP="00757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F6B" w:rsidRDefault="00757F6B" w:rsidP="00757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4</w:t>
      </w:r>
    </w:p>
    <w:p w:rsidR="00757F6B" w:rsidRDefault="00757F6B" w:rsidP="00757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57F6B" w:rsidRDefault="00757F6B" w:rsidP="00757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Solar Habitat Act</w:t>
      </w:r>
    </w:p>
    <w:p w:rsidR="00757F6B" w:rsidRDefault="00757F6B" w:rsidP="00757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122C6" w:rsidRDefault="00757F6B" w:rsidP="00757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rsidR="00CA3BE4">
        <w:noBreakHyphen/>
      </w:r>
      <w:r>
        <w:t>4</w:t>
      </w:r>
      <w:r w:rsidR="00CA3BE4">
        <w:noBreakHyphen/>
      </w:r>
      <w:r>
        <w:t xml:space="preserve">10. This chapter may be cited as the </w:t>
      </w:r>
      <w:r w:rsidR="00CA3BE4" w:rsidRPr="00CA3BE4">
        <w:t>‘</w:t>
      </w:r>
      <w:r>
        <w:t>South Carolina Solar Habitat Act</w:t>
      </w:r>
      <w:r w:rsidR="00CA3BE4" w:rsidRPr="00CA3BE4">
        <w:t>’</w:t>
      </w:r>
      <w:r>
        <w:t>.</w:t>
      </w:r>
    </w:p>
    <w:p w:rsidR="00757F6B" w:rsidRDefault="00757F6B" w:rsidP="00757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2C6" w:rsidRDefault="00757F6B" w:rsidP="00912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122C6">
        <w:rPr>
          <w:color w:val="000000" w:themeColor="text1"/>
          <w:u w:color="000000" w:themeColor="text1"/>
        </w:rPr>
        <w:t>Section 50</w:t>
      </w:r>
      <w:r w:rsidR="00CA3BE4">
        <w:rPr>
          <w:color w:val="000000" w:themeColor="text1"/>
          <w:u w:color="000000" w:themeColor="text1"/>
        </w:rPr>
        <w:noBreakHyphen/>
      </w:r>
      <w:r w:rsidR="009122C6">
        <w:rPr>
          <w:color w:val="000000" w:themeColor="text1"/>
          <w:u w:color="000000" w:themeColor="text1"/>
        </w:rPr>
        <w:t>4</w:t>
      </w:r>
      <w:r w:rsidR="00CA3BE4">
        <w:rPr>
          <w:color w:val="000000" w:themeColor="text1"/>
          <w:u w:color="000000" w:themeColor="text1"/>
        </w:rPr>
        <w:noBreakHyphen/>
      </w:r>
      <w:r w:rsidR="009122C6">
        <w:rPr>
          <w:color w:val="000000" w:themeColor="text1"/>
          <w:u w:color="000000" w:themeColor="text1"/>
        </w:rPr>
        <w:t>20.</w:t>
      </w:r>
      <w:r w:rsidR="009122C6">
        <w:rPr>
          <w:color w:val="000000" w:themeColor="text1"/>
          <w:u w:color="000000" w:themeColor="text1"/>
        </w:rPr>
        <w:tab/>
      </w:r>
      <w:r w:rsidR="009122C6" w:rsidRPr="00267F30">
        <w:rPr>
          <w:color w:val="000000" w:themeColor="text1"/>
          <w:u w:color="000000" w:themeColor="text1"/>
        </w:rPr>
        <w:t>An owner of a ground</w:t>
      </w:r>
      <w:r w:rsidR="00CA3BE4">
        <w:rPr>
          <w:color w:val="000000" w:themeColor="text1"/>
          <w:u w:color="000000" w:themeColor="text1"/>
        </w:rPr>
        <w:noBreakHyphen/>
      </w:r>
      <w:r w:rsidR="009122C6" w:rsidRPr="00267F30">
        <w:rPr>
          <w:color w:val="000000" w:themeColor="text1"/>
          <w:u w:color="000000" w:themeColor="text1"/>
        </w:rPr>
        <w:t xml:space="preserve">mounted commercial solar </w:t>
      </w:r>
      <w:r w:rsidR="009122C6">
        <w:rPr>
          <w:color w:val="000000" w:themeColor="text1"/>
          <w:u w:color="000000" w:themeColor="text1"/>
        </w:rPr>
        <w:t xml:space="preserve">energy generation </w:t>
      </w:r>
      <w:r w:rsidR="009122C6" w:rsidRPr="00267F30">
        <w:rPr>
          <w:color w:val="000000" w:themeColor="text1"/>
          <w:u w:color="000000" w:themeColor="text1"/>
        </w:rPr>
        <w:t>site is encouraged to follow voluntary site management practices that</w:t>
      </w:r>
      <w:r w:rsidR="009122C6">
        <w:rPr>
          <w:color w:val="000000" w:themeColor="text1"/>
          <w:u w:color="000000" w:themeColor="text1"/>
        </w:rPr>
        <w:t>:</w:t>
      </w:r>
    </w:p>
    <w:p w:rsidR="009122C6" w:rsidRDefault="009122C6" w:rsidP="00912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67F30">
        <w:rPr>
          <w:color w:val="000000" w:themeColor="text1"/>
          <w:u w:color="000000" w:themeColor="text1"/>
        </w:rPr>
        <w:t>provide native perennial vegetation and foraging habitat</w:t>
      </w:r>
      <w:r w:rsidR="003A0485">
        <w:rPr>
          <w:color w:val="000000" w:themeColor="text1"/>
          <w:u w:color="000000" w:themeColor="text1"/>
        </w:rPr>
        <w:t>s</w:t>
      </w:r>
      <w:r w:rsidRPr="00267F30">
        <w:rPr>
          <w:color w:val="000000" w:themeColor="text1"/>
          <w:u w:color="000000" w:themeColor="text1"/>
        </w:rPr>
        <w:t xml:space="preserve"> beneficial to gamebirds, </w:t>
      </w:r>
      <w:r>
        <w:rPr>
          <w:color w:val="000000" w:themeColor="text1"/>
          <w:u w:color="000000" w:themeColor="text1"/>
        </w:rPr>
        <w:t>songbirds, and pollinators; and</w:t>
      </w:r>
    </w:p>
    <w:p w:rsidR="009122C6" w:rsidRPr="00267F30" w:rsidRDefault="009122C6" w:rsidP="00912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67F30">
        <w:rPr>
          <w:color w:val="000000" w:themeColor="text1"/>
          <w:u w:color="000000" w:themeColor="text1"/>
        </w:rPr>
        <w:t>reduce storm water runoff and erosion at the solar generation site.</w:t>
      </w:r>
    </w:p>
    <w:p w:rsidR="009122C6" w:rsidRDefault="009122C6" w:rsidP="00912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22C6" w:rsidRPr="00267F30" w:rsidRDefault="009122C6" w:rsidP="00912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7F30">
        <w:rPr>
          <w:color w:val="000000" w:themeColor="text1"/>
          <w:u w:color="000000" w:themeColor="text1"/>
        </w:rPr>
        <w:t>S</w:t>
      </w:r>
      <w:r>
        <w:rPr>
          <w:color w:val="000000" w:themeColor="text1"/>
          <w:u w:color="000000" w:themeColor="text1"/>
        </w:rPr>
        <w:t>ection 50</w:t>
      </w:r>
      <w:r w:rsidR="00CA3BE4">
        <w:rPr>
          <w:color w:val="000000" w:themeColor="text1"/>
          <w:u w:color="000000" w:themeColor="text1"/>
        </w:rPr>
        <w:noBreakHyphen/>
      </w:r>
      <w:r>
        <w:rPr>
          <w:color w:val="000000" w:themeColor="text1"/>
          <w:u w:color="000000" w:themeColor="text1"/>
        </w:rPr>
        <w:t>4</w:t>
      </w:r>
      <w:r w:rsidR="00CA3BE4">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sidRPr="00267F30">
        <w:rPr>
          <w:color w:val="000000" w:themeColor="text1"/>
          <w:u w:color="000000" w:themeColor="text1"/>
        </w:rPr>
        <w:t>The South Carolina Department of Natural Resources</w:t>
      </w:r>
      <w:r w:rsidR="003A0485">
        <w:rPr>
          <w:color w:val="000000" w:themeColor="text1"/>
          <w:u w:color="000000" w:themeColor="text1"/>
        </w:rPr>
        <w:t>,</w:t>
      </w:r>
      <w:r w:rsidRPr="00267F30">
        <w:rPr>
          <w:color w:val="000000" w:themeColor="text1"/>
          <w:u w:color="000000" w:themeColor="text1"/>
        </w:rPr>
        <w:t xml:space="preserve"> working in conjunction with other state agencies and nonprofit conservation organizations</w:t>
      </w:r>
      <w:r w:rsidR="003A0485">
        <w:rPr>
          <w:color w:val="000000" w:themeColor="text1"/>
          <w:u w:color="000000" w:themeColor="text1"/>
        </w:rPr>
        <w:t>,</w:t>
      </w:r>
      <w:r w:rsidRPr="00267F30">
        <w:rPr>
          <w:color w:val="000000" w:themeColor="text1"/>
          <w:u w:color="000000" w:themeColor="text1"/>
        </w:rPr>
        <w:t xml:space="preserve"> shall establish a native vegetation habitat and pollinator management plan to be used as technical guidance </w:t>
      </w:r>
      <w:r>
        <w:rPr>
          <w:color w:val="000000" w:themeColor="text1"/>
          <w:u w:color="000000" w:themeColor="text1"/>
        </w:rPr>
        <w:t>for the purposes of this act.</w:t>
      </w:r>
    </w:p>
    <w:p w:rsidR="009122C6" w:rsidRPr="00267F30" w:rsidRDefault="00361EC9" w:rsidP="00912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122C6" w:rsidRPr="00267F30">
        <w:rPr>
          <w:color w:val="000000" w:themeColor="text1"/>
          <w:u w:color="000000" w:themeColor="text1"/>
        </w:rPr>
        <w:t xml:space="preserve">An owner of a solar </w:t>
      </w:r>
      <w:r w:rsidR="009122C6">
        <w:rPr>
          <w:color w:val="000000" w:themeColor="text1"/>
          <w:u w:color="000000" w:themeColor="text1"/>
        </w:rPr>
        <w:t xml:space="preserve">energy generation </w:t>
      </w:r>
      <w:r w:rsidR="009122C6" w:rsidRPr="00267F30">
        <w:rPr>
          <w:color w:val="000000" w:themeColor="text1"/>
          <w:u w:color="000000" w:themeColor="text1"/>
        </w:rPr>
        <w:t>site implementing solar site management practices under this section may claim that the site increases the habitat value by providing benefits to gamebirds, songbirds, pollinators</w:t>
      </w:r>
      <w:r>
        <w:rPr>
          <w:color w:val="000000" w:themeColor="text1"/>
          <w:u w:color="000000" w:themeColor="text1"/>
        </w:rPr>
        <w:t>,</w:t>
      </w:r>
      <w:r w:rsidR="009122C6" w:rsidRPr="00267F30">
        <w:rPr>
          <w:color w:val="000000" w:themeColor="text1"/>
          <w:u w:color="000000" w:themeColor="text1"/>
        </w:rPr>
        <w:t xml:space="preserve"> and small mammals only if the site adheres to guidance set forth by the wildlife habitat and pollinator plan provided by the </w:t>
      </w:r>
      <w:r w:rsidR="009122C6">
        <w:rPr>
          <w:color w:val="000000" w:themeColor="text1"/>
          <w:u w:color="000000" w:themeColor="text1"/>
        </w:rPr>
        <w:t>department</w:t>
      </w:r>
      <w:r w:rsidR="009122C6" w:rsidRPr="00267F30">
        <w:rPr>
          <w:color w:val="000000" w:themeColor="text1"/>
          <w:u w:color="000000" w:themeColor="text1"/>
        </w:rPr>
        <w:t xml:space="preserve"> or any other gamebird, songbird, or pollinator foraging</w:t>
      </w:r>
      <w:r w:rsidR="00CA3BE4">
        <w:rPr>
          <w:color w:val="000000" w:themeColor="text1"/>
          <w:u w:color="000000" w:themeColor="text1"/>
        </w:rPr>
        <w:noBreakHyphen/>
      </w:r>
      <w:r w:rsidR="009122C6" w:rsidRPr="00267F30">
        <w:rPr>
          <w:color w:val="000000" w:themeColor="text1"/>
          <w:u w:color="000000" w:themeColor="text1"/>
        </w:rPr>
        <w:t xml:space="preserve">friendly vegetation standard established by the </w:t>
      </w:r>
      <w:r w:rsidR="009122C6">
        <w:rPr>
          <w:color w:val="000000" w:themeColor="text1"/>
          <w:u w:color="000000" w:themeColor="text1"/>
        </w:rPr>
        <w:t>department</w:t>
      </w:r>
      <w:r w:rsidR="009122C6" w:rsidRPr="00267F30">
        <w:rPr>
          <w:color w:val="000000" w:themeColor="text1"/>
          <w:u w:color="000000" w:themeColor="text1"/>
        </w:rPr>
        <w:t>. An owner wishing to make a beneficial habitat claim must make the site</w:t>
      </w:r>
      <w:r w:rsidR="00CA3BE4" w:rsidRPr="00CA3BE4">
        <w:rPr>
          <w:color w:val="000000" w:themeColor="text1"/>
          <w:u w:color="000000" w:themeColor="text1"/>
        </w:rPr>
        <w:t>’</w:t>
      </w:r>
      <w:r w:rsidR="009122C6" w:rsidRPr="00267F30">
        <w:rPr>
          <w:color w:val="000000" w:themeColor="text1"/>
          <w:u w:color="000000" w:themeColor="text1"/>
        </w:rPr>
        <w:t xml:space="preserve">s vegetation management plan available to the public and provide a copy of the plan to the </w:t>
      </w:r>
      <w:r w:rsidR="009122C6">
        <w:rPr>
          <w:color w:val="000000" w:themeColor="text1"/>
          <w:u w:color="000000" w:themeColor="text1"/>
        </w:rPr>
        <w:t>department</w:t>
      </w:r>
      <w:r w:rsidR="009122C6" w:rsidRPr="00267F30">
        <w:rPr>
          <w:color w:val="000000" w:themeColor="text1"/>
          <w:u w:color="000000" w:themeColor="text1"/>
        </w:rPr>
        <w:t xml:space="preserve"> for review.</w:t>
      </w:r>
    </w:p>
    <w:p w:rsidR="009122C6" w:rsidRPr="00267F30" w:rsidRDefault="00361EC9" w:rsidP="00912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122C6" w:rsidRPr="00267F30">
        <w:rPr>
          <w:color w:val="000000" w:themeColor="text1"/>
          <w:u w:color="000000" w:themeColor="text1"/>
        </w:rPr>
        <w:t xml:space="preserve">The </w:t>
      </w:r>
      <w:r w:rsidR="009122C6">
        <w:rPr>
          <w:color w:val="000000" w:themeColor="text1"/>
          <w:u w:color="000000" w:themeColor="text1"/>
        </w:rPr>
        <w:t>department</w:t>
      </w:r>
      <w:r w:rsidR="009122C6" w:rsidRPr="00267F30">
        <w:rPr>
          <w:color w:val="000000" w:themeColor="text1"/>
          <w:u w:color="000000" w:themeColor="text1"/>
        </w:rPr>
        <w:t xml:space="preserve"> or another entity may issue a certificate of compliance to the owner of a solar site meeting the plan guidelines that the owner may use to promote its participation in the program.</w:t>
      </w:r>
      <w:r w:rsidR="009122C6">
        <w:rPr>
          <w:color w:val="000000" w:themeColor="text1"/>
          <w:u w:color="000000" w:themeColor="text1"/>
        </w:rPr>
        <w:t>”</w:t>
      </w:r>
    </w:p>
    <w:p w:rsidR="009122C6" w:rsidRDefault="009122C6" w:rsidP="00912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22C6" w:rsidRDefault="009122C6" w:rsidP="00912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7F30">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267F30">
        <w:rPr>
          <w:color w:val="000000" w:themeColor="text1"/>
          <w:u w:color="000000" w:themeColor="text1"/>
        </w:rPr>
        <w:t>This act takes effect upon the approval of the Governor.</w:t>
      </w:r>
    </w:p>
    <w:p w:rsidR="00960323" w:rsidRDefault="00CA3BE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5284" w:rsidRDefault="00625284" w:rsidP="00625284">
      <w:pPr>
        <w:suppressAutoHyphens/>
      </w:pPr>
    </w:p>
    <w:sectPr w:rsidR="00625284" w:rsidSect="00060AB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0485" w:rsidRDefault="003A0485" w:rsidP="009F0C77">
      <w:r>
        <w:separator/>
      </w:r>
    </w:p>
  </w:endnote>
  <w:endnote w:type="continuationSeparator" w:id="0">
    <w:p w:rsidR="003A0485" w:rsidRDefault="003A04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09C84BB-29C2-492D-9915-D416EF36D058}"/>
    <w:embedBold r:id="rId2" w:fontKey="{8D6094E6-FB23-45A5-ADA0-0EF058F3DEEC}"/>
  </w:font>
  <w:font w:name="Calibri">
    <w:panose1 w:val="020F0502020204030204"/>
    <w:charset w:val="00"/>
    <w:family w:val="swiss"/>
    <w:pitch w:val="variable"/>
    <w:sig w:usb0="E00002FF" w:usb1="4000ACFF" w:usb2="00000001" w:usb3="00000000" w:csb0="0000019F" w:csb1="00000000"/>
    <w:embedRegular r:id="rId3" w:fontKey="{41924F56-357C-4B5B-8060-1203C6F81749}"/>
  </w:font>
  <w:font w:name="Segoe UI">
    <w:panose1 w:val="020B0502040204020203"/>
    <w:charset w:val="00"/>
    <w:family w:val="swiss"/>
    <w:pitch w:val="variable"/>
    <w:sig w:usb0="E10022FF" w:usb1="C000E47F" w:usb2="00000029" w:usb3="00000000" w:csb0="000001DF" w:csb1="00000000"/>
    <w:embedRegular r:id="rId4" w:fontKey="{E57701B8-D778-4535-9D79-51A7BDD826A6}"/>
  </w:font>
  <w:font w:name="Cambria">
    <w:panose1 w:val="02040503050406030204"/>
    <w:charset w:val="00"/>
    <w:family w:val="roman"/>
    <w:pitch w:val="variable"/>
    <w:sig w:usb0="E00002FF" w:usb1="400004FF" w:usb2="00000000" w:usb3="00000000" w:csb0="0000019F" w:csb1="00000000"/>
    <w:embedRegular r:id="rId5" w:fontKey="{299C18F7-F0D4-416B-86B3-9CF2851308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323" w:rsidRPr="00B54CC9" w:rsidRDefault="00B54CC9" w:rsidP="00B54CC9">
    <w:pPr>
      <w:pStyle w:val="Footer"/>
      <w:tabs>
        <w:tab w:val="clear" w:pos="4680"/>
        <w:tab w:val="clear" w:pos="9360"/>
        <w:tab w:val="center" w:pos="2995"/>
      </w:tabs>
      <w:spacing w:before="120"/>
    </w:pPr>
    <w:r>
      <w:t>[4875</w:t>
    </w:r>
    <w:r w:rsidR="00060AB2">
      <w:t>-</w:t>
    </w:r>
    <w:r w:rsidR="00060AB2">
      <w:fldChar w:fldCharType="begin"/>
    </w:r>
    <w:r w:rsidR="00060AB2">
      <w:instrText xml:space="preserve"> PAGE  \* MERGEFORMAT </w:instrText>
    </w:r>
    <w:r w:rsidR="00060AB2">
      <w:fldChar w:fldCharType="separate"/>
    </w:r>
    <w:r w:rsidR="00BA3BD7">
      <w:rPr>
        <w:noProof/>
      </w:rPr>
      <w:t>1</w:t>
    </w:r>
    <w:r w:rsidR="00060AB2">
      <w:fldChar w:fldCharType="end"/>
    </w:r>
    <w:r w:rsidR="00060AB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AB2" w:rsidRPr="00B54CC9" w:rsidRDefault="00060AB2" w:rsidP="00B54CC9">
    <w:pPr>
      <w:pStyle w:val="Footer"/>
      <w:tabs>
        <w:tab w:val="clear" w:pos="4680"/>
        <w:tab w:val="clear" w:pos="9360"/>
        <w:tab w:val="center" w:pos="2995"/>
      </w:tabs>
      <w:spacing w:before="120"/>
    </w:pPr>
    <w:r>
      <w:t>[4875]</w:t>
    </w:r>
    <w:r>
      <w:tab/>
    </w:r>
    <w:r>
      <w:fldChar w:fldCharType="begin"/>
    </w:r>
    <w:r>
      <w:instrText xml:space="preserve"> PAGE  \* MERGEFORMAT </w:instrText>
    </w:r>
    <w:r>
      <w:fldChar w:fldCharType="separate"/>
    </w:r>
    <w:r w:rsidR="0062528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0485" w:rsidRDefault="003A0485" w:rsidP="009F0C77">
      <w:r>
        <w:separator/>
      </w:r>
    </w:p>
  </w:footnote>
  <w:footnote w:type="continuationSeparator" w:id="0">
    <w:p w:rsidR="003A0485" w:rsidRDefault="003A04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37CM18"/>
    <w:docVar w:name="CoverBillType" w:val="b"/>
    <w:docVar w:name="DocPath" w:val="L:\Council\bills\GT\5437CM18.DOCX"/>
    <w:docVar w:name="dvBillNumber" w:val="4875"/>
    <w:docVar w:name="dvBillNumberPrefix" w:val="H. "/>
    <w:docVar w:name="dvOriginalBody" w:val="House"/>
    <w:docVar w:name="dvSteno" w:val="GT"/>
    <w:docVar w:name="NameofBody" w:val="h"/>
    <w:docVar w:name="vGroup2" w:val="Council"/>
  </w:docVars>
  <w:rsids>
    <w:rsidRoot w:val="00B20C0B"/>
    <w:rsid w:val="00011869"/>
    <w:rsid w:val="00015CD6"/>
    <w:rsid w:val="00060AB2"/>
    <w:rsid w:val="000E0100"/>
    <w:rsid w:val="000E1785"/>
    <w:rsid w:val="000F40FA"/>
    <w:rsid w:val="001035F1"/>
    <w:rsid w:val="0010776B"/>
    <w:rsid w:val="00133E66"/>
    <w:rsid w:val="001435A3"/>
    <w:rsid w:val="00146ED3"/>
    <w:rsid w:val="00151044"/>
    <w:rsid w:val="001A3405"/>
    <w:rsid w:val="001D08F2"/>
    <w:rsid w:val="001D3A58"/>
    <w:rsid w:val="001D525B"/>
    <w:rsid w:val="001D7F4F"/>
    <w:rsid w:val="00205238"/>
    <w:rsid w:val="002321B6"/>
    <w:rsid w:val="00250967"/>
    <w:rsid w:val="002543C8"/>
    <w:rsid w:val="0025541D"/>
    <w:rsid w:val="00284AAE"/>
    <w:rsid w:val="002E5912"/>
    <w:rsid w:val="00301B21"/>
    <w:rsid w:val="00322D59"/>
    <w:rsid w:val="00325348"/>
    <w:rsid w:val="0032732C"/>
    <w:rsid w:val="00336AD0"/>
    <w:rsid w:val="00361EC9"/>
    <w:rsid w:val="0037079A"/>
    <w:rsid w:val="003A0485"/>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5284"/>
    <w:rsid w:val="006913C9"/>
    <w:rsid w:val="0069470D"/>
    <w:rsid w:val="006D58AA"/>
    <w:rsid w:val="00734F00"/>
    <w:rsid w:val="00757F6B"/>
    <w:rsid w:val="007A70AE"/>
    <w:rsid w:val="008362E8"/>
    <w:rsid w:val="0085786E"/>
    <w:rsid w:val="008A1768"/>
    <w:rsid w:val="008A489F"/>
    <w:rsid w:val="008F0F33"/>
    <w:rsid w:val="008F4429"/>
    <w:rsid w:val="009122C6"/>
    <w:rsid w:val="0094021A"/>
    <w:rsid w:val="0096032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0C0B"/>
    <w:rsid w:val="00B412D4"/>
    <w:rsid w:val="00B54CC9"/>
    <w:rsid w:val="00BA3BD7"/>
    <w:rsid w:val="00BE3C22"/>
    <w:rsid w:val="00C02A16"/>
    <w:rsid w:val="00C0345E"/>
    <w:rsid w:val="00C31C95"/>
    <w:rsid w:val="00C3483A"/>
    <w:rsid w:val="00C52295"/>
    <w:rsid w:val="00C74E9D"/>
    <w:rsid w:val="00C826DD"/>
    <w:rsid w:val="00C82FD3"/>
    <w:rsid w:val="00C92819"/>
    <w:rsid w:val="00CA3BE4"/>
    <w:rsid w:val="00CC6B7B"/>
    <w:rsid w:val="00CD2089"/>
    <w:rsid w:val="00D47555"/>
    <w:rsid w:val="00D73A67"/>
    <w:rsid w:val="00D970A9"/>
    <w:rsid w:val="00DF3845"/>
    <w:rsid w:val="00E00DBE"/>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B419A1-3E9B-4FBA-9A37-022DCE424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22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22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3AA0C9-E48E-462F-93C8-1217069AB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94A985EF</Template>
  <TotalTime>0</TotalTime>
  <Pages>3</Pages>
  <Words>463</Words>
  <Characters>2415</Characters>
  <Application>Microsoft Office Word</Application>
  <DocSecurity>0</DocSecurity>
  <Lines>89</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4875 Text of Previous Version (Mar. 8, 2018) - South Carolina Legislature Online</dc:title>
  <dc:creator>Gwen Thurmond</dc:creator>
  <cp:lastModifiedBy>Warren Wilson</cp:lastModifiedBy>
  <cp:revision>2</cp:revision>
  <cp:lastPrinted>2018-02-07T15:42:00Z</cp:lastPrinted>
  <dcterms:created xsi:type="dcterms:W3CDTF">2018-03-08T23:02:00Z</dcterms:created>
  <dcterms:modified xsi:type="dcterms:W3CDTF">2018-03-08T23:02:00Z</dcterms:modified>
</cp:coreProperties>
</file>