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CD7" w:rsidRDefault="00C11C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73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LAURENCE MANNING ACADEMY BOWLING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delighted to learn that the members of the Laurence Manning Academy bowling team </w:t>
      </w:r>
      <w:r>
        <w:rPr>
          <w:color w:val="000000" w:themeColor="text1"/>
          <w:u w:color="000000" w:themeColor="text1"/>
        </w:rPr>
        <w:t xml:space="preserve">of Clarendon County </w:t>
      </w:r>
      <w:r>
        <w:t>won the state championship on January 18, 2018, at Gamecock Lanes in Sumter; and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Laurence Manning Swampcats effectively overcame their competition with an impressive score of 534 points, securing their third consecutive championship. Heathwood Hall held a distant second place with a score of 494, trailed by Cardinal Newman at 462, and Thomas Sumter Academy at 381; and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Head Coach Jay Atkins and assistant Coaches Ashleigh Atkins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Les Grav</w:t>
      </w:r>
      <w:r w:rsidR="00421049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>m</w:t>
      </w:r>
      <w:r w:rsidR="00421049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en diligently led their team to yet another championship, utilizing their own skill to forge this championship team; and 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coasting to this win, the Swampcats had a nice sixty</w:t>
      </w:r>
      <w:r w:rsidR="009A2D79">
        <w:noBreakHyphen/>
      </w:r>
      <w:r>
        <w:t>one</w:t>
      </w:r>
      <w:r w:rsidR="009A2D79">
        <w:noBreakHyphen/>
      </w:r>
      <w:r>
        <w:t>pin lead heading into the final game of the competition; and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respect and honor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Swampcats continue to bring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</w:t>
      </w:r>
      <w:r w:rsidR="00421049">
        <w:rPr>
          <w:color w:val="000000" w:themeColor="text1"/>
          <w:u w:color="000000" w:themeColor="text1"/>
        </w:rPr>
        <w:t>ring</w:t>
      </w:r>
      <w:r>
        <w:rPr>
          <w:color w:val="000000" w:themeColor="text1"/>
          <w:u w:color="000000" w:themeColor="text1"/>
        </w:rPr>
        <w:t xml:space="preserve"> of their continued accomplishments</w:t>
      </w:r>
      <w:r w:rsidR="00421049">
        <w:rPr>
          <w:color w:val="000000" w:themeColor="text1"/>
          <w:u w:color="000000" w:themeColor="text1"/>
        </w:rPr>
        <w:t>. Now therefore,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</w:t>
      </w:r>
      <w:r>
        <w:rPr>
          <w:color w:val="000000" w:themeColor="text1"/>
          <w:u w:color="000000" w:themeColor="text1"/>
        </w:rPr>
        <w:t xml:space="preserve"> the Laurence Manning Academy bowling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stellar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honor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2018 South Carolina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Headmaster Dr. Spencer A. Jordan, Director of Athletics Ben Herod, and Head Coach Jay Atkins.</w:t>
      </w:r>
    </w:p>
    <w:p w:rsidR="00D167B7" w:rsidRDefault="009A2D79" w:rsidP="006E3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1CD7" w:rsidRDefault="00C11CD7" w:rsidP="00C11CD7">
      <w:pPr>
        <w:suppressAutoHyphens/>
      </w:pPr>
    </w:p>
    <w:sectPr w:rsidR="00C11CD7" w:rsidSect="00C11C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373" w:rsidRDefault="00BA7373" w:rsidP="009F0C77">
      <w:r>
        <w:separator/>
      </w:r>
    </w:p>
  </w:endnote>
  <w:endnote w:type="continuationSeparator" w:id="0">
    <w:p w:rsidR="00BA7373" w:rsidRDefault="00BA73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B23054-4071-45A2-ACD1-DEE91CA1C0DD}"/>
    <w:embedBold r:id="rId2" w:fontKey="{4FA6B40A-8DD2-4D4D-B889-90D490627F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D04685-CBF2-42E9-B931-BA04FE064A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0EA164-D47A-4FE6-BE51-83CA14BD27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076C9E-A6D7-40AF-AF24-FCF17E804C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B7" w:rsidRPr="00C11CD7" w:rsidRDefault="00C11CD7" w:rsidP="00C11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373" w:rsidRDefault="00BA7373" w:rsidP="009F0C77">
      <w:r>
        <w:separator/>
      </w:r>
    </w:p>
  </w:footnote>
  <w:footnote w:type="continuationSeparator" w:id="0">
    <w:p w:rsidR="00BA7373" w:rsidRDefault="00BA73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01SA18"/>
    <w:docVar w:name="CoverBillType" w:val="r"/>
    <w:docVar w:name="DocPath" w:val="L:\Council\bills\RT\17301SA18.DOCX"/>
    <w:docVar w:name="dvBillNumber" w:val="488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A7373"/>
    <w:rsid w:val="00011869"/>
    <w:rsid w:val="00015CD6"/>
    <w:rsid w:val="000938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049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2E7"/>
    <w:rsid w:val="00734F00"/>
    <w:rsid w:val="00745299"/>
    <w:rsid w:val="007A70AE"/>
    <w:rsid w:val="008362E8"/>
    <w:rsid w:val="0085786E"/>
    <w:rsid w:val="008A1768"/>
    <w:rsid w:val="008A489F"/>
    <w:rsid w:val="008F0F33"/>
    <w:rsid w:val="008F4429"/>
    <w:rsid w:val="0094021A"/>
    <w:rsid w:val="009A2D7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7373"/>
    <w:rsid w:val="00BE3C22"/>
    <w:rsid w:val="00C0345E"/>
    <w:rsid w:val="00C11CD7"/>
    <w:rsid w:val="00C31C95"/>
    <w:rsid w:val="00C3483A"/>
    <w:rsid w:val="00C74E9D"/>
    <w:rsid w:val="00C826DD"/>
    <w:rsid w:val="00C82FD3"/>
    <w:rsid w:val="00C92819"/>
    <w:rsid w:val="00CC6B7B"/>
    <w:rsid w:val="00CD2089"/>
    <w:rsid w:val="00D167B7"/>
    <w:rsid w:val="00D545EB"/>
    <w:rsid w:val="00D73A67"/>
    <w:rsid w:val="00D742C9"/>
    <w:rsid w:val="00D970A9"/>
    <w:rsid w:val="00DF3845"/>
    <w:rsid w:val="00E41911"/>
    <w:rsid w:val="00E44B57"/>
    <w:rsid w:val="00E8281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7AFD63-C2A8-4ED9-A150-00157FB92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2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2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546DB-8840-4A3E-B674-9FEC195CC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1</Pages>
  <Words>290</Words>
  <Characters>1598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4886 Text of Previous Version (Feb. 8, 2018) - South Carolina Legislature Online</dc:title>
  <dc:creator>Rebecca Turner</dc:creator>
  <cp:lastModifiedBy>S Volk</cp:lastModifiedBy>
  <cp:revision>2</cp:revision>
  <cp:lastPrinted>2018-02-07T17:07:00Z</cp:lastPrinted>
  <dcterms:created xsi:type="dcterms:W3CDTF">2018-02-08T15:52:00Z</dcterms:created>
  <dcterms:modified xsi:type="dcterms:W3CDTF">2018-02-08T15:52:00Z</dcterms:modified>
</cp:coreProperties>
</file>