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7D1" w:rsidRDefault="00C777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777D1" w:rsidRPr="00C777D1" w:rsidRDefault="00C777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777D1" w:rsidRDefault="00C777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D1" w:rsidRDefault="00C777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777D1" w:rsidRDefault="00C777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2018</w:t>
      </w:r>
    </w:p>
    <w:p w:rsidR="00C777D1" w:rsidRDefault="00C777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D1" w:rsidRPr="00C777D1" w:rsidRDefault="00C777D1" w:rsidP="00C777D1">
      <w:pPr>
        <w:tabs>
          <w:tab w:val="right" w:pos="5933"/>
        </w:tabs>
        <w:suppressAutoHyphens/>
      </w:pPr>
      <w:r>
        <w:tab/>
      </w:r>
      <w:r>
        <w:rPr>
          <w:b/>
          <w:sz w:val="36"/>
        </w:rPr>
        <w:t>H. 4900</w:t>
      </w:r>
    </w:p>
    <w:p w:rsidR="00C777D1" w:rsidRDefault="00C777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D1" w:rsidRDefault="00C777D1" w:rsidP="004A2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0497D">
        <w:t>Rep. S. Rivers</w:t>
      </w:r>
      <w:r w:rsidR="004A2C21">
        <w:t xml:space="preserve">, Jefferson, </w:t>
      </w:r>
      <w:r>
        <w:t>Crosby</w:t>
      </w:r>
      <w:r w:rsidR="00D03DEA">
        <w:t>, Dan</w:t>
      </w:r>
      <w:r w:rsidR="009B49C6">
        <w:t>in</w:t>
      </w:r>
      <w:r w:rsidR="004A2C21">
        <w:t>g, Davis and Mace.</w:t>
      </w:r>
    </w:p>
    <w:p w:rsidR="00C777D1" w:rsidRDefault="00C777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D1" w:rsidRDefault="00C777D1" w:rsidP="004A2C21">
      <w:pPr>
        <w:tabs>
          <w:tab w:val="right" w:pos="5933"/>
        </w:tabs>
        <w:suppressAutoHyphens/>
      </w:pPr>
      <w:r>
        <w:t>S. Printed 2/14/18--H.</w:t>
      </w:r>
      <w:r w:rsidR="004A2C21">
        <w:tab/>
        <w:t>[SEC 2/21/18 3:56 PM]</w:t>
      </w:r>
    </w:p>
    <w:p w:rsidR="00C777D1" w:rsidRDefault="00C777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2018.</w:t>
      </w:r>
    </w:p>
    <w:p w:rsidR="00C777D1" w:rsidRPr="00C777D1" w:rsidRDefault="00C777D1" w:rsidP="00C77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77D1" w:rsidRDefault="00C777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D1" w:rsidRPr="00C777D1" w:rsidRDefault="00C777D1" w:rsidP="00C77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BERKELEY DELEGATION</w:t>
      </w:r>
    </w:p>
    <w:p w:rsidR="00C777D1" w:rsidRDefault="00C777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4900) to amend Section 7</w:t>
      </w:r>
      <w:r>
        <w:noBreakHyphen/>
        <w:t>7</w:t>
      </w:r>
      <w:r>
        <w:noBreakHyphen/>
        <w:t>120, Code of Laws of South Carolina, 1976, relating to the designation of voting precincts in Berkeley County, so as to redesignate, etc., respectfully</w:t>
      </w:r>
    </w:p>
    <w:p w:rsidR="00C777D1" w:rsidRPr="00C777D1" w:rsidRDefault="00C777D1" w:rsidP="00C77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777D1" w:rsidRDefault="00C777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777D1" w:rsidRDefault="00C777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D1" w:rsidRDefault="00C777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SAMUAL RIVERS, JR. for </w:t>
      </w:r>
      <w:r w:rsidR="00CE6320">
        <w:t>Delegation</w:t>
      </w:r>
      <w:r>
        <w:t>.</w:t>
      </w:r>
    </w:p>
    <w:p w:rsidR="00C777D1" w:rsidRPr="00C777D1" w:rsidRDefault="00C777D1" w:rsidP="00C77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77D1" w:rsidRDefault="00C777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777D1" w:rsidSect="00C777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43C3F" w:rsidRDefault="00F43C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9797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33E" w:rsidRDefault="008C233E" w:rsidP="008C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997F85">
        <w:noBreakHyphen/>
      </w:r>
      <w:r>
        <w:t>7</w:t>
      </w:r>
      <w:r w:rsidR="00997F85">
        <w:noBreakHyphen/>
      </w:r>
      <w:r>
        <w:t>120, CODE OF LAWS OF SOUTH CAROLINA, 1976, RELATING TO THE DESIGNATION OF VOTING PRECINCTS IN BERKELEY COUNTY, SO AS TO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7977" w:rsidRDefault="004979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7977" w:rsidRDefault="004979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33E" w:rsidRDefault="008C233E" w:rsidP="008C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997F85">
        <w:noBreakHyphen/>
      </w:r>
      <w:r>
        <w:t>7</w:t>
      </w:r>
      <w:r w:rsidR="00997F85">
        <w:noBreakHyphen/>
      </w:r>
      <w:r>
        <w:t>120(B) of the 1976 Code is amended to read:</w:t>
      </w:r>
    </w:p>
    <w:p w:rsidR="008C233E" w:rsidRDefault="008C233E" w:rsidP="008C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33E" w:rsidRDefault="008C233E" w:rsidP="008C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rFonts w:eastAsia="Calibri"/>
          <w:szCs w:val="22"/>
        </w:rPr>
        <w:t>(B)</w:t>
      </w:r>
      <w:r>
        <w:rPr>
          <w:rFonts w:eastAsia="Calibri"/>
          <w:szCs w:val="22"/>
        </w:rPr>
        <w:tab/>
      </w:r>
      <w:r w:rsidRPr="00E76E03">
        <w:rPr>
          <w:rFonts w:eastAsia="Calibri"/>
          <w:szCs w:val="22"/>
        </w:rPr>
        <w:t xml:space="preserve">The precinct lines defining the precincts provided in subsection (A) are as shown on the official map prepared by and on file with the Revenue and Fiscal Affairs Office designated as document </w:t>
      </w:r>
      <w:r w:rsidRPr="00E76E03">
        <w:rPr>
          <w:rFonts w:eastAsia="Calibri"/>
          <w:strike/>
          <w:szCs w:val="22"/>
        </w:rPr>
        <w:t>P</w:t>
      </w:r>
      <w:r w:rsidR="00997F85">
        <w:rPr>
          <w:rFonts w:eastAsia="Calibri"/>
          <w:strike/>
          <w:szCs w:val="22"/>
        </w:rPr>
        <w:noBreakHyphen/>
      </w:r>
      <w:r w:rsidRPr="00E76E03">
        <w:rPr>
          <w:rFonts w:eastAsia="Calibri"/>
          <w:strike/>
          <w:szCs w:val="22"/>
        </w:rPr>
        <w:t>15</w:t>
      </w:r>
      <w:r w:rsidR="00997F85">
        <w:rPr>
          <w:rFonts w:eastAsia="Calibri"/>
          <w:strike/>
          <w:szCs w:val="22"/>
        </w:rPr>
        <w:noBreakHyphen/>
      </w:r>
      <w:r w:rsidRPr="00E76E03">
        <w:rPr>
          <w:rFonts w:eastAsia="Calibri"/>
          <w:strike/>
          <w:szCs w:val="22"/>
        </w:rPr>
        <w:t>17</w:t>
      </w:r>
      <w:r w:rsidRPr="00E76E03">
        <w:rPr>
          <w:rFonts w:eastAsia="Calibri"/>
          <w:szCs w:val="22"/>
        </w:rPr>
        <w:t xml:space="preserve"> </w:t>
      </w:r>
      <w:r w:rsidRPr="00E76E03">
        <w:rPr>
          <w:rFonts w:eastAsia="Calibri"/>
          <w:szCs w:val="22"/>
          <w:u w:val="single"/>
        </w:rPr>
        <w:t>P</w:t>
      </w:r>
      <w:r w:rsidR="00997F85">
        <w:rPr>
          <w:rFonts w:eastAsia="Calibri"/>
          <w:szCs w:val="22"/>
          <w:u w:val="single"/>
        </w:rPr>
        <w:noBreakHyphen/>
      </w:r>
      <w:r w:rsidRPr="00E76E03">
        <w:rPr>
          <w:rFonts w:eastAsia="Calibri"/>
          <w:szCs w:val="22"/>
          <w:u w:val="single"/>
        </w:rPr>
        <w:t>15</w:t>
      </w:r>
      <w:r w:rsidR="00997F85">
        <w:rPr>
          <w:rFonts w:eastAsia="Calibri"/>
          <w:szCs w:val="22"/>
          <w:u w:val="single"/>
        </w:rPr>
        <w:noBreakHyphen/>
      </w:r>
      <w:r w:rsidRPr="00E76E03">
        <w:rPr>
          <w:rFonts w:eastAsia="Calibri"/>
          <w:szCs w:val="22"/>
          <w:u w:val="single"/>
        </w:rPr>
        <w:t>18</w:t>
      </w:r>
      <w:r w:rsidR="008C2B91">
        <w:rPr>
          <w:rFonts w:eastAsia="Calibri"/>
          <w:szCs w:val="22"/>
          <w:u w:val="single"/>
        </w:rPr>
        <w:t>A</w:t>
      </w:r>
      <w:r>
        <w:rPr>
          <w:rFonts w:eastAsia="Calibri"/>
          <w:szCs w:val="22"/>
        </w:rPr>
        <w:t xml:space="preserve"> </w:t>
      </w:r>
      <w:r w:rsidRPr="00E76E03">
        <w:rPr>
          <w:rFonts w:eastAsia="Calibri"/>
          <w:szCs w:val="22"/>
        </w:rPr>
        <w:t>and as shown on copies provided to the Board of Voter Registration and Elections of Berkeley County.</w:t>
      </w:r>
      <w:r>
        <w:rPr>
          <w:rFonts w:eastAsia="Calibri"/>
          <w:szCs w:val="22"/>
        </w:rPr>
        <w:t>”</w:t>
      </w:r>
    </w:p>
    <w:p w:rsidR="008C233E" w:rsidRDefault="008C233E" w:rsidP="008C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C233E" w:rsidRDefault="008C233E" w:rsidP="008C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124EF" w:rsidRDefault="00997F85" w:rsidP="008C2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1002" w:rsidRDefault="003A1002" w:rsidP="003A1002">
      <w:pPr>
        <w:suppressAutoHyphens/>
      </w:pPr>
    </w:p>
    <w:sectPr w:rsidR="003A1002" w:rsidSect="00C777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7F85" w:rsidRDefault="00997F85" w:rsidP="009F0C77">
      <w:r>
        <w:separator/>
      </w:r>
    </w:p>
  </w:endnote>
  <w:endnote w:type="continuationSeparator" w:id="0">
    <w:p w:rsidR="00997F85" w:rsidRDefault="00997F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7E48E8-9C01-4DD6-90CB-7268BFFD9F9B}"/>
    <w:embedBold r:id="rId2" w:fontKey="{B5FB48EC-7B6C-4C13-A8E9-EBE72C615E85}"/>
  </w:font>
  <w:font w:name="Calibri">
    <w:panose1 w:val="020F0502020204030204"/>
    <w:charset w:val="00"/>
    <w:family w:val="swiss"/>
    <w:pitch w:val="variable"/>
    <w:sig w:usb0="E00002FF" w:usb1="4000ACFF" w:usb2="00000001" w:usb3="00000000" w:csb0="0000019F" w:csb1="00000000"/>
    <w:embedRegular r:id="rId3" w:fontKey="{3AD22AEC-A52E-417C-B839-AA633986B70C}"/>
  </w:font>
  <w:font w:name="Segoe UI">
    <w:panose1 w:val="020B0502040204020203"/>
    <w:charset w:val="00"/>
    <w:family w:val="swiss"/>
    <w:pitch w:val="variable"/>
    <w:sig w:usb0="E10022FF" w:usb1="C000E47F" w:usb2="00000029" w:usb3="00000000" w:csb0="000001DF" w:csb1="00000000"/>
    <w:embedRegular r:id="rId4" w:fontKey="{A5F56EFF-9DE5-4BEF-B2D2-C540464035F3}"/>
  </w:font>
  <w:font w:name="Cambria">
    <w:panose1 w:val="02040503050406030204"/>
    <w:charset w:val="00"/>
    <w:family w:val="roman"/>
    <w:pitch w:val="variable"/>
    <w:sig w:usb0="E00002FF" w:usb1="400004FF" w:usb2="00000000" w:usb3="00000000" w:csb0="0000019F" w:csb1="00000000"/>
    <w:embedRegular r:id="rId5" w:fontKey="{D7DABE82-3FB1-45C0-AD67-C6568CCBAB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4EF" w:rsidRPr="00F43C3F" w:rsidRDefault="00F43C3F" w:rsidP="00F43C3F">
    <w:pPr>
      <w:pStyle w:val="Footer"/>
      <w:tabs>
        <w:tab w:val="clear" w:pos="4680"/>
        <w:tab w:val="clear" w:pos="9360"/>
        <w:tab w:val="center" w:pos="2995"/>
      </w:tabs>
      <w:spacing w:before="120"/>
    </w:pPr>
    <w:r>
      <w:t>[4900</w:t>
    </w:r>
    <w:r w:rsidR="00C777D1">
      <w:t>-</w:t>
    </w:r>
    <w:r w:rsidR="00C777D1">
      <w:fldChar w:fldCharType="begin"/>
    </w:r>
    <w:r w:rsidR="00C777D1">
      <w:instrText xml:space="preserve"> PAGE  \* MERGEFORMAT </w:instrText>
    </w:r>
    <w:r w:rsidR="00C777D1">
      <w:fldChar w:fldCharType="separate"/>
    </w:r>
    <w:r w:rsidR="00F05ACA">
      <w:rPr>
        <w:noProof/>
      </w:rPr>
      <w:t>1</w:t>
    </w:r>
    <w:r w:rsidR="00C777D1">
      <w:fldChar w:fldCharType="end"/>
    </w:r>
    <w:r w:rsidR="00C777D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7D1" w:rsidRPr="00F43C3F" w:rsidRDefault="00C777D1" w:rsidP="00F43C3F">
    <w:pPr>
      <w:pStyle w:val="Footer"/>
      <w:tabs>
        <w:tab w:val="clear" w:pos="4680"/>
        <w:tab w:val="clear" w:pos="9360"/>
        <w:tab w:val="center" w:pos="2995"/>
      </w:tabs>
      <w:spacing w:before="120"/>
    </w:pPr>
    <w:r>
      <w:t>[4900]</w:t>
    </w:r>
    <w:r>
      <w:tab/>
    </w:r>
    <w:r>
      <w:fldChar w:fldCharType="begin"/>
    </w:r>
    <w:r>
      <w:instrText xml:space="preserve"> PAGE  \* MERGEFORMAT </w:instrText>
    </w:r>
    <w:r>
      <w:fldChar w:fldCharType="separate"/>
    </w:r>
    <w:r w:rsidR="003A10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7F85" w:rsidRDefault="00997F85" w:rsidP="009F0C77">
      <w:r>
        <w:separator/>
      </w:r>
    </w:p>
  </w:footnote>
  <w:footnote w:type="continuationSeparator" w:id="0">
    <w:p w:rsidR="00997F85" w:rsidRDefault="00997F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82ZW18"/>
    <w:docVar w:name="CoverBillType" w:val="b"/>
    <w:docVar w:name="DocPath" w:val="L:\Council\bills\GGS\22082ZW18.DOCX"/>
    <w:docVar w:name="dvBillNumber" w:val="4900"/>
    <w:docVar w:name="dvBillNumberPrefix" w:val="H. "/>
    <w:docVar w:name="dvOriginalBody" w:val="House"/>
    <w:docVar w:name="dvSteno" w:val="GGS"/>
    <w:docVar w:name="NameofBody" w:val="h"/>
    <w:docVar w:name="vGroup2" w:val="Council"/>
  </w:docVars>
  <w:rsids>
    <w:rsidRoot w:val="0049797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517D"/>
    <w:rsid w:val="00205238"/>
    <w:rsid w:val="002321B6"/>
    <w:rsid w:val="00250967"/>
    <w:rsid w:val="002543C8"/>
    <w:rsid w:val="0025541D"/>
    <w:rsid w:val="00284AAE"/>
    <w:rsid w:val="002C59A8"/>
    <w:rsid w:val="002E5912"/>
    <w:rsid w:val="00301B21"/>
    <w:rsid w:val="00325348"/>
    <w:rsid w:val="00326FF8"/>
    <w:rsid w:val="0032732C"/>
    <w:rsid w:val="00336AD0"/>
    <w:rsid w:val="0037079A"/>
    <w:rsid w:val="003A1002"/>
    <w:rsid w:val="003C4DAB"/>
    <w:rsid w:val="003D01E8"/>
    <w:rsid w:val="003E5288"/>
    <w:rsid w:val="003F6D79"/>
    <w:rsid w:val="0041760A"/>
    <w:rsid w:val="00417C01"/>
    <w:rsid w:val="004403BD"/>
    <w:rsid w:val="00461441"/>
    <w:rsid w:val="004809EE"/>
    <w:rsid w:val="00497977"/>
    <w:rsid w:val="004A2C21"/>
    <w:rsid w:val="004E514F"/>
    <w:rsid w:val="004E7D54"/>
    <w:rsid w:val="00510BB3"/>
    <w:rsid w:val="005273C6"/>
    <w:rsid w:val="00530A69"/>
    <w:rsid w:val="00545593"/>
    <w:rsid w:val="00556EBF"/>
    <w:rsid w:val="00577C6C"/>
    <w:rsid w:val="005A62FE"/>
    <w:rsid w:val="005C2FE2"/>
    <w:rsid w:val="005E2BC9"/>
    <w:rsid w:val="00605102"/>
    <w:rsid w:val="006124EF"/>
    <w:rsid w:val="006215AA"/>
    <w:rsid w:val="006913C9"/>
    <w:rsid w:val="0069470D"/>
    <w:rsid w:val="006D58AA"/>
    <w:rsid w:val="00734F00"/>
    <w:rsid w:val="007A70AE"/>
    <w:rsid w:val="007E6D79"/>
    <w:rsid w:val="008207EE"/>
    <w:rsid w:val="008362E8"/>
    <w:rsid w:val="0085786E"/>
    <w:rsid w:val="008A1768"/>
    <w:rsid w:val="008A489F"/>
    <w:rsid w:val="008C233E"/>
    <w:rsid w:val="008C2B91"/>
    <w:rsid w:val="008C2F0E"/>
    <w:rsid w:val="008F0F33"/>
    <w:rsid w:val="008F4429"/>
    <w:rsid w:val="0094021A"/>
    <w:rsid w:val="00951D4D"/>
    <w:rsid w:val="00997F85"/>
    <w:rsid w:val="009B44AF"/>
    <w:rsid w:val="009B49C6"/>
    <w:rsid w:val="009C6A0B"/>
    <w:rsid w:val="009F0C77"/>
    <w:rsid w:val="009F4DD1"/>
    <w:rsid w:val="00A02543"/>
    <w:rsid w:val="00A405CC"/>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777D1"/>
    <w:rsid w:val="00C826DD"/>
    <w:rsid w:val="00C82FD3"/>
    <w:rsid w:val="00C92819"/>
    <w:rsid w:val="00CC6B7B"/>
    <w:rsid w:val="00CD2089"/>
    <w:rsid w:val="00CE6320"/>
    <w:rsid w:val="00D03DEA"/>
    <w:rsid w:val="00D73A67"/>
    <w:rsid w:val="00D970A9"/>
    <w:rsid w:val="00DF3845"/>
    <w:rsid w:val="00E41911"/>
    <w:rsid w:val="00E44B57"/>
    <w:rsid w:val="00E92EEF"/>
    <w:rsid w:val="00EF2368"/>
    <w:rsid w:val="00F05ACA"/>
    <w:rsid w:val="00F24442"/>
    <w:rsid w:val="00F43C3F"/>
    <w:rsid w:val="00F50AE3"/>
    <w:rsid w:val="00F655B7"/>
    <w:rsid w:val="00F656BA"/>
    <w:rsid w:val="00F67CF1"/>
    <w:rsid w:val="00F728AA"/>
    <w:rsid w:val="00F81CC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DABF20-E956-4246-938E-E161B2B31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63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63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87ED1-D715-46E8-95B6-97423146A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20518346.dotm</Template>
  <TotalTime>0</TotalTime>
  <Pages>2</Pages>
  <Words>238</Words>
  <Characters>1190</Characters>
  <Application>Microsoft Office Word</Application>
  <DocSecurity>0</DocSecurity>
  <Lines>58</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4900 Text of Previous Version (Feb. 21, 2018) - South Carolina Legislature Online</dc:title>
  <dc:creator>GloriaShackelford</dc:creator>
  <cp:lastModifiedBy>Derrick Williamson</cp:lastModifiedBy>
  <cp:revision>2</cp:revision>
  <cp:lastPrinted>2018-02-14T20:55:00Z</cp:lastPrinted>
  <dcterms:created xsi:type="dcterms:W3CDTF">2018-02-21T22:19:00Z</dcterms:created>
  <dcterms:modified xsi:type="dcterms:W3CDTF">2018-02-21T22:19:00Z</dcterms:modified>
</cp:coreProperties>
</file>