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Pr="008069BF" w:rsidRDefault="008069BF" w:rsidP="008069BF">
      <w:pPr>
        <w:tabs>
          <w:tab w:val="right" w:pos="5933"/>
        </w:tabs>
        <w:suppressAutoHyphens/>
      </w:pPr>
      <w:r>
        <w:tab/>
      </w:r>
      <w:r>
        <w:rPr>
          <w:b/>
          <w:sz w:val="36"/>
        </w:rPr>
        <w:t>H. 4931</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and Dillard</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8069BF" w:rsidRP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P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4931) to amend Section 59</w:t>
      </w:r>
      <w:r>
        <w:noBreakHyphen/>
        <w:t>103</w:t>
      </w:r>
      <w:r>
        <w:noBreakHyphen/>
        <w:t>15, as amended, Code of Laws of South Carolina, 1976, relating to the missions and focuses of institutions of higher learning, etc., respectfully</w:t>
      </w:r>
    </w:p>
    <w:p w:rsidR="008069BF" w:rsidRP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Pr="00F712E4"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12E4">
        <w:t>Amend the bill, as and if amended, Section 59</w:t>
      </w:r>
      <w:r w:rsidRPr="00F712E4">
        <w:noBreakHyphen/>
        <w:t>103</w:t>
      </w:r>
      <w:r w:rsidRPr="00F712E4">
        <w:noBreakHyphen/>
        <w:t>15(C), as contained in SECTION 1, page 3, by deleting the subsection in its entirety and inserting:</w:t>
      </w:r>
    </w:p>
    <w:p w:rsidR="008069BF" w:rsidRPr="00F712E4"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12E4">
        <w:t>/</w:t>
      </w:r>
      <w:r w:rsidRPr="00F712E4">
        <w:tab/>
        <w:t>(C)</w:t>
      </w:r>
      <w:r w:rsidRPr="00F712E4">
        <w:tab/>
        <w:t xml:space="preserve">Notwithstanding subsection (B), the </w:t>
      </w:r>
      <w:r w:rsidRPr="00F712E4">
        <w:rPr>
          <w:strike/>
        </w:rPr>
        <w:t>doctoral</w:t>
      </w:r>
      <w:r w:rsidRPr="00F712E4">
        <w:t xml:space="preserve"> degrees set forth in subsection (B)(2)(c), (d)</w:t>
      </w:r>
      <w:r w:rsidRPr="00F712E4">
        <w:rPr>
          <w:strike/>
        </w:rPr>
        <w:t>,</w:t>
      </w:r>
      <w:r w:rsidRPr="00F712E4">
        <w:t xml:space="preserve"> and (e)</w:t>
      </w:r>
      <w:r w:rsidRPr="00F712E4">
        <w:rPr>
          <w:u w:val="single"/>
        </w:rPr>
        <w:t>, and subsection (B)(4)(f)</w:t>
      </w:r>
      <w:r w:rsidRPr="00F712E4">
        <w:t xml:space="preserve"> are only allowed so long as new state general funds are not appropriated for the operations of the degree program.” /</w:t>
      </w:r>
    </w:p>
    <w:p w:rsidR="008069BF" w:rsidRPr="00F712E4"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12E4">
        <w:t>Renumber sections to conform.</w:t>
      </w:r>
    </w:p>
    <w:p w:rsid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12E4">
        <w:t>Amend title to conform.</w:t>
      </w:r>
    </w:p>
    <w:p w:rsidR="008069BF" w:rsidRPr="00F712E4"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069BF" w:rsidRPr="008069BF" w:rsidRDefault="008069BF" w:rsidP="0080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9BF" w:rsidRDefault="008069BF" w:rsidP="008069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Pr="008069BF" w:rsidRDefault="008069BF" w:rsidP="008069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069BF" w:rsidRPr="00B5270D" w:rsidRDefault="008069BF" w:rsidP="008069BF">
      <w:pPr>
        <w:keepNext/>
        <w:rPr>
          <w:b/>
        </w:rPr>
      </w:pPr>
      <w:r w:rsidRPr="00B5270D">
        <w:rPr>
          <w:b/>
        </w:rPr>
        <w:t>Explanation of Fiscal Impact</w:t>
      </w:r>
    </w:p>
    <w:p w:rsidR="008069BF" w:rsidRPr="00B5270D" w:rsidRDefault="008069BF" w:rsidP="008069BF">
      <w:pPr>
        <w:rPr>
          <w:b/>
        </w:rPr>
      </w:pPr>
      <w:r w:rsidRPr="00B5270D">
        <w:rPr>
          <w:b/>
        </w:rPr>
        <w:t>Amended by the Higher Education Subcommittee of the House Education and Public Works Committee on February 20, 2018</w:t>
      </w:r>
    </w:p>
    <w:p w:rsidR="008069BF" w:rsidRPr="00B5270D" w:rsidRDefault="008069BF" w:rsidP="008069BF">
      <w:r w:rsidRPr="00B5270D">
        <w:rPr>
          <w:b/>
        </w:rPr>
        <w:t>State Expenditure</w:t>
      </w:r>
    </w:p>
    <w:p w:rsidR="008069BF" w:rsidRPr="00B5270D" w:rsidRDefault="008069BF" w:rsidP="008069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270D">
        <w:rPr>
          <w:sz w:val="22"/>
        </w:rPr>
        <w:t xml:space="preserve">The amended bill allows technical colleges, subject to the approval of the Commission on Higher Education (Commission) and the Board for Technical and Comprehensive Education (Board), to offer an Applied Baccalaureate in Manufacturing degree.  </w:t>
      </w:r>
    </w:p>
    <w:p w:rsidR="008069BF" w:rsidRPr="00B5270D" w:rsidRDefault="008069BF" w:rsidP="008069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270D">
        <w:rPr>
          <w:b/>
          <w:sz w:val="22"/>
        </w:rPr>
        <w:t>Commission on Higher Education.</w:t>
      </w:r>
      <w:r w:rsidRPr="00B5270D">
        <w:rPr>
          <w:sz w:val="22"/>
        </w:rPr>
        <w:t xml:space="preserve">  The Commission approves new programs in the normal course of agency business and any approvals required by this bill can be managed within existing appropriations and authorizations.</w:t>
      </w:r>
    </w:p>
    <w:p w:rsidR="008069BF" w:rsidRPr="00B5270D" w:rsidRDefault="008069BF" w:rsidP="008069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270D">
        <w:rPr>
          <w:b/>
          <w:sz w:val="22"/>
        </w:rPr>
        <w:t>Board for Technical and Comprehensive Education</w:t>
      </w:r>
      <w:r w:rsidRPr="00B5270D">
        <w:rPr>
          <w:sz w:val="22"/>
        </w:rPr>
        <w:t xml:space="preserve">.  The Board approves new programs in the normal course of agency business and any approvals required by this bill can be managed within existing appropriations and authorizations.  </w:t>
      </w:r>
    </w:p>
    <w:p w:rsidR="008069BF" w:rsidRPr="00B5270D" w:rsidRDefault="008069BF" w:rsidP="008069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270D">
        <w:rPr>
          <w:sz w:val="22"/>
        </w:rPr>
        <w:t xml:space="preserve">Offering such a program would increase both </w:t>
      </w:r>
      <w:r>
        <w:rPr>
          <w:sz w:val="22"/>
        </w:rPr>
        <w:t>o</w:t>
      </w:r>
      <w:r w:rsidRPr="00B5270D">
        <w:rPr>
          <w:sz w:val="22"/>
        </w:rPr>
        <w:t xml:space="preserve">ther </w:t>
      </w:r>
      <w:r>
        <w:rPr>
          <w:sz w:val="22"/>
        </w:rPr>
        <w:t>f</w:t>
      </w:r>
      <w:r w:rsidRPr="00B5270D">
        <w:rPr>
          <w:sz w:val="22"/>
        </w:rPr>
        <w:t xml:space="preserve">unds expenditures and </w:t>
      </w:r>
      <w:r>
        <w:rPr>
          <w:sz w:val="22"/>
        </w:rPr>
        <w:t>o</w:t>
      </w:r>
      <w:r w:rsidRPr="00B5270D">
        <w:rPr>
          <w:sz w:val="22"/>
        </w:rPr>
        <w:t xml:space="preserve">ther </w:t>
      </w:r>
      <w:r>
        <w:rPr>
          <w:sz w:val="22"/>
        </w:rPr>
        <w:t>f</w:t>
      </w:r>
      <w:r w:rsidRPr="00B5270D">
        <w:rPr>
          <w:sz w:val="22"/>
        </w:rPr>
        <w:t>unds tuition and fee revenue of any technical college approved to grant such a degree.  One time expenditures may also be required to equip laboratories and develop curriculum.  A technical college’s plan to incur and finance both recurring and non-recurring expenditures associated with the program will be considered as a part of the approval process.  Greenville Technical College is the only technical college currently prepared to apply to offer an Applied Baccalaureate in Manufacturing degree.  Greenville Technical College estimates that, if it is approved to offer the new degree, 25 students would enroll in the program annually.</w:t>
      </w:r>
    </w:p>
    <w:p w:rsidR="008069BF" w:rsidRPr="00B5270D" w:rsidRDefault="008069BF" w:rsidP="008069BF">
      <w:pPr>
        <w:rPr>
          <w:b/>
        </w:rPr>
      </w:pPr>
      <w:r w:rsidRPr="00B5270D">
        <w:rPr>
          <w:b/>
        </w:rPr>
        <w:t>State Reve</w:t>
      </w:r>
      <w:r w:rsidRPr="008069BF">
        <w:rPr>
          <w:rStyle w:val="Heading2Char"/>
          <w:rFonts w:ascii="Times New Roman" w:hAnsi="Times New Roman" w:cs="Times New Roman"/>
          <w:b/>
          <w:color w:val="auto"/>
          <w:sz w:val="22"/>
          <w:szCs w:val="22"/>
        </w:rPr>
        <w:t>n</w:t>
      </w:r>
      <w:r w:rsidRPr="00B5270D">
        <w:rPr>
          <w:b/>
        </w:rPr>
        <w:t>ue</w:t>
      </w:r>
    </w:p>
    <w:p w:rsidR="008069BF" w:rsidRPr="00B5270D" w:rsidRDefault="008069BF" w:rsidP="008069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270D">
        <w:rPr>
          <w:sz w:val="22"/>
        </w:rPr>
        <w:t xml:space="preserve">Offering an Applied Baccalaureate in Manufacturing degree would increase both </w:t>
      </w:r>
      <w:r>
        <w:rPr>
          <w:sz w:val="22"/>
        </w:rPr>
        <w:t>o</w:t>
      </w:r>
      <w:r w:rsidRPr="00B5270D">
        <w:rPr>
          <w:sz w:val="22"/>
        </w:rPr>
        <w:t xml:space="preserve">ther </w:t>
      </w:r>
      <w:r>
        <w:rPr>
          <w:sz w:val="22"/>
        </w:rPr>
        <w:t>f</w:t>
      </w:r>
      <w:r w:rsidRPr="00B5270D">
        <w:rPr>
          <w:sz w:val="22"/>
        </w:rPr>
        <w:t xml:space="preserve">unds expenditures and </w:t>
      </w:r>
      <w:r>
        <w:rPr>
          <w:sz w:val="22"/>
        </w:rPr>
        <w:t>other f</w:t>
      </w:r>
      <w:r w:rsidRPr="00B5270D">
        <w:rPr>
          <w:sz w:val="22"/>
        </w:rPr>
        <w:t>unds tuition and fee revenue of any college approved to grant such a degree.  Greenville Technical College is the only technical college currently prepared to apply to offer an Applied Baccalaureate in Manufacturing degree.</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69BF"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F91180"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04A35">
        <w:t>Notwithstanding subsection (B), the doctoral degrees set forth in subsection (B)(2)</w:t>
      </w:r>
      <w:r w:rsidRPr="003934D9">
        <w:t>(c),</w:t>
      </w:r>
      <w:r w:rsidRPr="00D04A35">
        <w:t xml:space="preserve"> (d)</w:t>
      </w:r>
      <w:r w:rsidRPr="00E45C9E">
        <w:t xml:space="preserve">, </w:t>
      </w:r>
      <w:r w:rsidRPr="00E45C9E">
        <w:rPr>
          <w:strike/>
        </w:rPr>
        <w:t>and</w:t>
      </w:r>
      <w:r w:rsidRPr="00D04A35">
        <w:t xml:space="preserve"> (e)</w:t>
      </w:r>
      <w:r>
        <w:rPr>
          <w:u w:val="single"/>
        </w:rPr>
        <w:t>, and (f)</w:t>
      </w:r>
      <w:r w:rsidRPr="00D04A35">
        <w:t xml:space="preserve"> are only allowed so long as new state general funds are not appropriated for the operations of the degree program.</w:t>
      </w:r>
      <w:r>
        <w:t>”</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FD2" w:rsidRDefault="005B7FD2" w:rsidP="005B7FD2">
      <w:pPr>
        <w:suppressAutoHyphens/>
      </w:pPr>
    </w:p>
    <w:sectPr w:rsidR="005B7FD2"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CE053E-A5DD-453A-8632-5966604FD2B7}"/>
    <w:embedBold r:id="rId2" w:fontKey="{F5FE993C-F142-4201-903F-55967A9E34D7}"/>
  </w:font>
  <w:font w:name="Calibri">
    <w:panose1 w:val="020F0502020204030204"/>
    <w:charset w:val="00"/>
    <w:family w:val="swiss"/>
    <w:pitch w:val="variable"/>
    <w:sig w:usb0="E00002FF" w:usb1="4000ACFF" w:usb2="00000001" w:usb3="00000000" w:csb0="0000019F" w:csb1="00000000"/>
    <w:embedRegular r:id="rId3" w:fontKey="{04168C27-322A-4A5D-8E7B-005BD79796C1}"/>
    <w:embedBold r:id="rId4" w:fontKey="{6E4E8A7B-9DC3-4790-A20B-6D5C3D4A9472}"/>
  </w:font>
  <w:font w:name="Cambria">
    <w:panose1 w:val="02040503050406030204"/>
    <w:charset w:val="00"/>
    <w:family w:val="roman"/>
    <w:pitch w:val="variable"/>
    <w:sig w:usb0="E00002FF" w:usb1="400004FF" w:usb2="00000000" w:usb3="00000000" w:csb0="0000019F" w:csb1="00000000"/>
    <w:embedRegular r:id="rId5" w:fontKey="{24EDA3F8-229E-4EA4-8313-FA1850C94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5B7FD2">
      <w:rPr>
        <w:noProof/>
      </w:rPr>
      <w:t>2</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5B7F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6F3"/>
    <w:rsid w:val="003934D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FD2"/>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26431"/>
    <w:rsid w:val="0094021A"/>
    <w:rsid w:val="009A545D"/>
    <w:rsid w:val="009B44AF"/>
    <w:rsid w:val="009C6A0B"/>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5896-576A-4D98-8822-CD4C8B05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5</Pages>
  <Words>1182</Words>
  <Characters>6823</Characters>
  <Application>Microsoft Office Word</Application>
  <DocSecurity>0</DocSecurity>
  <Lines>191</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(Mar. 6, 2018) - South Carolina Legislature Online</dc:title>
  <dc:creator>angiemorgan</dc:creator>
  <cp:lastModifiedBy>Miriam Cook</cp:lastModifiedBy>
  <cp:revision>2</cp:revision>
  <cp:lastPrinted>2018-02-06T20:31:00Z</cp:lastPrinted>
  <dcterms:created xsi:type="dcterms:W3CDTF">2018-03-07T00:23:00Z</dcterms:created>
  <dcterms:modified xsi:type="dcterms:W3CDTF">2018-03-07T00:23:00Z</dcterms:modified>
</cp:coreProperties>
</file>