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C5F" w:rsidRDefault="00DD1C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FD6">
        <w:rPr>
          <w:b/>
          <w:sz w:val="30"/>
          <w:szCs w:val="30"/>
        </w:rPr>
        <w:t>CONCURRENT RESOLUTION</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DECLARE MARCH 2018 AS BLEEDING DISORDERS AWARENESS MONTH IN THE STATE OF SOUTH CAROLINA AND TO INCREASE RECOGNITION OF THE ILLNESS.</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commemorate March 2018 as Bleeding Disorders Awareness Month in the State of South Carolina;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designation will formalize and expand upon the designation thirty years ago of March 1986 </w:t>
      </w:r>
      <w:r w:rsidR="00AF13C3">
        <w:t>as</w:t>
      </w:r>
      <w:r>
        <w:t xml:space="preserve"> “Hemophilia Awareness Month” by President Ronald Reagan;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Department of Health and Human Services designated March 2016 as National Bleeding Disorders Month;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bleeding disorders, which share the inability </w:t>
      </w:r>
      <w:r w:rsidR="00AF13C3">
        <w:t>to</w:t>
      </w:r>
      <w:r>
        <w:t xml:space="preserve"> form a proper blood clot, are characterized by extended bleeding after injury, surgery, trauma, or menstruation and can lead to significant morbidity, even fatality if not treated effectively;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individuals with hemophilia became infected with the Human Immunodeficiency Virus (HIV) and Hepatitis C in the 1980s due to the contamination of the blood supply and blood products;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awareness month in March will generate greater recognition and understanding of not only hemophilia, but all inheritable bleeding disorders, including von Willebrand disease, which alone impacts an estimated one percent of the population </w:t>
      </w:r>
      <w:r w:rsidR="00AF13C3">
        <w:t>in</w:t>
      </w:r>
      <w:r>
        <w:t xml:space="preserve"> the United States, or more than three million two hundred thousand individuals;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Bleeding Disorders Awareness Month will elevate awareness of and engagement in the inheritable bleeding disorders journey beyond our community to the general public, enabling the prevention of illness, unnecessary procedures, and disability.  Now, therefore,</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CC47FF">
        <w:t>, the Senate concurring</w:t>
      </w:r>
      <w:r>
        <w:t>:</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CC47FF">
        <w:t>General Assembly</w:t>
      </w:r>
      <w:r>
        <w:t xml:space="preserve"> of South Carolina, by this resolution, declare March 2018 as Bleeding Disorders Awareness Month in the State of South Carolina and </w:t>
      </w:r>
      <w:r w:rsidR="00AF13C3">
        <w:t xml:space="preserve">to </w:t>
      </w:r>
      <w:r>
        <w:t>increase recognition of the illness.</w:t>
      </w:r>
    </w:p>
    <w:p w:rsidR="00230BAD" w:rsidRDefault="00AF13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C5F" w:rsidRDefault="00DD1C5F" w:rsidP="00DD1C5F">
      <w:pPr>
        <w:suppressAutoHyphens/>
      </w:pPr>
    </w:p>
    <w:sectPr w:rsidR="00DD1C5F" w:rsidSect="00DD1C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FD6" w:rsidRDefault="003B3FD6" w:rsidP="009F0C77">
      <w:r>
        <w:separator/>
      </w:r>
    </w:p>
  </w:endnote>
  <w:endnote w:type="continuationSeparator" w:id="0">
    <w:p w:rsidR="003B3FD6" w:rsidRDefault="003B3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4A9D88-80CA-4731-97F3-BDCDC87A3C61}"/>
    <w:embedBold r:id="rId2" w:fontKey="{25E44F7A-0B1D-4885-8040-AEC0FD9E7C4D}"/>
  </w:font>
  <w:font w:name="Calibri">
    <w:panose1 w:val="020F0502020204030204"/>
    <w:charset w:val="00"/>
    <w:family w:val="swiss"/>
    <w:pitch w:val="variable"/>
    <w:sig w:usb0="E00002FF" w:usb1="4000ACFF" w:usb2="00000001" w:usb3="00000000" w:csb0="0000019F" w:csb1="00000000"/>
    <w:embedRegular r:id="rId3" w:fontKey="{7D9AE93D-683C-452E-98F6-0C733EDE601F}"/>
  </w:font>
  <w:font w:name="Segoe UI">
    <w:panose1 w:val="020B0502040204020203"/>
    <w:charset w:val="00"/>
    <w:family w:val="swiss"/>
    <w:pitch w:val="variable"/>
    <w:sig w:usb0="E10022FF" w:usb1="C000E47F" w:usb2="00000029" w:usb3="00000000" w:csb0="000001DF" w:csb1="00000000"/>
    <w:embedRegular r:id="rId4" w:fontKey="{E065E281-EFA6-4D12-9C88-AFFF4471509A}"/>
  </w:font>
  <w:font w:name="Cambria">
    <w:panose1 w:val="02040503050406030204"/>
    <w:charset w:val="00"/>
    <w:family w:val="roman"/>
    <w:pitch w:val="variable"/>
    <w:sig w:usb0="E00002FF" w:usb1="400004FF" w:usb2="00000000" w:usb3="00000000" w:csb0="0000019F" w:csb1="00000000"/>
    <w:embedRegular r:id="rId5" w:fontKey="{5C44D2CD-3CD8-4FED-9184-3637BDD62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BAD" w:rsidRPr="00DD1C5F" w:rsidRDefault="00DD1C5F" w:rsidP="00DD1C5F">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FD6" w:rsidRDefault="003B3FD6" w:rsidP="009F0C77">
      <w:r>
        <w:separator/>
      </w:r>
    </w:p>
  </w:footnote>
  <w:footnote w:type="continuationSeparator" w:id="0">
    <w:p w:rsidR="003B3FD6" w:rsidRDefault="003B3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2CM18"/>
    <w:docVar w:name="CoverBillType" w:val="c"/>
    <w:docVar w:name="DocPath" w:val="L:\Council\bills\RT\17312CM18.DOCX"/>
    <w:docVar w:name="dvBillNumber" w:val="4943"/>
    <w:docVar w:name="dvBillNumberPrefix" w:val="H. "/>
    <w:docVar w:name="dvOriginalBody" w:val="House"/>
    <w:docVar w:name="dvSteno" w:val="RT"/>
    <w:docVar w:name="NameofBody" w:val="h"/>
    <w:docVar w:name="vGroup2" w:val="Council"/>
  </w:docVars>
  <w:rsids>
    <w:rsidRoot w:val="003B3FD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BAD"/>
    <w:rsid w:val="002321B6"/>
    <w:rsid w:val="00250967"/>
    <w:rsid w:val="002543C8"/>
    <w:rsid w:val="0025541D"/>
    <w:rsid w:val="00284AAE"/>
    <w:rsid w:val="002E5912"/>
    <w:rsid w:val="00301B21"/>
    <w:rsid w:val="00325348"/>
    <w:rsid w:val="0032732C"/>
    <w:rsid w:val="00336AD0"/>
    <w:rsid w:val="0037079A"/>
    <w:rsid w:val="003B3FD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4C3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3C3"/>
    <w:rsid w:val="00B412D4"/>
    <w:rsid w:val="00BE3C22"/>
    <w:rsid w:val="00BE5DA8"/>
    <w:rsid w:val="00BF2572"/>
    <w:rsid w:val="00C0345E"/>
    <w:rsid w:val="00C31C95"/>
    <w:rsid w:val="00C3483A"/>
    <w:rsid w:val="00C74E9D"/>
    <w:rsid w:val="00C826DD"/>
    <w:rsid w:val="00C82FD3"/>
    <w:rsid w:val="00C92819"/>
    <w:rsid w:val="00CC47FF"/>
    <w:rsid w:val="00CC6B7B"/>
    <w:rsid w:val="00CD2089"/>
    <w:rsid w:val="00D73A67"/>
    <w:rsid w:val="00D970A9"/>
    <w:rsid w:val="00DD1C5F"/>
    <w:rsid w:val="00DF3845"/>
    <w:rsid w:val="00DF3AB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F9BCF2-2FE5-4800-9384-80BBA6F7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C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0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7CB2E-42B2-4167-B249-F93045B6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295</Words>
  <Characters>1689</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4943 Text of Previous Version (Feb. 15, 2018) - South Carolina Legislature Online</dc:title>
  <dc:creator>Rebecca Turner</dc:creator>
  <cp:lastModifiedBy>S Volk</cp:lastModifiedBy>
  <cp:revision>2</cp:revision>
  <cp:lastPrinted>2018-02-12T19:26:00Z</cp:lastPrinted>
  <dcterms:created xsi:type="dcterms:W3CDTF">2018-02-15T18:05:00Z</dcterms:created>
  <dcterms:modified xsi:type="dcterms:W3CDTF">2018-02-15T18:05:00Z</dcterms:modified>
</cp:coreProperties>
</file>