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310" w:rsidRDefault="00F943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1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012F">
        <w:rPr>
          <w:color w:val="000000" w:themeColor="text1"/>
          <w:u w:color="000000" w:themeColor="text1"/>
        </w:rPr>
        <w:t>TO AMEND SECTION 12</w:t>
      </w:r>
      <w:r w:rsidR="00F50D38">
        <w:rPr>
          <w:color w:val="000000" w:themeColor="text1"/>
          <w:u w:color="000000" w:themeColor="text1"/>
        </w:rPr>
        <w:noBreakHyphen/>
      </w:r>
      <w:r w:rsidRPr="005F012F">
        <w:rPr>
          <w:color w:val="000000" w:themeColor="text1"/>
          <w:u w:color="000000" w:themeColor="text1"/>
        </w:rPr>
        <w:t>6</w:t>
      </w:r>
      <w:r w:rsidR="00F50D38">
        <w:rPr>
          <w:color w:val="000000" w:themeColor="text1"/>
          <w:u w:color="000000" w:themeColor="text1"/>
        </w:rPr>
        <w:noBreakHyphen/>
      </w:r>
      <w:r w:rsidRPr="005F012F">
        <w:rPr>
          <w:color w:val="000000" w:themeColor="text1"/>
          <w:u w:color="000000" w:themeColor="text1"/>
        </w:rPr>
        <w:t xml:space="preserve">2320, CODE OF LAWS OF SOUTH CAROLINA, 1976, RELATING TO ALLOCATION AND APPORTIONMENT OF INCOME, SO AS TO AUTHORIZE THE DEPARTMENT OF REVENUE TO ENTER INTO AN AGREEMENT ESTABLISHING THE ALLOCATION AND APPORTIONMENT OF THE INCOME OF A TAXPAYER THAT BUILDS OR EXPANDS AN INDUSTRIAL FREIGHT RAILROAD INTO AN INDUSTRIAL PARK AND INVESTS AT LEAST </w:t>
      </w:r>
      <w:r>
        <w:rPr>
          <w:color w:val="000000" w:themeColor="text1"/>
          <w:u w:color="000000" w:themeColor="text1"/>
        </w:rPr>
        <w:t>TWO</w:t>
      </w:r>
      <w:r w:rsidRPr="005F012F">
        <w:rPr>
          <w:color w:val="000000" w:themeColor="text1"/>
          <w:u w:color="000000" w:themeColor="text1"/>
        </w:rPr>
        <w:t xml:space="preserve"> MILLION DOLLARS; AND TO AMEND SECTION 12</w:t>
      </w:r>
      <w:r w:rsidR="00F50D38">
        <w:rPr>
          <w:color w:val="000000" w:themeColor="text1"/>
          <w:u w:color="000000" w:themeColor="text1"/>
        </w:rPr>
        <w:noBreakHyphen/>
      </w:r>
      <w:r w:rsidRPr="005F012F">
        <w:rPr>
          <w:color w:val="000000" w:themeColor="text1"/>
          <w:u w:color="000000" w:themeColor="text1"/>
        </w:rPr>
        <w:t>36</w:t>
      </w:r>
      <w:r w:rsidR="00F50D38">
        <w:rPr>
          <w:color w:val="000000" w:themeColor="text1"/>
          <w:u w:color="000000" w:themeColor="text1"/>
        </w:rPr>
        <w:noBreakHyphen/>
      </w:r>
      <w:r w:rsidRPr="005F012F">
        <w:rPr>
          <w:color w:val="000000" w:themeColor="text1"/>
          <w:u w:color="000000" w:themeColor="text1"/>
        </w:rPr>
        <w:t>2120, RELATING TO EXEMPTIONS FROM THE STATE SALES TAX, SO AS TO EXEMPT BUILDING MATERIALS NECESSARY TO BUILD OR EXPAND INDUSTRIAL FREIGHT RAILROADS INTO AN INDUSTRIAL PARK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189" w:rsidRDefault="00772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189" w:rsidRDefault="00772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D0F" w:rsidRPr="005F012F" w:rsidRDefault="00772189"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1D0F" w:rsidRPr="005F012F">
        <w:rPr>
          <w:color w:val="000000" w:themeColor="text1"/>
          <w:u w:color="000000" w:themeColor="text1"/>
        </w:rPr>
        <w:t>A.</w:t>
      </w:r>
      <w:r w:rsidR="001E1D0F">
        <w:rPr>
          <w:color w:val="000000" w:themeColor="text1"/>
          <w:u w:color="000000" w:themeColor="text1"/>
        </w:rPr>
        <w:t xml:space="preserve"> </w:t>
      </w:r>
      <w:r w:rsidR="001E1D0F" w:rsidRPr="005F012F">
        <w:rPr>
          <w:color w:val="000000" w:themeColor="text1"/>
          <w:u w:color="000000" w:themeColor="text1"/>
        </w:rPr>
        <w:tab/>
        <w:t>Section 12</w:t>
      </w:r>
      <w:r w:rsidR="00F50D38">
        <w:rPr>
          <w:color w:val="000000" w:themeColor="text1"/>
          <w:u w:color="000000" w:themeColor="text1"/>
        </w:rPr>
        <w:noBreakHyphen/>
      </w:r>
      <w:r w:rsidR="001E1D0F" w:rsidRPr="005F012F">
        <w:rPr>
          <w:color w:val="000000" w:themeColor="text1"/>
          <w:u w:color="000000" w:themeColor="text1"/>
        </w:rPr>
        <w:t>6</w:t>
      </w:r>
      <w:r w:rsidR="00F50D38">
        <w:rPr>
          <w:color w:val="000000" w:themeColor="text1"/>
          <w:u w:color="000000" w:themeColor="text1"/>
        </w:rPr>
        <w:noBreakHyphen/>
      </w:r>
      <w:r w:rsidR="001E1D0F" w:rsidRPr="005F012F">
        <w:rPr>
          <w:color w:val="000000" w:themeColor="text1"/>
          <w:u w:color="000000" w:themeColor="text1"/>
        </w:rPr>
        <w:t>2320(B)(3)(a) of the 1976 Code is amended to read:</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ab/>
        <w:t>“(a)(i)</w:t>
      </w:r>
      <w:r w:rsidRPr="005F012F">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00F50D38">
        <w:rPr>
          <w:color w:val="000000" w:themeColor="text1"/>
          <w:u w:color="000000" w:themeColor="text1"/>
        </w:rPr>
        <w:noBreakHyphen/>
      </w:r>
      <w:r w:rsidRPr="005F012F">
        <w:rPr>
          <w:color w:val="000000" w:themeColor="text1"/>
          <w:u w:color="000000" w:themeColor="text1"/>
        </w:rPr>
        <w:t>time jobs, with an average cash compensation level for the new jobs of more than three times the per capita income of this State at the time the jobs are filled which must be within five years of the Advisory Coordinating Council for Economic Development</w:t>
      </w:r>
      <w:r w:rsidR="00F50D38" w:rsidRPr="00F50D38">
        <w:rPr>
          <w:color w:val="000000" w:themeColor="text1"/>
          <w:u w:color="000000" w:themeColor="text1"/>
        </w:rPr>
        <w:t>’</w:t>
      </w:r>
      <w:r w:rsidRPr="005F012F">
        <w:rPr>
          <w:color w:val="000000" w:themeColor="text1"/>
          <w:u w:color="000000" w:themeColor="text1"/>
        </w:rPr>
        <w:t xml:space="preserve">s certification. Per capita income for the State shall be determined by using the most recent data available from the Revenue and Fiscal Affairs Office; </w:t>
      </w:r>
      <w:r w:rsidRPr="005F012F">
        <w:rPr>
          <w:strike/>
          <w:color w:val="000000" w:themeColor="text1"/>
          <w:u w:color="000000" w:themeColor="text1"/>
        </w:rPr>
        <w:t>or</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012F">
        <w:rPr>
          <w:color w:val="000000" w:themeColor="text1"/>
          <w:u w:color="000000" w:themeColor="text1"/>
        </w:rPr>
        <w:lastRenderedPageBreak/>
        <w:tab/>
      </w:r>
      <w:r w:rsidRPr="005F012F">
        <w:rPr>
          <w:color w:val="000000" w:themeColor="text1"/>
          <w:u w:color="000000" w:themeColor="text1"/>
        </w:rPr>
        <w:tab/>
      </w:r>
      <w:r w:rsidRPr="005F012F">
        <w:rPr>
          <w:color w:val="000000" w:themeColor="text1"/>
          <w:u w:color="000000" w:themeColor="text1"/>
        </w:rPr>
        <w:tab/>
      </w:r>
      <w:r w:rsidRPr="005F012F">
        <w:rPr>
          <w:color w:val="000000" w:themeColor="text1"/>
          <w:u w:color="000000" w:themeColor="text1"/>
        </w:rPr>
        <w:tab/>
        <w:t>(ii)</w:t>
      </w:r>
      <w:r w:rsidRPr="005F012F">
        <w:rPr>
          <w:color w:val="000000" w:themeColor="text1"/>
          <w:u w:color="000000" w:themeColor="text1"/>
        </w:rPr>
        <w:tab/>
        <w:t>the taxpayer is planning a new facility in this State and invests at least seven hundred fifty million dollars in real or personal property or both in a single county in this State and creates at least three thousand eight hundred full</w:t>
      </w:r>
      <w:r w:rsidR="00F50D38">
        <w:rPr>
          <w:color w:val="000000" w:themeColor="text1"/>
          <w:u w:color="000000" w:themeColor="text1"/>
        </w:rPr>
        <w:noBreakHyphen/>
      </w:r>
      <w:r w:rsidRPr="005F012F">
        <w:rPr>
          <w:color w:val="000000" w:themeColor="text1"/>
          <w:u w:color="000000" w:themeColor="text1"/>
        </w:rPr>
        <w:t>time new jobs, as those terms are defined in Section 12</w:t>
      </w:r>
      <w:r w:rsidR="00F50D38">
        <w:rPr>
          <w:color w:val="000000" w:themeColor="text1"/>
          <w:u w:color="000000" w:themeColor="text1"/>
        </w:rPr>
        <w:noBreakHyphen/>
      </w:r>
      <w:r w:rsidRPr="005F012F">
        <w:rPr>
          <w:color w:val="000000" w:themeColor="text1"/>
          <w:u w:color="000000" w:themeColor="text1"/>
        </w:rPr>
        <w:t>6</w:t>
      </w:r>
      <w:r w:rsidR="00F50D38">
        <w:rPr>
          <w:color w:val="000000" w:themeColor="text1"/>
          <w:u w:color="000000" w:themeColor="text1"/>
        </w:rPr>
        <w:noBreakHyphen/>
      </w:r>
      <w:r w:rsidRPr="005F012F">
        <w:rPr>
          <w:color w:val="000000" w:themeColor="text1"/>
          <w:u w:color="000000" w:themeColor="text1"/>
        </w:rPr>
        <w:t xml:space="preserve">3360(M), within the county. The taxpayer has seven years from the date it makes the notification provided for in subitem (b) of this item to make the required investment and create the required number of jobs; </w:t>
      </w:r>
      <w:r w:rsidRPr="005F012F">
        <w:rPr>
          <w:color w:val="000000" w:themeColor="text1"/>
          <w:u w:val="single" w:color="000000" w:themeColor="text1"/>
        </w:rPr>
        <w:t>or</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1E8F">
        <w:rPr>
          <w:color w:val="000000" w:themeColor="text1"/>
          <w:u w:color="000000" w:themeColor="text1"/>
        </w:rPr>
        <w:tab/>
      </w:r>
      <w:r w:rsidRPr="00DA1E8F">
        <w:rPr>
          <w:color w:val="000000" w:themeColor="text1"/>
          <w:u w:color="000000" w:themeColor="text1"/>
        </w:rPr>
        <w:tab/>
      </w:r>
      <w:r w:rsidRPr="00DA1E8F">
        <w:rPr>
          <w:color w:val="000000" w:themeColor="text1"/>
          <w:u w:color="000000" w:themeColor="text1"/>
        </w:rPr>
        <w:tab/>
      </w:r>
      <w:r w:rsidRPr="00DA1E8F">
        <w:rPr>
          <w:color w:val="000000" w:themeColor="text1"/>
          <w:u w:color="000000" w:themeColor="text1"/>
        </w:rPr>
        <w:tab/>
      </w:r>
      <w:r w:rsidRPr="005F012F">
        <w:rPr>
          <w:color w:val="000000" w:themeColor="text1"/>
          <w:u w:val="single" w:color="000000" w:themeColor="text1"/>
        </w:rPr>
        <w:t>(iii)</w:t>
      </w:r>
      <w:r w:rsidRPr="00DA1E8F">
        <w:rPr>
          <w:color w:val="000000" w:themeColor="text1"/>
          <w:u w:color="000000" w:themeColor="text1"/>
        </w:rPr>
        <w:tab/>
      </w:r>
      <w:r w:rsidRPr="005F012F">
        <w:rPr>
          <w:color w:val="000000" w:themeColor="text1"/>
          <w:u w:val="single" w:color="000000" w:themeColor="text1"/>
        </w:rPr>
        <w:t xml:space="preserve">the taxpayer is planning to build or expand industrial freight railroads into an industrial park and invest at least </w:t>
      </w:r>
      <w:r>
        <w:rPr>
          <w:color w:val="000000" w:themeColor="text1"/>
          <w:u w:val="single" w:color="000000" w:themeColor="text1"/>
        </w:rPr>
        <w:t>two</w:t>
      </w:r>
      <w:r w:rsidRPr="005F012F">
        <w:rPr>
          <w:color w:val="000000" w:themeColor="text1"/>
          <w:u w:val="single" w:color="000000" w:themeColor="text1"/>
        </w:rPr>
        <w:t xml:space="preserve"> million dollars;</w:t>
      </w:r>
      <w:r w:rsidRPr="005F012F">
        <w:rPr>
          <w:color w:val="000000" w:themeColor="text1"/>
          <w:u w:color="000000" w:themeColor="text1"/>
        </w:rPr>
        <w:t>”</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B.</w:t>
      </w:r>
      <w:r w:rsidRPr="005F012F">
        <w:rPr>
          <w:color w:val="000000" w:themeColor="text1"/>
          <w:u w:color="000000" w:themeColor="text1"/>
        </w:rPr>
        <w:tab/>
        <w:t>This SECTION applies to tax years beginning after 201</w:t>
      </w:r>
      <w:r>
        <w:rPr>
          <w:color w:val="000000" w:themeColor="text1"/>
          <w:u w:color="000000" w:themeColor="text1"/>
        </w:rPr>
        <w:t>7</w:t>
      </w:r>
      <w:r w:rsidRPr="005F012F">
        <w:rPr>
          <w:color w:val="000000" w:themeColor="text1"/>
          <w:u w:color="000000" w:themeColor="text1"/>
        </w:rPr>
        <w:t>.</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A. </w:t>
      </w:r>
      <w:r>
        <w:rPr>
          <w:color w:val="000000" w:themeColor="text1"/>
          <w:u w:color="000000" w:themeColor="text1"/>
        </w:rPr>
        <w:tab/>
      </w:r>
      <w:r w:rsidRPr="005F012F">
        <w:rPr>
          <w:color w:val="000000" w:themeColor="text1"/>
          <w:u w:color="000000" w:themeColor="text1"/>
        </w:rPr>
        <w:t>Section 12</w:t>
      </w:r>
      <w:r w:rsidR="00F50D38">
        <w:rPr>
          <w:color w:val="000000" w:themeColor="text1"/>
          <w:u w:color="000000" w:themeColor="text1"/>
        </w:rPr>
        <w:noBreakHyphen/>
      </w:r>
      <w:r w:rsidRPr="005F012F">
        <w:rPr>
          <w:color w:val="000000" w:themeColor="text1"/>
          <w:u w:color="000000" w:themeColor="text1"/>
        </w:rPr>
        <w:t>36</w:t>
      </w:r>
      <w:r w:rsidR="00F50D38">
        <w:rPr>
          <w:color w:val="000000" w:themeColor="text1"/>
          <w:u w:color="000000" w:themeColor="text1"/>
        </w:rPr>
        <w:noBreakHyphen/>
      </w:r>
      <w:r w:rsidRPr="005F012F">
        <w:rPr>
          <w:color w:val="000000" w:themeColor="text1"/>
          <w:u w:color="000000" w:themeColor="text1"/>
        </w:rPr>
        <w:t xml:space="preserve">2120 of the 1976 Code is amended by adding an appropriately numbered item </w:t>
      </w:r>
      <w:r>
        <w:rPr>
          <w:color w:val="000000" w:themeColor="text1"/>
          <w:u w:color="000000" w:themeColor="text1"/>
        </w:rPr>
        <w:t xml:space="preserve">at the end </w:t>
      </w:r>
      <w:r w:rsidRPr="005F012F">
        <w:rPr>
          <w:color w:val="000000" w:themeColor="text1"/>
          <w:u w:color="000000" w:themeColor="text1"/>
        </w:rPr>
        <w:t>to read:</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ab/>
        <w:t>“(  )</w:t>
      </w:r>
      <w:r w:rsidRPr="005F012F">
        <w:rPr>
          <w:color w:val="000000" w:themeColor="text1"/>
          <w:u w:color="000000" w:themeColor="text1"/>
        </w:rPr>
        <w:tab/>
        <w:t>building materials necessary to build or expand industrial freight railroads into an industrial park in this State.  The department may promulgate regulations necessary to administer the provisions of this item, including the issuance of exemption certificates.”</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B.</w:t>
      </w:r>
      <w:r w:rsidRPr="005F012F">
        <w:rPr>
          <w:color w:val="000000" w:themeColor="text1"/>
          <w:u w:color="000000" w:themeColor="text1"/>
        </w:rPr>
        <w:tab/>
        <w:t>This SECTION takes effect July 1, 201</w:t>
      </w:r>
      <w:r>
        <w:rPr>
          <w:color w:val="000000" w:themeColor="text1"/>
          <w:u w:color="000000" w:themeColor="text1"/>
        </w:rPr>
        <w:t>8</w:t>
      </w:r>
      <w:r w:rsidRPr="005F012F">
        <w:rPr>
          <w:color w:val="000000" w:themeColor="text1"/>
          <w:u w:color="000000" w:themeColor="text1"/>
        </w:rPr>
        <w:t>.</w:t>
      </w:r>
    </w:p>
    <w:p w:rsidR="001E1D0F" w:rsidRPr="005F012F"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89" w:rsidRDefault="001E1D0F" w:rsidP="001E1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12F">
        <w:rPr>
          <w:color w:val="000000" w:themeColor="text1"/>
          <w:u w:color="000000" w:themeColor="text1"/>
        </w:rPr>
        <w:t>SECTION</w:t>
      </w:r>
      <w:r w:rsidRPr="005F012F">
        <w:rPr>
          <w:color w:val="000000" w:themeColor="text1"/>
          <w:u w:color="000000" w:themeColor="text1"/>
        </w:rPr>
        <w:tab/>
        <w:t>3.</w:t>
      </w:r>
      <w:r w:rsidRPr="005F012F">
        <w:rPr>
          <w:color w:val="000000" w:themeColor="text1"/>
          <w:u w:color="000000" w:themeColor="text1"/>
        </w:rPr>
        <w:tab/>
        <w:t>Except where otherwise provided</w:t>
      </w:r>
      <w:r>
        <w:rPr>
          <w:color w:val="000000" w:themeColor="text1"/>
          <w:u w:color="000000" w:themeColor="text1"/>
        </w:rPr>
        <w:t>,</w:t>
      </w:r>
      <w:r w:rsidRPr="005F012F">
        <w:rPr>
          <w:color w:val="000000" w:themeColor="text1"/>
          <w:u w:color="000000" w:themeColor="text1"/>
        </w:rPr>
        <w:t xml:space="preserve"> this act takes effect upon approval by the Governor.</w:t>
      </w:r>
    </w:p>
    <w:p w:rsidR="00690091" w:rsidRDefault="00F50D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4310" w:rsidRDefault="00F94310" w:rsidP="00F94310">
      <w:pPr>
        <w:suppressAutoHyphens/>
      </w:pPr>
    </w:p>
    <w:sectPr w:rsidR="00F94310" w:rsidSect="00F943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D38" w:rsidRDefault="00F50D38" w:rsidP="009F0C77">
      <w:r>
        <w:separator/>
      </w:r>
    </w:p>
  </w:endnote>
  <w:endnote w:type="continuationSeparator" w:id="0">
    <w:p w:rsidR="00F50D38" w:rsidRDefault="00F50D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705FF1-E423-4A6F-82FB-08C570F9A593}"/>
    <w:embedBold r:id="rId2" w:fontKey="{86730F65-21E4-4F73-B7CE-1598D3607C65}"/>
  </w:font>
  <w:font w:name="Calibri">
    <w:panose1 w:val="020F0502020204030204"/>
    <w:charset w:val="00"/>
    <w:family w:val="swiss"/>
    <w:pitch w:val="variable"/>
    <w:sig w:usb0="E00002FF" w:usb1="4000ACFF" w:usb2="00000001" w:usb3="00000000" w:csb0="0000019F" w:csb1="00000000"/>
    <w:embedRegular r:id="rId3" w:fontKey="{DA8FB633-D0AD-4918-96E5-9225F36DF3DF}"/>
  </w:font>
  <w:font w:name="Segoe UI">
    <w:panose1 w:val="020B0502040204020203"/>
    <w:charset w:val="00"/>
    <w:family w:val="swiss"/>
    <w:pitch w:val="variable"/>
    <w:sig w:usb0="E10022FF" w:usb1="C000E47F" w:usb2="00000029" w:usb3="00000000" w:csb0="000001DF" w:csb1="00000000"/>
    <w:embedRegular r:id="rId4" w:fontKey="{F449BBA5-1A9D-46F2-AE93-F57DDD60DF63}"/>
  </w:font>
  <w:font w:name="Cambria">
    <w:panose1 w:val="02040503050406030204"/>
    <w:charset w:val="00"/>
    <w:family w:val="roman"/>
    <w:pitch w:val="variable"/>
    <w:sig w:usb0="E00002FF" w:usb1="400004FF" w:usb2="00000000" w:usb3="00000000" w:csb0="0000019F" w:csb1="00000000"/>
    <w:embedRegular r:id="rId5" w:fontKey="{C6C805D0-2E6B-407F-9828-ACAFF0BADB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091" w:rsidRPr="00F94310" w:rsidRDefault="00F94310" w:rsidP="00F94310">
    <w:pPr>
      <w:pStyle w:val="Footer"/>
      <w:tabs>
        <w:tab w:val="clear" w:pos="4680"/>
        <w:tab w:val="clear" w:pos="9360"/>
        <w:tab w:val="center" w:pos="2995"/>
      </w:tabs>
      <w:spacing w:before="120"/>
    </w:pPr>
    <w:r>
      <w:t>[4955]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D38" w:rsidRDefault="00F50D38" w:rsidP="009F0C77">
      <w:r>
        <w:separator/>
      </w:r>
    </w:p>
  </w:footnote>
  <w:footnote w:type="continuationSeparator" w:id="0">
    <w:p w:rsidR="00F50D38" w:rsidRDefault="00F50D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SA18"/>
    <w:docVar w:name="CoverBillType" w:val="b"/>
    <w:docVar w:name="DocPath" w:val="L:\Council\bills\DKA\3148SA18.DOCX"/>
    <w:docVar w:name="dvBillNumber" w:val="4955"/>
    <w:docVar w:name="dvBillNumberPrefix" w:val="H. "/>
    <w:docVar w:name="dvOriginalBody" w:val="House"/>
    <w:docVar w:name="dvSteno" w:val="DKA"/>
    <w:docVar w:name="NameofBody" w:val="h"/>
    <w:docVar w:name="vGroup2" w:val="Council"/>
  </w:docVars>
  <w:rsids>
    <w:rsidRoot w:val="007721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D0F"/>
    <w:rsid w:val="00205238"/>
    <w:rsid w:val="00227CA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0091"/>
    <w:rsid w:val="006913C9"/>
    <w:rsid w:val="0069470D"/>
    <w:rsid w:val="006D58AA"/>
    <w:rsid w:val="00734F00"/>
    <w:rsid w:val="0077218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09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0D38"/>
    <w:rsid w:val="00F51E3D"/>
    <w:rsid w:val="00F655B7"/>
    <w:rsid w:val="00F656BA"/>
    <w:rsid w:val="00F67CF1"/>
    <w:rsid w:val="00F728AA"/>
    <w:rsid w:val="00F840F0"/>
    <w:rsid w:val="00F943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E4F87-8FFF-4C4D-9603-F491E0B6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D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F1294-214A-472D-90BD-082E0597C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2</Pages>
  <Words>444</Words>
  <Characters>2224</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4955 Text of Previous Version (Feb. 15, 2018) - South Carolina Legislature Online</dc:title>
  <dc:creator>sharonpair</dc:creator>
  <cp:lastModifiedBy>S Volk</cp:lastModifiedBy>
  <cp:revision>2</cp:revision>
  <cp:lastPrinted>2018-02-14T17:56:00Z</cp:lastPrinted>
  <dcterms:created xsi:type="dcterms:W3CDTF">2018-02-15T18:10:00Z</dcterms:created>
  <dcterms:modified xsi:type="dcterms:W3CDTF">2018-02-15T18:10:00Z</dcterms:modified>
</cp:coreProperties>
</file>