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5C" w:rsidRDefault="002B4F5C"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DB0" w:rsidRDefault="00391DB0" w:rsidP="0039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6D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265 OF 2016, RELATING TO THE ESTABLISHMENT OF THE “TUCKER HIPPS TRANSPARENCY ACT”, SO AS TO PERMANENTLY AUTHORIZE THE ACT AND TO REPEAL THE THREE</w:t>
      </w:r>
      <w:r w:rsidR="00BD0A34">
        <w:noBreakHyphen/>
      </w:r>
      <w:r>
        <w:t>YEAR SUNSET PROVISION.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 xml:space="preserve">Whereas, in 2016, the General Assembly enacted the “Tucker Hipps Transparency Act” in Act 265 of 2016, requiring public institutions of higher learning in this State to </w:t>
      </w:r>
      <w:r w:rsidRPr="004B713F">
        <w:rPr>
          <w:color w:val="000000"/>
        </w:rPr>
        <w:t>maintain report</w:t>
      </w:r>
      <w:r>
        <w:rPr>
          <w:color w:val="000000"/>
        </w:rPr>
        <w:t>s</w:t>
      </w:r>
      <w:r w:rsidRPr="004B713F">
        <w:rPr>
          <w:color w:val="000000"/>
        </w:rPr>
        <w:t xml:space="preserve"> of actual findings </w:t>
      </w:r>
      <w:r>
        <w:rPr>
          <w:color w:val="000000"/>
        </w:rPr>
        <w:t>of certain misconduct</w:t>
      </w:r>
      <w:r w:rsidRPr="004B713F">
        <w:rPr>
          <w:color w:val="000000"/>
        </w:rPr>
        <w:t xml:space="preserve"> by fraternity and sorority organi</w:t>
      </w:r>
      <w:r>
        <w:rPr>
          <w:color w:val="000000"/>
        </w:rPr>
        <w:t>zations, among other things; and</w:t>
      </w: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the sunset provision of Act 265 of 2016 will result in the expiration of the act on June 29, 2019, unless the provisions of the act are extended or reenacted by the General Assembly; and </w:t>
      </w:r>
    </w:p>
    <w:p w:rsidR="00BD429F" w:rsidRDefault="00BD429F" w:rsidP="002B4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D429F"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 finds that the success of the “Tucker Hipps Transparency Act” merits its permanent continuation, making it necessary to eliminate this sunset provision. Now, therefore</w:t>
      </w:r>
      <w:r w:rsidR="00596D2C">
        <w:rPr>
          <w:color w:val="000000"/>
        </w:rPr>
        <w:t>,</w:t>
      </w:r>
    </w:p>
    <w:p w:rsidR="00BD429F" w:rsidRDefault="00BD4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9F" w:rsidRPr="00FC35DC" w:rsidRDefault="00B76DD4"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429F" w:rsidRPr="00FC35DC">
        <w:t>The “Tucker Hipps Transparency Act”, as established by Act 265 of 2016 and contained in Section 59</w:t>
      </w:r>
      <w:r w:rsidR="00BD0A34">
        <w:noBreakHyphen/>
      </w:r>
      <w:r w:rsidR="00BD429F" w:rsidRPr="00FC35DC">
        <w:t>101</w:t>
      </w:r>
      <w:r w:rsidR="00BD0A34">
        <w:noBreakHyphen/>
      </w:r>
      <w:r w:rsidR="00BD429F" w:rsidRPr="00FC35DC">
        <w:t xml:space="preserve">210, is </w:t>
      </w:r>
      <w:r w:rsidR="00BD429F">
        <w:t>permanently enacted</w:t>
      </w:r>
      <w:r w:rsidR="00BD429F" w:rsidRPr="00FC35DC">
        <w:t xml:space="preserve"> by the provisions of this </w:t>
      </w:r>
      <w:r w:rsidR="00BD429F">
        <w:t>a</w:t>
      </w:r>
      <w:r w:rsidR="00BD429F" w:rsidRPr="00FC35DC">
        <w:t>ct.</w:t>
      </w:r>
    </w:p>
    <w:p w:rsidR="00BD429F" w:rsidRPr="00FC35DC"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D429F" w:rsidP="00BD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35DC">
        <w:t>SECTION</w:t>
      </w:r>
      <w:r>
        <w:tab/>
      </w:r>
      <w:r w:rsidRPr="00FC35DC">
        <w:t>2.</w:t>
      </w:r>
      <w:r>
        <w:tab/>
      </w:r>
      <w:r w:rsidR="009F4E72">
        <w:t xml:space="preserve">SECTION 4 of </w:t>
      </w:r>
      <w:r w:rsidRPr="00FC35DC">
        <w:t xml:space="preserve">Act 265 of 2016 is </w:t>
      </w:r>
      <w:r>
        <w:t>repealed.</w:t>
      </w: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DD4" w:rsidRDefault="00B76D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429F">
        <w:t>3</w:t>
      </w:r>
      <w:r>
        <w:t>.</w:t>
      </w:r>
      <w:r>
        <w:tab/>
        <w:t>This act takes effect upon approval by the Governor.</w:t>
      </w:r>
    </w:p>
    <w:p w:rsidR="006C456C" w:rsidRDefault="00BD0A34" w:rsidP="006C4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C456C" w:rsidSect="002B4F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DD4" w:rsidRDefault="00B76DD4" w:rsidP="009F0C77">
      <w:r>
        <w:separator/>
      </w:r>
    </w:p>
  </w:endnote>
  <w:endnote w:type="continuationSeparator" w:id="0">
    <w:p w:rsidR="00B76DD4" w:rsidRDefault="00B76D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AED1F5-2BB7-4209-919C-3654B6568845}"/>
    <w:embedBold r:id="rId2" w:fontKey="{762D0EE8-5FBD-4BDA-A6F5-984BA58E5F05}"/>
  </w:font>
  <w:font w:name="Calibri">
    <w:panose1 w:val="020F0502020204030204"/>
    <w:charset w:val="00"/>
    <w:family w:val="swiss"/>
    <w:pitch w:val="variable"/>
    <w:sig w:usb0="E00002FF" w:usb1="4000ACFF" w:usb2="00000001" w:usb3="00000000" w:csb0="0000019F" w:csb1="00000000"/>
    <w:embedRegular r:id="rId3" w:fontKey="{48342124-0AFE-4612-A954-F8C5E4E152A9}"/>
  </w:font>
  <w:font w:name="Cambria">
    <w:panose1 w:val="02040503050406030204"/>
    <w:charset w:val="00"/>
    <w:family w:val="roman"/>
    <w:pitch w:val="variable"/>
    <w:sig w:usb0="E00002FF" w:usb1="400004FF" w:usb2="00000000" w:usb3="00000000" w:csb0="0000019F" w:csb1="00000000"/>
    <w:embedRegular r:id="rId4" w:fontKey="{0CF6A043-B118-4A31-9E6D-B0AB7D798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8C3" w:rsidRPr="002B4F5C" w:rsidRDefault="002B4F5C" w:rsidP="002B4F5C">
    <w:pPr>
      <w:pStyle w:val="Footer"/>
      <w:tabs>
        <w:tab w:val="clear" w:pos="4680"/>
        <w:tab w:val="clear" w:pos="9360"/>
        <w:tab w:val="center" w:pos="2995"/>
      </w:tabs>
      <w:spacing w:before="120"/>
    </w:pPr>
    <w:r>
      <w:t>[5039]</w:t>
    </w:r>
    <w:r>
      <w:tab/>
    </w:r>
    <w:r>
      <w:fldChar w:fldCharType="begin"/>
    </w:r>
    <w:r>
      <w:instrText xml:space="preserve"> PAGE  \* MERGEFORMAT </w:instrText>
    </w:r>
    <w:r>
      <w:fldChar w:fldCharType="separate"/>
    </w:r>
    <w:r w:rsidR="006C45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DD4" w:rsidRDefault="00B76DD4" w:rsidP="009F0C77">
      <w:r>
        <w:separator/>
      </w:r>
    </w:p>
  </w:footnote>
  <w:footnote w:type="continuationSeparator" w:id="0">
    <w:p w:rsidR="00B76DD4" w:rsidRDefault="00B76D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2WAB18"/>
    <w:docVar w:name="CoverBillType" w:val="b"/>
    <w:docVar w:name="DocPath" w:val="L:\Council\bills\AGM\19332WAB18.DOCX"/>
    <w:docVar w:name="dvBillNumber" w:val="5039"/>
    <w:docVar w:name="dvBillNumberPrefix" w:val="H. "/>
    <w:docVar w:name="dvOriginalBody" w:val="House"/>
    <w:docVar w:name="dvSteno" w:val="AGM"/>
    <w:docVar w:name="NameofBody" w:val="h"/>
    <w:docVar w:name="vGroup2" w:val="Council"/>
  </w:docVars>
  <w:rsids>
    <w:rsidRoot w:val="00B76D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EC0"/>
    <w:rsid w:val="002321B6"/>
    <w:rsid w:val="00250967"/>
    <w:rsid w:val="002543C8"/>
    <w:rsid w:val="0025541D"/>
    <w:rsid w:val="00284AAE"/>
    <w:rsid w:val="002B4F5C"/>
    <w:rsid w:val="002E5912"/>
    <w:rsid w:val="00301B21"/>
    <w:rsid w:val="00325348"/>
    <w:rsid w:val="0032732C"/>
    <w:rsid w:val="00336AD0"/>
    <w:rsid w:val="0037079A"/>
    <w:rsid w:val="00391DB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D2C"/>
    <w:rsid w:val="005A62FE"/>
    <w:rsid w:val="005C2FE2"/>
    <w:rsid w:val="005E2BC9"/>
    <w:rsid w:val="00605102"/>
    <w:rsid w:val="006215AA"/>
    <w:rsid w:val="00635CD6"/>
    <w:rsid w:val="006913C9"/>
    <w:rsid w:val="0069470D"/>
    <w:rsid w:val="006C456C"/>
    <w:rsid w:val="006D58AA"/>
    <w:rsid w:val="00734F00"/>
    <w:rsid w:val="007508C3"/>
    <w:rsid w:val="007A70AE"/>
    <w:rsid w:val="008362E8"/>
    <w:rsid w:val="0085786E"/>
    <w:rsid w:val="008A1768"/>
    <w:rsid w:val="008A489F"/>
    <w:rsid w:val="008F0F33"/>
    <w:rsid w:val="008F4429"/>
    <w:rsid w:val="0094021A"/>
    <w:rsid w:val="009B44AF"/>
    <w:rsid w:val="009C6A0B"/>
    <w:rsid w:val="009F0C77"/>
    <w:rsid w:val="009F4DD1"/>
    <w:rsid w:val="009F4E72"/>
    <w:rsid w:val="00A02543"/>
    <w:rsid w:val="00A41684"/>
    <w:rsid w:val="00A64E80"/>
    <w:rsid w:val="00A72BCD"/>
    <w:rsid w:val="00A741D9"/>
    <w:rsid w:val="00A833AB"/>
    <w:rsid w:val="00A9741D"/>
    <w:rsid w:val="00AC34A2"/>
    <w:rsid w:val="00AD1C9A"/>
    <w:rsid w:val="00AD4B17"/>
    <w:rsid w:val="00B412D4"/>
    <w:rsid w:val="00B76DD4"/>
    <w:rsid w:val="00BD0A34"/>
    <w:rsid w:val="00BD429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F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A9FD0-A446-4294-89BD-321976F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2B592-AA22-4451-9F9C-C874BD2EA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23E4AE3.dotm</Template>
  <TotalTime>0</TotalTime>
  <Pages>1</Pages>
  <Words>205</Words>
  <Characters>1044</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5039 Text of Previous Version (Mar. 6, 2018) - South Carolina Legislature Online</dc:title>
  <dc:creator>angiemorgan</dc:creator>
  <cp:lastModifiedBy>Lavarres Lynch</cp:lastModifiedBy>
  <cp:revision>2</cp:revision>
  <cp:lastPrinted>2018-02-27T18:56:00Z</cp:lastPrinted>
  <dcterms:created xsi:type="dcterms:W3CDTF">2018-03-06T15:12:00Z</dcterms:created>
  <dcterms:modified xsi:type="dcterms:W3CDTF">2018-03-06T15:12:00Z</dcterms:modified>
</cp:coreProperties>
</file>