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9DD" w:rsidRDefault="000A69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2FE" w:rsidRPr="00325348" w:rsidRDefault="009512FE" w:rsidP="009512FE">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9512FE"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2FE"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PROVIDE THAT THE STATE LAW ENFORCEMENT DIVISION SHALL DEVELOP A PILOT DATA INTEGRATION AND ANALYTICS SYSTEM TO IMPROVE ACCESS TO TIMELY, COMPLETE, AND ACCURATE INFORMATION INTEGRATING DATA FROM VARIOUS DEPARTMENTS AND AGENCIES AND ISSUE A REPORT TO THE MEMBERS OF THE GENERAL ASSEMBLY ON THE SUCCESS OF THE PILOT PROGRAM WITH RECOMMENDATIONS AS TO POSSIBLE STATEWIDE EXPANSION AND TO PROVIDE A FUNDING SOURCE FOR THIS PROJECT.</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Be it enacted by the General Assembly of the State of South Carolina:</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SECTION</w:t>
      </w:r>
      <w:r w:rsidRPr="002D796B">
        <w:tab/>
        <w:t>1.</w:t>
      </w:r>
      <w:r w:rsidRPr="002D796B">
        <w:tab/>
        <w:t>(A)</w:t>
      </w:r>
      <w:r w:rsidRPr="002D796B">
        <w:tab/>
        <w:t>The State Law Enforcement Division (SLED) shall develop a pilot data integration and analytics system to improve access to timely, complete, and accurate information integrating data from, at a minimum, but not limited to, the following data sources by July 1, 2019:</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(1)</w:t>
      </w:r>
      <w:r w:rsidRPr="002D796B">
        <w:tab/>
        <w:t>SLED;</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(2)</w:t>
      </w:r>
      <w:r w:rsidRPr="002D796B">
        <w:tab/>
      </w:r>
      <w:proofErr w:type="gramStart"/>
      <w:r w:rsidRPr="002D796B">
        <w:t>the</w:t>
      </w:r>
      <w:proofErr w:type="gramEnd"/>
      <w:r w:rsidRPr="002D796B">
        <w:t xml:space="preserve"> Judicial Department;</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(3)</w:t>
      </w:r>
      <w:r w:rsidRPr="002D796B">
        <w:tab/>
      </w:r>
      <w:proofErr w:type="gramStart"/>
      <w:r w:rsidRPr="002D796B">
        <w:t>the</w:t>
      </w:r>
      <w:proofErr w:type="gramEnd"/>
      <w:r w:rsidRPr="002D796B">
        <w:t xml:space="preserve"> Department of Corrections;</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(4)</w:t>
      </w:r>
      <w:r w:rsidRPr="002D796B">
        <w:tab/>
      </w:r>
      <w:proofErr w:type="gramStart"/>
      <w:r w:rsidRPr="002D796B">
        <w:t>the</w:t>
      </w:r>
      <w:proofErr w:type="gramEnd"/>
      <w:r w:rsidRPr="002D796B">
        <w:t xml:space="preserve"> Department of Motor Vehicles;</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(5)</w:t>
      </w:r>
      <w:r w:rsidRPr="002D796B">
        <w:tab/>
      </w:r>
      <w:proofErr w:type="gramStart"/>
      <w:r w:rsidRPr="002D796B">
        <w:t>the</w:t>
      </w:r>
      <w:proofErr w:type="gramEnd"/>
      <w:r w:rsidRPr="002D796B">
        <w:t xml:space="preserve"> Sex Offender Registry;</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(6)</w:t>
      </w:r>
      <w:r w:rsidRPr="002D796B">
        <w:tab/>
      </w:r>
      <w:proofErr w:type="gramStart"/>
      <w:r w:rsidRPr="002D796B">
        <w:t>the</w:t>
      </w:r>
      <w:proofErr w:type="gramEnd"/>
      <w:r w:rsidRPr="002D796B">
        <w:t xml:space="preserve"> Department of Public Safety;</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(7)</w:t>
      </w:r>
      <w:r w:rsidRPr="002D796B">
        <w:tab/>
      </w:r>
      <w:proofErr w:type="gramStart"/>
      <w:r w:rsidRPr="002D796B">
        <w:t>the</w:t>
      </w:r>
      <w:proofErr w:type="gramEnd"/>
      <w:r w:rsidRPr="002D796B">
        <w:t xml:space="preserve"> Department of Natural Resources; and</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796B">
        <w:tab/>
      </w:r>
      <w:r w:rsidRPr="002D796B">
        <w:tab/>
        <w:t>(8)</w:t>
      </w:r>
      <w:r w:rsidRPr="002D796B">
        <w:tab/>
      </w:r>
      <w:proofErr w:type="gramStart"/>
      <w:r w:rsidRPr="002D796B">
        <w:t>state</w:t>
      </w:r>
      <w:proofErr w:type="gramEnd"/>
      <w:r w:rsidRPr="002D796B">
        <w:t xml:space="preserve"> and local law enforcement departments and agencies.</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tab/>
        <w:t>(B)</w:t>
      </w:r>
      <w:r w:rsidRPr="002D796B">
        <w:tab/>
        <w:t xml:space="preserve">SLED shall contract with an analytics vendor, using a competitive bid process, to establish the centralized integrated data repository with necessary data analytic resources. The repository shall integrate and provide up to date information in a cloud based environment accessed via a secure connection for use by state and </w:t>
      </w:r>
      <w:r w:rsidRPr="002D796B">
        <w:rPr>
          <w:iCs/>
        </w:rPr>
        <w:lastRenderedPageBreak/>
        <w:t>local government. The vendor shall be selected by December 31, 2018.</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(C)</w:t>
      </w:r>
      <w:r w:rsidRPr="002D796B">
        <w:rPr>
          <w:iCs/>
        </w:rPr>
        <w:tab/>
        <w:t>Data that is not classified as a public record under Chapter 1, Title 30 shall not be considered a public record when incorporated into the pilot data integration and analytics system.</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(D)</w:t>
      </w:r>
      <w:r w:rsidRPr="002D796B">
        <w:rPr>
          <w:iCs/>
        </w:rPr>
        <w:tab/>
        <w:t>To maintain the confidentiality requirements attached to the information provided to pilot data integration and analytics system by the various state and local agencies, each source agency providing data shall be the sole custodian of the data for the purpose of any request for inspection or copies under Chapter 1, Title 30.</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(E)</w:t>
      </w:r>
      <w:r w:rsidRPr="002D796B">
        <w:rPr>
          <w:iCs/>
        </w:rPr>
        <w:tab/>
        <w:t>The pilot data integration and analytics system only shall allow access to data from the source agencies in accordance with rules adopted by the respective source agencies.</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(F)</w:t>
      </w:r>
      <w:r w:rsidRPr="002D796B">
        <w:rPr>
          <w:iCs/>
        </w:rPr>
        <w:tab/>
        <w:t xml:space="preserve">SLED shall achieve and demonstrate full operational capability of the pilot program before the system is expanded to other areas of the State. </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(G)</w:t>
      </w:r>
      <w:r w:rsidRPr="002D796B">
        <w:rPr>
          <w:iCs/>
        </w:rPr>
        <w:tab/>
        <w:t>SLED shall ensure that the pilot data integration and analytics system receives access to federal criminal information deemed to be essential in managing the system to support criminal justice professionals.</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(H)</w:t>
      </w:r>
      <w:r w:rsidRPr="002D796B">
        <w:rPr>
          <w:iCs/>
        </w:rPr>
        <w:tab/>
        <w:t>The pilot data integration and analytics system shall be completed and providing useable data to various state and local law enforcement agencies by December 31, 2019. SLED shall issue a report to the General Assembly by December 31, 2019, on the success of the pilot system with recommendations as to possible statewide expansion and possible other local, state and federal data systems that can be incorporated.</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ab/>
        <w:t>(I)</w:t>
      </w:r>
      <w:r w:rsidRPr="002D796B">
        <w:rPr>
          <w:iCs/>
        </w:rPr>
        <w:tab/>
        <w:t>In the 2018 2019 General Appropriations Act, the General Assembly shall provide funding for the implementation of this program.</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9512FE"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2D796B">
        <w:rPr>
          <w:iCs/>
        </w:rPr>
        <w:t>SECTION</w:t>
      </w:r>
      <w:r w:rsidRPr="002D796B">
        <w:rPr>
          <w:iCs/>
        </w:rPr>
        <w:tab/>
        <w:t>2.</w:t>
      </w:r>
      <w:r w:rsidRPr="002D796B">
        <w:rPr>
          <w:iCs/>
        </w:rPr>
        <w:tab/>
        <w:t>This joint resolution takes effect</w:t>
      </w:r>
      <w:r>
        <w:rPr>
          <w:iCs/>
        </w:rPr>
        <w:t xml:space="preserve"> upon approval by the Governor. </w:t>
      </w:r>
    </w:p>
    <w:p w:rsidR="009512FE" w:rsidRPr="002D796B" w:rsidRDefault="009512FE"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iCs/>
        </w:rPr>
      </w:pPr>
      <w:r w:rsidRPr="002D796B">
        <w:rPr>
          <w:iCs/>
        </w:rPr>
        <w:noBreakHyphen/>
      </w:r>
      <w:r w:rsidRPr="002D796B">
        <w:rPr>
          <w:iCs/>
        </w:rPr>
        <w:noBreakHyphen/>
      </w:r>
      <w:r w:rsidRPr="002D796B">
        <w:rPr>
          <w:iCs/>
        </w:rPr>
        <w:noBreakHyphen/>
      </w:r>
      <w:r w:rsidRPr="002D796B">
        <w:rPr>
          <w:iCs/>
        </w:rPr>
        <w:noBreakHyphen/>
        <w:t>XX</w:t>
      </w:r>
      <w:r w:rsidRPr="002D796B">
        <w:rPr>
          <w:iCs/>
        </w:rPr>
        <w:noBreakHyphen/>
      </w:r>
      <w:r w:rsidRPr="002D796B">
        <w:rPr>
          <w:iCs/>
        </w:rPr>
        <w:noBreakHyphen/>
      </w:r>
      <w:r w:rsidRPr="002D796B">
        <w:rPr>
          <w:iCs/>
        </w:rPr>
        <w:noBreakHyphen/>
      </w:r>
      <w:r w:rsidRPr="002D796B">
        <w:rPr>
          <w:iCs/>
        </w:rPr>
        <w:noBreakHyphen/>
      </w:r>
    </w:p>
    <w:p w:rsidR="000A69DD" w:rsidRDefault="000A69DD" w:rsidP="00951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3" w:name="_GoBack"/>
      <w:bookmarkEnd w:id="3"/>
    </w:p>
    <w:sectPr w:rsidR="000A69DD" w:rsidSect="000A69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6AC" w:rsidRDefault="00DE26AC" w:rsidP="009F0C77">
      <w:r>
        <w:separator/>
      </w:r>
    </w:p>
  </w:endnote>
  <w:endnote w:type="continuationSeparator" w:id="0">
    <w:p w:rsidR="00DE26AC" w:rsidRDefault="00DE26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5D2724-D2A0-4D17-9447-4FBE0C778013}"/>
    <w:embedBold r:id="rId2" w:fontKey="{FC102F2A-378C-4F0C-8BE6-4363F438BDA6}"/>
    <w:embedItalic r:id="rId3" w:fontKey="{1D0FF247-A896-4A59-8642-757DB3BEA5E4}"/>
  </w:font>
  <w:font w:name="Calibri">
    <w:panose1 w:val="020F0502020204030204"/>
    <w:charset w:val="00"/>
    <w:family w:val="swiss"/>
    <w:pitch w:val="variable"/>
    <w:sig w:usb0="E00002FF" w:usb1="4000ACFF" w:usb2="00000001" w:usb3="00000000" w:csb0="0000019F" w:csb1="00000000"/>
    <w:embedRegular r:id="rId4" w:fontKey="{A0AED0FB-2D32-4E33-BBE6-0E8CF4184C04}"/>
  </w:font>
  <w:font w:name="Segoe UI">
    <w:panose1 w:val="020B0502040204020203"/>
    <w:charset w:val="00"/>
    <w:family w:val="swiss"/>
    <w:pitch w:val="variable"/>
    <w:sig w:usb0="E10022FF" w:usb1="C000E47F" w:usb2="00000029" w:usb3="00000000" w:csb0="000001DF" w:csb1="00000000"/>
    <w:embedRegular r:id="rId5" w:fontKey="{9B858564-7C32-4C58-B3D8-08461F16BB68}"/>
  </w:font>
  <w:font w:name="Cambria">
    <w:panose1 w:val="02040503050406030204"/>
    <w:charset w:val="00"/>
    <w:family w:val="roman"/>
    <w:pitch w:val="variable"/>
    <w:sig w:usb0="E00002FF" w:usb1="400004FF" w:usb2="00000000" w:usb3="00000000" w:csb0="0000019F" w:csb1="00000000"/>
    <w:embedRegular r:id="rId6" w:fontKey="{E9F9A7C9-F531-47F3-87C4-9017D28171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C95" w:rsidRPr="000A69DD" w:rsidRDefault="000A69DD" w:rsidP="000A69DD">
    <w:pPr>
      <w:pStyle w:val="Footer"/>
      <w:tabs>
        <w:tab w:val="clear" w:pos="4680"/>
        <w:tab w:val="clear" w:pos="9360"/>
        <w:tab w:val="center" w:pos="2995"/>
      </w:tabs>
      <w:spacing w:before="120"/>
    </w:pPr>
    <w:r>
      <w:t>[5149]</w:t>
    </w:r>
    <w:r>
      <w:tab/>
    </w:r>
    <w:r>
      <w:fldChar w:fldCharType="begin"/>
    </w:r>
    <w:r>
      <w:instrText xml:space="preserve"> PAGE  \* MERGEFORMAT </w:instrText>
    </w:r>
    <w:r>
      <w:fldChar w:fldCharType="separate"/>
    </w:r>
    <w:r w:rsidR="009512F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6AC" w:rsidRDefault="00DE26AC" w:rsidP="009F0C77">
      <w:r>
        <w:separator/>
      </w:r>
    </w:p>
  </w:footnote>
  <w:footnote w:type="continuationSeparator" w:id="0">
    <w:p w:rsidR="00DE26AC" w:rsidRDefault="00DE26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1CZ18"/>
    <w:docVar w:name="CoverBillType" w:val="a"/>
    <w:docVar w:name="DocPath" w:val="L:\Council\bills\DBS\31481CZ18.DOCX"/>
    <w:docVar w:name="dvBillNumber" w:val="5149"/>
    <w:docVar w:name="dvBillNumberPrefix" w:val="H. "/>
    <w:docVar w:name="dvOriginalBody" w:val="House"/>
    <w:docVar w:name="dvSteno" w:val="DBS"/>
    <w:docVar w:name="NameofBody" w:val="h"/>
    <w:docVar w:name="vGroup2" w:val="Council"/>
  </w:docVars>
  <w:rsids>
    <w:rsidRoot w:val="00DE26AC"/>
    <w:rsid w:val="00011869"/>
    <w:rsid w:val="00015CD6"/>
    <w:rsid w:val="000A69D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071"/>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12FE"/>
    <w:rsid w:val="009960B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7F1A"/>
    <w:rsid w:val="00C74E9D"/>
    <w:rsid w:val="00C826DD"/>
    <w:rsid w:val="00C82FD3"/>
    <w:rsid w:val="00C92819"/>
    <w:rsid w:val="00C97C95"/>
    <w:rsid w:val="00CC6B7B"/>
    <w:rsid w:val="00CD2089"/>
    <w:rsid w:val="00D73A67"/>
    <w:rsid w:val="00D970A9"/>
    <w:rsid w:val="00DE26A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F47DF6-3254-43A3-8B29-BC1FC3C79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9D1CD-0E90-411E-A889-466A6D950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36AEE75D.dotm</Template>
  <TotalTime>1</TotalTime>
  <Pages>2</Pages>
  <Words>480</Words>
  <Characters>2738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5149 Text of Previous Version (Mar. 20, 2018) - South Carolina Legislature Online</dc:title>
  <dc:creator>DeirdreBrevardSmith</dc:creator>
  <cp:lastModifiedBy>Derrick Williamson</cp:lastModifiedBy>
  <cp:revision>3</cp:revision>
  <cp:lastPrinted>2018-03-16T13:23:00Z</cp:lastPrinted>
  <dcterms:created xsi:type="dcterms:W3CDTF">2018-03-20T20:07:00Z</dcterms:created>
  <dcterms:modified xsi:type="dcterms:W3CDTF">2019-01-15T15:42:00Z</dcterms:modified>
</cp:coreProperties>
</file>