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FC7" w:rsidRDefault="00A71FC7"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29" w:rsidRDefault="00AB1229"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55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26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AEB">
        <w:rPr>
          <w:color w:val="000000" w:themeColor="text1"/>
          <w:u w:color="000000" w:themeColor="text1"/>
        </w:rPr>
        <w:t>TO AMEND SECTION 61</w:t>
      </w:r>
      <w:r>
        <w:rPr>
          <w:color w:val="000000" w:themeColor="text1"/>
          <w:u w:color="000000" w:themeColor="text1"/>
        </w:rPr>
        <w:noBreakHyphen/>
      </w:r>
      <w:r w:rsidRPr="00505AEB">
        <w:rPr>
          <w:color w:val="000000" w:themeColor="text1"/>
          <w:u w:color="000000" w:themeColor="text1"/>
        </w:rPr>
        <w:t>6</w:t>
      </w:r>
      <w:r>
        <w:rPr>
          <w:color w:val="000000" w:themeColor="text1"/>
          <w:u w:color="000000" w:themeColor="text1"/>
        </w:rPr>
        <w:noBreakHyphen/>
      </w:r>
      <w:r w:rsidRPr="00505AEB">
        <w:rPr>
          <w:color w:val="000000" w:themeColor="text1"/>
          <w:u w:color="000000" w:themeColor="text1"/>
        </w:rPr>
        <w:t>140, CODE OF LAWS OF SOUTH CAROLINA, 1976, RELATING TO THE SUNSET PROVISION ON THE LIMITATION OF THREE RETAIL DEALER LICENSES HELD BY ONE LICENSEE, SO AS TO CHANGE THE DATE TO JULY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5B4" w:rsidRDefault="00945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5B4" w:rsidRDefault="00945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6B8" w:rsidRPr="00505AEB" w:rsidRDefault="009455B4"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526B8" w:rsidRPr="00505AEB">
        <w:rPr>
          <w:color w:val="000000" w:themeColor="text1"/>
          <w:u w:color="000000" w:themeColor="text1"/>
        </w:rPr>
        <w:t>Section 61</w:t>
      </w:r>
      <w:r w:rsidR="00B526B8">
        <w:rPr>
          <w:color w:val="000000" w:themeColor="text1"/>
          <w:u w:color="000000" w:themeColor="text1"/>
        </w:rPr>
        <w:noBreakHyphen/>
      </w:r>
      <w:r w:rsidR="00B526B8" w:rsidRPr="00505AEB">
        <w:rPr>
          <w:color w:val="000000" w:themeColor="text1"/>
          <w:u w:color="000000" w:themeColor="text1"/>
        </w:rPr>
        <w:t>6</w:t>
      </w:r>
      <w:r w:rsidR="00B526B8">
        <w:rPr>
          <w:color w:val="000000" w:themeColor="text1"/>
          <w:u w:color="000000" w:themeColor="text1"/>
        </w:rPr>
        <w:noBreakHyphen/>
      </w:r>
      <w:r w:rsidR="00B526B8" w:rsidRPr="00505AEB">
        <w:rPr>
          <w:color w:val="000000" w:themeColor="text1"/>
          <w:u w:color="000000" w:themeColor="text1"/>
        </w:rPr>
        <w:t>140(3) of the 1976 Code is amended to read:</w:t>
      </w:r>
    </w:p>
    <w:p w:rsidR="00B526B8" w:rsidRPr="00505AEB"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B8"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AEB">
        <w:rPr>
          <w:color w:val="000000" w:themeColor="text1"/>
          <w:u w:color="000000" w:themeColor="text1"/>
        </w:rPr>
        <w:tab/>
        <w:t>“(3)</w:t>
      </w:r>
      <w:r w:rsidRPr="00505AEB">
        <w:rPr>
          <w:color w:val="000000" w:themeColor="text1"/>
          <w:u w:color="000000" w:themeColor="text1"/>
        </w:rPr>
        <w:tab/>
        <w:t xml:space="preserve">The General Assembly finds that the issuance of </w:t>
      </w:r>
      <w:r w:rsidRPr="00505AEB">
        <w:rPr>
          <w:strike/>
          <w:color w:val="000000" w:themeColor="text1"/>
          <w:u w:color="000000" w:themeColor="text1"/>
        </w:rPr>
        <w:t>multiple</w:t>
      </w:r>
      <w:r w:rsidRPr="00505AEB">
        <w:rPr>
          <w:color w:val="000000" w:themeColor="text1"/>
          <w:u w:color="000000" w:themeColor="text1"/>
        </w:rPr>
        <w:t xml:space="preserve"> retail dealer licenses pursuant to this section </w:t>
      </w:r>
      <w:r w:rsidRPr="00505AEB">
        <w:rPr>
          <w:strike/>
          <w:color w:val="000000" w:themeColor="text1"/>
          <w:u w:color="000000" w:themeColor="text1"/>
        </w:rPr>
        <w:t>should exist only for a time certain</w:t>
      </w:r>
      <w:r w:rsidRPr="00505AEB">
        <w:rPr>
          <w:color w:val="000000" w:themeColor="text1"/>
          <w:u w:color="000000" w:themeColor="text1"/>
        </w:rPr>
        <w:t xml:space="preserve"> </w:t>
      </w:r>
      <w:r w:rsidRPr="00505AEB">
        <w:rPr>
          <w:color w:val="000000" w:themeColor="text1"/>
          <w:u w:val="single" w:color="000000" w:themeColor="text1"/>
        </w:rPr>
        <w:t>exists</w:t>
      </w:r>
      <w:r w:rsidRPr="00505AEB">
        <w:rPr>
          <w:color w:val="000000" w:themeColor="text1"/>
          <w:u w:color="000000" w:themeColor="text1"/>
        </w:rPr>
        <w:t xml:space="preserve"> to serve and promote the policies set forth in this section. It is the intent of the General Assembly to provide for a </w:t>
      </w:r>
      <w:r w:rsidRPr="00505AEB">
        <w:rPr>
          <w:strike/>
          <w:color w:val="000000" w:themeColor="text1"/>
          <w:u w:color="000000" w:themeColor="text1"/>
        </w:rPr>
        <w:t>sunset provision on the</w:t>
      </w:r>
      <w:r w:rsidRPr="00505AEB">
        <w:rPr>
          <w:color w:val="000000" w:themeColor="text1"/>
          <w:u w:color="000000" w:themeColor="text1"/>
        </w:rPr>
        <w:t xml:space="preserve"> limitation </w:t>
      </w:r>
      <w:r w:rsidRPr="00505AEB">
        <w:rPr>
          <w:color w:val="000000" w:themeColor="text1"/>
          <w:u w:val="single" w:color="000000" w:themeColor="text1"/>
        </w:rPr>
        <w:t>on the number</w:t>
      </w:r>
      <w:r w:rsidRPr="0095096C">
        <w:rPr>
          <w:color w:val="000000" w:themeColor="text1"/>
          <w:u w:color="000000" w:themeColor="text1"/>
        </w:rPr>
        <w:t xml:space="preserve"> </w:t>
      </w:r>
      <w:r w:rsidRPr="00505AEB">
        <w:rPr>
          <w:color w:val="000000" w:themeColor="text1"/>
          <w:u w:color="000000" w:themeColor="text1"/>
        </w:rPr>
        <w:t xml:space="preserve">of </w:t>
      </w:r>
      <w:r w:rsidRPr="00505AEB">
        <w:rPr>
          <w:strike/>
          <w:color w:val="000000" w:themeColor="text1"/>
          <w:u w:color="000000" w:themeColor="text1"/>
        </w:rPr>
        <w:t>three</w:t>
      </w:r>
      <w:r w:rsidRPr="00505AEB">
        <w:rPr>
          <w:color w:val="000000" w:themeColor="text1"/>
          <w:u w:color="000000" w:themeColor="text1"/>
        </w:rPr>
        <w:t xml:space="preserve"> retail dealer licenses held by one licensee as enacted by this section. The provisions of this section are therefor repealed on </w:t>
      </w:r>
      <w:r w:rsidRPr="00505AEB">
        <w:rPr>
          <w:strike/>
          <w:color w:val="000000" w:themeColor="text1"/>
          <w:u w:color="000000" w:themeColor="text1"/>
        </w:rPr>
        <w:t>April 5, 2018</w:t>
      </w:r>
      <w:r w:rsidRPr="00505AEB">
        <w:rPr>
          <w:color w:val="000000" w:themeColor="text1"/>
          <w:u w:color="000000" w:themeColor="text1"/>
        </w:rPr>
        <w:t xml:space="preserve"> </w:t>
      </w:r>
      <w:r w:rsidRPr="00505AEB">
        <w:rPr>
          <w:color w:val="000000" w:themeColor="text1"/>
          <w:u w:val="single" w:color="000000" w:themeColor="text1"/>
        </w:rPr>
        <w:t>July 1, 2019</w:t>
      </w:r>
      <w:r w:rsidRPr="00505AEB">
        <w:rPr>
          <w:color w:val="000000" w:themeColor="text1"/>
          <w:u w:color="000000" w:themeColor="text1"/>
        </w:rPr>
        <w:t>.”</w:t>
      </w:r>
    </w:p>
    <w:p w:rsidR="00B526B8"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26B8" w:rsidRPr="00505AEB" w:rsidRDefault="00B526B8"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D80C9A" w:rsidRDefault="00B52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FC7" w:rsidRDefault="00A71FC7" w:rsidP="00A71FC7">
      <w:pPr>
        <w:suppressAutoHyphens/>
      </w:pPr>
    </w:p>
    <w:sectPr w:rsidR="00A71FC7" w:rsidSect="00A71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B4" w:rsidRDefault="009455B4" w:rsidP="009F0C77">
      <w:r>
        <w:separator/>
      </w:r>
    </w:p>
  </w:endnote>
  <w:endnote w:type="continuationSeparator" w:id="0">
    <w:p w:rsidR="009455B4" w:rsidRDefault="00945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55D86C-2875-4094-9D93-918D4D2ED158}"/>
    <w:embedBold r:id="rId2" w:fontKey="{D0C0C028-ED99-46DF-9481-3D34D44C095B}"/>
  </w:font>
  <w:font w:name="Calibri">
    <w:panose1 w:val="020F0502020204030204"/>
    <w:charset w:val="00"/>
    <w:family w:val="swiss"/>
    <w:pitch w:val="variable"/>
    <w:sig w:usb0="E00002FF" w:usb1="4000ACFF" w:usb2="00000001" w:usb3="00000000" w:csb0="0000019F" w:csb1="00000000"/>
    <w:embedRegular r:id="rId3" w:fontKey="{230C2E0D-C05F-4C32-A03E-A0EDE34BF358}"/>
  </w:font>
  <w:font w:name="Segoe UI">
    <w:panose1 w:val="020B0502040204020203"/>
    <w:charset w:val="00"/>
    <w:family w:val="swiss"/>
    <w:pitch w:val="variable"/>
    <w:sig w:usb0="E10022FF" w:usb1="C000E47F" w:usb2="00000029" w:usb3="00000000" w:csb0="000001DF" w:csb1="00000000"/>
    <w:embedRegular r:id="rId4" w:fontKey="{E3AFD11D-7136-4F6F-B229-737B3F55FF36}"/>
  </w:font>
  <w:font w:name="Cambria">
    <w:panose1 w:val="02040503050406030204"/>
    <w:charset w:val="00"/>
    <w:family w:val="roman"/>
    <w:pitch w:val="variable"/>
    <w:sig w:usb0="E00002FF" w:usb1="400004FF" w:usb2="00000000" w:usb3="00000000" w:csb0="0000019F" w:csb1="00000000"/>
    <w:embedRegular r:id="rId5" w:fontKey="{BDD9A89D-176E-4A61-993A-B8297EDCD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C9A" w:rsidRPr="00A71FC7" w:rsidRDefault="00A71FC7" w:rsidP="00A71FC7">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B4" w:rsidRDefault="009455B4" w:rsidP="009F0C77">
      <w:r>
        <w:separator/>
      </w:r>
    </w:p>
  </w:footnote>
  <w:footnote w:type="continuationSeparator" w:id="0">
    <w:p w:rsidR="009455B4" w:rsidRDefault="00945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7DG18"/>
    <w:docVar w:name="CoverBillType" w:val="b"/>
    <w:docVar w:name="DocPath" w:val="L:\Council\bills\BBM\9777DG18.DOCX"/>
    <w:docVar w:name="dvBillNumber" w:val="5150"/>
    <w:docVar w:name="dvBillNumberPrefix" w:val="H. "/>
    <w:docVar w:name="dvOriginalBody" w:val="House"/>
    <w:docVar w:name="dvSteno" w:val="BBM"/>
    <w:docVar w:name="NameofBody" w:val="h"/>
    <w:docVar w:name="vGroup2" w:val="Council"/>
  </w:docVars>
  <w:rsids>
    <w:rsidRoot w:val="009455B4"/>
    <w:rsid w:val="00011869"/>
    <w:rsid w:val="00015CD6"/>
    <w:rsid w:val="000206F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0C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55B4"/>
    <w:rsid w:val="0095096C"/>
    <w:rsid w:val="009B44AF"/>
    <w:rsid w:val="009C6A0B"/>
    <w:rsid w:val="009F0C77"/>
    <w:rsid w:val="009F4DD1"/>
    <w:rsid w:val="00A02543"/>
    <w:rsid w:val="00A41684"/>
    <w:rsid w:val="00A64E80"/>
    <w:rsid w:val="00A71FC7"/>
    <w:rsid w:val="00A72BCD"/>
    <w:rsid w:val="00A741D9"/>
    <w:rsid w:val="00A833AB"/>
    <w:rsid w:val="00A9741D"/>
    <w:rsid w:val="00AB1229"/>
    <w:rsid w:val="00AC34A2"/>
    <w:rsid w:val="00AD1C9A"/>
    <w:rsid w:val="00AD4B17"/>
    <w:rsid w:val="00B412D4"/>
    <w:rsid w:val="00B526B8"/>
    <w:rsid w:val="00BE3C22"/>
    <w:rsid w:val="00C0345E"/>
    <w:rsid w:val="00C31C95"/>
    <w:rsid w:val="00C3483A"/>
    <w:rsid w:val="00C74E9D"/>
    <w:rsid w:val="00C826DD"/>
    <w:rsid w:val="00C82FD3"/>
    <w:rsid w:val="00C92819"/>
    <w:rsid w:val="00CC6B7B"/>
    <w:rsid w:val="00CD2089"/>
    <w:rsid w:val="00D73A67"/>
    <w:rsid w:val="00D80C9A"/>
    <w:rsid w:val="00D970A9"/>
    <w:rsid w:val="00DF3845"/>
    <w:rsid w:val="00E41911"/>
    <w:rsid w:val="00E44B57"/>
    <w:rsid w:val="00E52A55"/>
    <w:rsid w:val="00E92EEF"/>
    <w:rsid w:val="00EF2368"/>
    <w:rsid w:val="00F24442"/>
    <w:rsid w:val="00F50AE3"/>
    <w:rsid w:val="00F655B7"/>
    <w:rsid w:val="00F656BA"/>
    <w:rsid w:val="00F67CF1"/>
    <w:rsid w:val="00F728AA"/>
    <w:rsid w:val="00F82A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BEC74-092D-41EE-A1A9-2EBB0DB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2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2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F2149-8F51-4078-A41F-F512CDC6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Pages>
  <Words>163</Words>
  <Characters>758</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5150 Text of Previous Version (Mar. 20, 2018) - South Carolina Legislature Online</dc:title>
  <dc:creator>BRENDA MELTON</dc:creator>
  <cp:lastModifiedBy>S Volk</cp:lastModifiedBy>
  <cp:revision>2</cp:revision>
  <cp:lastPrinted>2018-03-14T01:08:00Z</cp:lastPrinted>
  <dcterms:created xsi:type="dcterms:W3CDTF">2018-03-20T20:12:00Z</dcterms:created>
  <dcterms:modified xsi:type="dcterms:W3CDTF">2018-03-20T20:12:00Z</dcterms:modified>
</cp:coreProperties>
</file>