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3BB3" w:rsidRDefault="00DD3BB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D3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D76EA">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919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DECLARE APRIL 2018 AS THE “MONTH OF THE MILITARY CHILD” IN SOUTH CAROLINA AND TO ENCOURAGE SOUTH CAROLINA</w:t>
      </w:r>
      <w:r w:rsidR="00F02E64" w:rsidRPr="00F02E64">
        <w:t>’</w:t>
      </w:r>
      <w:r>
        <w:t>S CONTINUED COMMITMENT AND SUPPORT FOR MILITARY CHILDREN LIVING IN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919D0" w:rsidRDefault="003D76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4919D0">
        <w:t xml:space="preserve"> South Carolina has approximately thirty</w:t>
      </w:r>
      <w:r w:rsidR="00F02E64">
        <w:noBreakHyphen/>
      </w:r>
      <w:r w:rsidR="004919D0">
        <w:t>seven thousand children connected with the military (over twenty</w:t>
      </w:r>
      <w:r w:rsidR="00F02E64">
        <w:noBreakHyphen/>
      </w:r>
      <w:r w:rsidR="004919D0">
        <w:t>five thousand of school</w:t>
      </w:r>
      <w:r w:rsidR="00F02E64">
        <w:noBreakHyphen/>
      </w:r>
      <w:r w:rsidR="004919D0">
        <w:t>age) and an uncounted number of children connected with veterans; and</w:t>
      </w:r>
    </w:p>
    <w:p w:rsidR="004919D0" w:rsidRDefault="004919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19D0" w:rsidRDefault="004919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w:t>
      </w:r>
      <w:r w:rsidR="00F02E64">
        <w:t>reas, military children face an</w:t>
      </w:r>
      <w:r>
        <w:t xml:space="preserve"> average of seven to nine relocations and school transitions during their school years, creating disruption</w:t>
      </w:r>
      <w:r w:rsidR="00F02E64">
        <w:t>s</w:t>
      </w:r>
      <w:r>
        <w:t xml:space="preserve"> due to separation from family and friends, as well as the necessity of adjusting to new schools and environs; and</w:t>
      </w:r>
    </w:p>
    <w:p w:rsidR="004919D0" w:rsidRDefault="004919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19D0" w:rsidRDefault="004919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programs, such as those of the Military Child Education Coalition, supported by the General Assembly, are</w:t>
      </w:r>
      <w:r w:rsidR="003D76EA">
        <w:t xml:space="preserve"> </w:t>
      </w:r>
      <w:r>
        <w:t>taking significant steps to compensate for the adverse impact of mobility, family separation, and transitions on our military and veteran children in the State; and</w:t>
      </w:r>
    </w:p>
    <w:p w:rsidR="004919D0" w:rsidRDefault="004919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19D0" w:rsidRDefault="004919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programs, such as those of the National Math and Science Initiative, supported by the Department of Defense and several industries in South Carolina, are providing enriched curriculum in some of our military communities, helping to produce better educational outcomes for our military children; and</w:t>
      </w:r>
    </w:p>
    <w:p w:rsidR="004919D0" w:rsidRDefault="004919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19D0" w:rsidRDefault="004919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despite the difficult challenges confronting military and veteran children, according to the South Carolina Department of Education, these students in South Carolina out</w:t>
      </w:r>
      <w:r w:rsidR="00F02E64">
        <w:noBreakHyphen/>
      </w:r>
      <w:r w:rsidR="001C5C7A">
        <w:t>perform their peers in English language arts, m</w:t>
      </w:r>
      <w:r>
        <w:t>athem</w:t>
      </w:r>
      <w:r w:rsidR="001C5C7A">
        <w:t>atics, and s</w:t>
      </w:r>
      <w:r>
        <w:t xml:space="preserve">cience. In fact, the high </w:t>
      </w:r>
      <w:r>
        <w:lastRenderedPageBreak/>
        <w:t>school graduation rate for military children in South Carolina is higher than in the civilian population; and</w:t>
      </w:r>
    </w:p>
    <w:p w:rsidR="004919D0" w:rsidRDefault="004919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76EA" w:rsidRDefault="004919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recognize the contributions that military children make in our State and reaffirm our commitment by encouraging communities to welcome military families through the office of military liaisons, parent</w:t>
      </w:r>
      <w:r w:rsidR="00F02E64">
        <w:noBreakHyphen/>
      </w:r>
      <w:r>
        <w:t>to</w:t>
      </w:r>
      <w:r w:rsidR="00F02E64">
        <w:noBreakHyphen/>
      </w:r>
      <w:r>
        <w:t>parent programs, and support for milit</w:t>
      </w:r>
      <w:r w:rsidR="00F02E64">
        <w:t xml:space="preserve">ary spouse employment.  </w:t>
      </w:r>
      <w:r w:rsidR="003D76EA">
        <w:t xml:space="preserve">Now, therefore, </w:t>
      </w:r>
    </w:p>
    <w:p w:rsidR="003D76EA" w:rsidRDefault="003D76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76EA" w:rsidRDefault="003D76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D76EA" w:rsidRDefault="003D76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76EA" w:rsidRDefault="003D76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919D0">
        <w:t xml:space="preserve"> the members of the General Assembly of South Carolina, by this resolution, declare April 2018 as the “Month of the Military Child” in South Carolina and encourage South Carolina</w:t>
      </w:r>
      <w:r w:rsidR="00F02E64" w:rsidRPr="00F02E64">
        <w:t>’</w:t>
      </w:r>
      <w:r w:rsidR="004919D0">
        <w:t>s continued commitment and support for military children living in South Carolina.</w:t>
      </w:r>
    </w:p>
    <w:p w:rsidR="003D76EA" w:rsidRDefault="003D76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76EA" w:rsidRDefault="003D76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4919D0">
        <w:t xml:space="preserve"> the South Carolina Military Base Task Force.</w:t>
      </w:r>
    </w:p>
    <w:p w:rsidR="0009551E" w:rsidRDefault="00F02E6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D3BB3" w:rsidRDefault="00DD3BB3" w:rsidP="00DD3BB3">
      <w:pPr>
        <w:suppressAutoHyphens/>
      </w:pPr>
    </w:p>
    <w:sectPr w:rsidR="00DD3BB3" w:rsidSect="00DD3BB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19D0" w:rsidRDefault="004919D0" w:rsidP="009F0C77">
      <w:r>
        <w:separator/>
      </w:r>
    </w:p>
  </w:endnote>
  <w:endnote w:type="continuationSeparator" w:id="0">
    <w:p w:rsidR="004919D0" w:rsidRDefault="004919D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1807E82-0B20-4F7E-9415-CB7FB3387AEE}"/>
    <w:embedBold r:id="rId2" w:fontKey="{6E8BD6AA-8CB4-4F2F-AFAD-09DC8CC339A9}"/>
  </w:font>
  <w:font w:name="Calibri">
    <w:panose1 w:val="020F0502020204030204"/>
    <w:charset w:val="00"/>
    <w:family w:val="swiss"/>
    <w:pitch w:val="variable"/>
    <w:sig w:usb0="E00002FF" w:usb1="4000ACFF" w:usb2="00000001" w:usb3="00000000" w:csb0="0000019F" w:csb1="00000000"/>
    <w:embedRegular r:id="rId3" w:fontKey="{36B94FE1-18AF-4905-8554-9B2B31835FD5}"/>
  </w:font>
  <w:font w:name="Cambria">
    <w:panose1 w:val="02040503050406030204"/>
    <w:charset w:val="00"/>
    <w:family w:val="roman"/>
    <w:pitch w:val="variable"/>
    <w:sig w:usb0="E00002FF" w:usb1="400004FF" w:usb2="00000000" w:usb3="00000000" w:csb0="0000019F" w:csb1="00000000"/>
    <w:embedRegular r:id="rId4" w:fontKey="{D2A074D1-81F9-4F93-A435-9D36A55FEC2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551E" w:rsidRPr="00DD3BB3" w:rsidRDefault="00DD3BB3" w:rsidP="00DD3BB3">
    <w:pPr>
      <w:pStyle w:val="Footer"/>
      <w:tabs>
        <w:tab w:val="clear" w:pos="4680"/>
        <w:tab w:val="clear" w:pos="9360"/>
        <w:tab w:val="center" w:pos="2995"/>
      </w:tabs>
      <w:spacing w:before="120"/>
    </w:pPr>
    <w:r>
      <w:t>[5169]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19D0" w:rsidRDefault="004919D0" w:rsidP="009F0C77">
      <w:r>
        <w:separator/>
      </w:r>
    </w:p>
  </w:footnote>
  <w:footnote w:type="continuationSeparator" w:id="0">
    <w:p w:rsidR="004919D0" w:rsidRDefault="004919D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364SD18"/>
    <w:docVar w:name="CoverBillType" w:val="c"/>
    <w:docVar w:name="DocPath" w:val="L:\Council\bills\RT\17364SD18.DOCX"/>
    <w:docVar w:name="dvBillNumber" w:val="5169"/>
    <w:docVar w:name="dvBillNumberPrefix" w:val="H. "/>
    <w:docVar w:name="dvOriginalBody" w:val="House"/>
    <w:docVar w:name="dvSteno" w:val="RT"/>
    <w:docVar w:name="NameofBody" w:val="h"/>
    <w:docVar w:name="vGroup2" w:val="Council"/>
  </w:docVars>
  <w:rsids>
    <w:rsidRoot w:val="003D76EA"/>
    <w:rsid w:val="00011869"/>
    <w:rsid w:val="00015CD6"/>
    <w:rsid w:val="0009551E"/>
    <w:rsid w:val="000E0100"/>
    <w:rsid w:val="000E1785"/>
    <w:rsid w:val="000F40FA"/>
    <w:rsid w:val="001035F1"/>
    <w:rsid w:val="0010776B"/>
    <w:rsid w:val="00133E66"/>
    <w:rsid w:val="001435A3"/>
    <w:rsid w:val="00146ED3"/>
    <w:rsid w:val="00151044"/>
    <w:rsid w:val="001C5C7A"/>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D76EA"/>
    <w:rsid w:val="003E5288"/>
    <w:rsid w:val="003F6D79"/>
    <w:rsid w:val="0041760A"/>
    <w:rsid w:val="00417C01"/>
    <w:rsid w:val="004403BD"/>
    <w:rsid w:val="00461441"/>
    <w:rsid w:val="004809EE"/>
    <w:rsid w:val="004919D0"/>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373A"/>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D3BB3"/>
    <w:rsid w:val="00DF3845"/>
    <w:rsid w:val="00E41911"/>
    <w:rsid w:val="00E44B57"/>
    <w:rsid w:val="00E92EEF"/>
    <w:rsid w:val="00EF2368"/>
    <w:rsid w:val="00F02E64"/>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B22037-DFBD-448D-A2DB-58DAE98B3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88734D-8612-4EDB-B3FB-BD4C53977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29E35ACB.dotm</Template>
  <TotalTime>0</TotalTime>
  <Pages>2</Pages>
  <Words>361</Words>
  <Characters>2092</Characters>
  <Application>Microsoft Office Word</Application>
  <DocSecurity>0</DocSecurity>
  <Lines>64</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5169 Text of Previous Version (Mar. 21, 2018) - South Carolina Legislature Online</dc:title>
  <dc:creator>Rebecca Turner</dc:creator>
  <cp:lastModifiedBy>S Volk</cp:lastModifiedBy>
  <cp:revision>2</cp:revision>
  <dcterms:created xsi:type="dcterms:W3CDTF">2018-03-21T17:34:00Z</dcterms:created>
  <dcterms:modified xsi:type="dcterms:W3CDTF">2018-03-21T17:34:00Z</dcterms:modified>
</cp:coreProperties>
</file>