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95B" w:rsidRDefault="008E49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0A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2A03">
        <w:rPr>
          <w:color w:val="000000" w:themeColor="text1"/>
          <w:u w:color="000000" w:themeColor="text1"/>
        </w:rPr>
        <w:t>TO DECLARE APRIL 28, 201</w:t>
      </w:r>
      <w:r>
        <w:rPr>
          <w:color w:val="000000" w:themeColor="text1"/>
          <w:u w:color="000000" w:themeColor="text1"/>
        </w:rPr>
        <w:t>8</w:t>
      </w:r>
      <w:r w:rsidRPr="00C72A03">
        <w:rPr>
          <w:color w:val="000000" w:themeColor="text1"/>
          <w:u w:color="000000" w:themeColor="text1"/>
        </w:rPr>
        <w:t>, AS “WORKERS</w:t>
      </w:r>
      <w:r w:rsidR="006878C1" w:rsidRPr="006878C1">
        <w:rPr>
          <w:color w:val="000000" w:themeColor="text1"/>
          <w:u w:color="000000" w:themeColor="text1"/>
        </w:rPr>
        <w:t>’</w:t>
      </w:r>
      <w:r w:rsidRPr="00C72A03">
        <w:rPr>
          <w:color w:val="000000" w:themeColor="text1"/>
          <w:u w:color="000000" w:themeColor="text1"/>
        </w:rPr>
        <w:t xml:space="preserve"> MEMORIAL DAY” </w:t>
      </w:r>
      <w:r>
        <w:rPr>
          <w:color w:val="000000" w:themeColor="text1"/>
          <w:u w:color="000000" w:themeColor="text1"/>
        </w:rPr>
        <w:t>IN SOUTH CAROLINA AS A</w:t>
      </w:r>
      <w:r w:rsidRPr="00C72A03">
        <w:rPr>
          <w:color w:val="000000" w:themeColor="text1"/>
          <w:u w:color="000000" w:themeColor="text1"/>
        </w:rPr>
        <w:t xml:space="preserve"> TRIBUTE TO THE WORKING MEN AND WOMEN WHO HAVE LOST THEIR LIVES BECAUSE OF WORKPLACE INJURIES AND ILLNESSES.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2703" w:rsidRDefault="002B00AE"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32703" w:rsidRPr="00C72A03">
        <w:rPr>
          <w:color w:val="000000" w:themeColor="text1"/>
          <w:u w:color="000000" w:themeColor="text1"/>
        </w:rPr>
        <w:t xml:space="preserve">the working men and women of South Carolina have helped to build this State and keep the </w:t>
      </w:r>
      <w:r w:rsidR="00476CF5">
        <w:rPr>
          <w:color w:val="000000" w:themeColor="text1"/>
          <w:u w:color="000000" w:themeColor="text1"/>
        </w:rPr>
        <w:t>s</w:t>
      </w:r>
      <w:r w:rsidR="00432703" w:rsidRPr="00C72A03">
        <w:rPr>
          <w:color w:val="000000" w:themeColor="text1"/>
          <w:u w:color="000000" w:themeColor="text1"/>
        </w:rPr>
        <w:t>tate</w:t>
      </w:r>
      <w:r w:rsidR="006878C1" w:rsidRPr="006878C1">
        <w:rPr>
          <w:color w:val="000000" w:themeColor="text1"/>
          <w:u w:color="000000" w:themeColor="text1"/>
        </w:rPr>
        <w:t>’</w:t>
      </w:r>
      <w:r w:rsidR="00432703" w:rsidRPr="00C72A03">
        <w:rPr>
          <w:color w:val="000000" w:themeColor="text1"/>
          <w:u w:color="000000" w:themeColor="text1"/>
        </w:rPr>
        <w:t xml:space="preserve">s economy strong; and </w:t>
      </w:r>
    </w:p>
    <w:p w:rsidR="00432703" w:rsidRPr="00C72A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7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many workers die each year while performing their jobs, others die as the result of occupational diseases contracted or aggravated on the job, and thousands more are disabled or injured on the job, all with little or no public attention; and </w:t>
      </w:r>
    </w:p>
    <w:p w:rsidR="00432703" w:rsidRPr="00C72A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7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in fiscal year 2014, 4,679 American workers died from </w:t>
      </w:r>
      <w:r>
        <w:rPr>
          <w:color w:val="000000" w:themeColor="text1"/>
          <w:u w:color="000000" w:themeColor="text1"/>
        </w:rPr>
        <w:t>job</w:t>
      </w:r>
      <w:r w:rsidR="006878C1">
        <w:rPr>
          <w:color w:val="000000" w:themeColor="text1"/>
          <w:u w:color="000000" w:themeColor="text1"/>
        </w:rPr>
        <w:noBreakHyphen/>
      </w:r>
      <w:r>
        <w:rPr>
          <w:color w:val="000000" w:themeColor="text1"/>
          <w:u w:color="000000" w:themeColor="text1"/>
        </w:rPr>
        <w:t xml:space="preserve">related </w:t>
      </w:r>
      <w:r w:rsidRPr="00C72A03">
        <w:rPr>
          <w:color w:val="000000" w:themeColor="text1"/>
          <w:u w:color="000000" w:themeColor="text1"/>
        </w:rPr>
        <w:t xml:space="preserve">causes as varied as falls, the collapse of trenches, and mesothelioma; and </w:t>
      </w:r>
    </w:p>
    <w:p w:rsidR="00432703" w:rsidRPr="00C72A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7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when these workers died, they left behind families who loved them and depended on them; and </w:t>
      </w:r>
    </w:p>
    <w:p w:rsidR="00432703" w:rsidRPr="00C72A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0AE"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A03">
        <w:rPr>
          <w:color w:val="000000" w:themeColor="text1"/>
          <w:u w:color="000000" w:themeColor="text1"/>
        </w:rPr>
        <w:t>Whereas, we continue to strive for strong safety and health measures, strong standards of enforcement, and fair and just compensation for such deaths and injuries in o</w:t>
      </w:r>
      <w:r>
        <w:rPr>
          <w:color w:val="000000" w:themeColor="text1"/>
          <w:u w:color="000000" w:themeColor="text1"/>
        </w:rPr>
        <w:t>rder to protect present workers; meanwhile</w:t>
      </w:r>
      <w:r w:rsidR="00476CF5">
        <w:rPr>
          <w:color w:val="000000" w:themeColor="text1"/>
          <w:u w:color="000000" w:themeColor="text1"/>
        </w:rPr>
        <w:t>,</w:t>
      </w:r>
      <w:r w:rsidRPr="00C72A03">
        <w:rPr>
          <w:color w:val="000000" w:themeColor="text1"/>
          <w:u w:color="000000" w:themeColor="text1"/>
        </w:rPr>
        <w:t xml:space="preserve"> the </w:t>
      </w:r>
      <w:r w:rsidR="00476CF5">
        <w:rPr>
          <w:color w:val="000000" w:themeColor="text1"/>
          <w:u w:color="000000" w:themeColor="text1"/>
        </w:rPr>
        <w:t xml:space="preserve">many </w:t>
      </w:r>
      <w:r w:rsidRPr="00C72A03">
        <w:rPr>
          <w:color w:val="000000" w:themeColor="text1"/>
          <w:u w:color="000000" w:themeColor="text1"/>
        </w:rPr>
        <w:t>fallen workers</w:t>
      </w:r>
      <w:r w:rsidR="00476CF5">
        <w:rPr>
          <w:color w:val="000000" w:themeColor="text1"/>
          <w:u w:color="000000" w:themeColor="text1"/>
        </w:rPr>
        <w:t xml:space="preserve"> who have gone</w:t>
      </w:r>
      <w:r w:rsidRPr="00C72A03">
        <w:rPr>
          <w:color w:val="000000" w:themeColor="text1"/>
          <w:u w:color="000000" w:themeColor="text1"/>
        </w:rPr>
        <w:t xml:space="preserve"> before them must not be forgotten</w:t>
      </w:r>
      <w:r w:rsidR="002B00AE">
        <w:t xml:space="preserve">.  Now, therefore, </w:t>
      </w:r>
    </w:p>
    <w:p w:rsidR="002B00AE" w:rsidRDefault="002B0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AE" w:rsidRDefault="002B0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00AE" w:rsidRDefault="002B0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AE" w:rsidRDefault="004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A03">
        <w:rPr>
          <w:color w:val="000000" w:themeColor="text1"/>
          <w:u w:color="000000" w:themeColor="text1"/>
        </w:rPr>
        <w:t>That the members of the South Carolina General Assembly, by this resolution, declare April 28, 201</w:t>
      </w:r>
      <w:r>
        <w:rPr>
          <w:color w:val="000000" w:themeColor="text1"/>
          <w:u w:color="000000" w:themeColor="text1"/>
        </w:rPr>
        <w:t>8</w:t>
      </w:r>
      <w:r w:rsidRPr="00C72A03">
        <w:rPr>
          <w:color w:val="000000" w:themeColor="text1"/>
          <w:u w:color="000000" w:themeColor="text1"/>
        </w:rPr>
        <w:t>, as “Workers</w:t>
      </w:r>
      <w:r w:rsidR="006878C1" w:rsidRPr="006878C1">
        <w:rPr>
          <w:color w:val="000000" w:themeColor="text1"/>
          <w:u w:color="000000" w:themeColor="text1"/>
        </w:rPr>
        <w:t>’</w:t>
      </w:r>
      <w:r w:rsidRPr="00C72A03">
        <w:rPr>
          <w:color w:val="000000" w:themeColor="text1"/>
          <w:u w:color="000000" w:themeColor="text1"/>
        </w:rPr>
        <w:t xml:space="preserve"> Memorial Day” </w:t>
      </w:r>
      <w:r>
        <w:rPr>
          <w:color w:val="000000" w:themeColor="text1"/>
          <w:u w:color="000000" w:themeColor="text1"/>
        </w:rPr>
        <w:t xml:space="preserve">in </w:t>
      </w:r>
      <w:r>
        <w:rPr>
          <w:color w:val="000000" w:themeColor="text1"/>
          <w:u w:color="000000" w:themeColor="text1"/>
        </w:rPr>
        <w:lastRenderedPageBreak/>
        <w:t>South Carolina as a</w:t>
      </w:r>
      <w:r w:rsidRPr="00C72A03">
        <w:rPr>
          <w:color w:val="000000" w:themeColor="text1"/>
          <w:u w:color="000000" w:themeColor="text1"/>
        </w:rPr>
        <w:t xml:space="preserve"> tribute to the working men and women who have lost their lives because of workplace injuries and illnesses.</w:t>
      </w:r>
    </w:p>
    <w:p w:rsidR="006D5C24" w:rsidRDefault="006878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95B" w:rsidRDefault="008E495B" w:rsidP="008E495B">
      <w:pPr>
        <w:suppressAutoHyphens/>
      </w:pPr>
    </w:p>
    <w:sectPr w:rsidR="008E495B" w:rsidSect="008E49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0AE" w:rsidRDefault="002B00AE" w:rsidP="009F0C77">
      <w:r>
        <w:separator/>
      </w:r>
    </w:p>
  </w:endnote>
  <w:endnote w:type="continuationSeparator" w:id="0">
    <w:p w:rsidR="002B00AE" w:rsidRDefault="002B00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47582D-88D1-4CC5-A714-6C4A51E57CA0}"/>
    <w:embedBold r:id="rId2" w:fontKey="{9A4DBBB8-2D0D-4144-BCB1-25AF546F61D3}"/>
  </w:font>
  <w:font w:name="Calibri">
    <w:panose1 w:val="020F0502020204030204"/>
    <w:charset w:val="00"/>
    <w:family w:val="swiss"/>
    <w:pitch w:val="variable"/>
    <w:sig w:usb0="E00002FF" w:usb1="4000ACFF" w:usb2="00000001" w:usb3="00000000" w:csb0="0000019F" w:csb1="00000000"/>
    <w:embedRegular r:id="rId3" w:fontKey="{564AE761-DFE5-4FFB-8C1A-E912BDA15536}"/>
  </w:font>
  <w:font w:name="Segoe UI">
    <w:panose1 w:val="020B0502040204020203"/>
    <w:charset w:val="00"/>
    <w:family w:val="swiss"/>
    <w:pitch w:val="variable"/>
    <w:sig w:usb0="E10022FF" w:usb1="C000E47F" w:usb2="00000029" w:usb3="00000000" w:csb0="000001DF" w:csb1="00000000"/>
    <w:embedRegular r:id="rId4" w:fontKey="{A9EBD4B6-F99C-490F-8660-E6C2EE691009}"/>
  </w:font>
  <w:font w:name="Cambria">
    <w:panose1 w:val="02040503050406030204"/>
    <w:charset w:val="00"/>
    <w:family w:val="roman"/>
    <w:pitch w:val="variable"/>
    <w:sig w:usb0="E00002FF" w:usb1="400004FF" w:usb2="00000000" w:usb3="00000000" w:csb0="0000019F" w:csb1="00000000"/>
    <w:embedRegular r:id="rId5" w:fontKey="{8EDB6337-BFEC-4329-982D-646F952444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C24" w:rsidRPr="008E495B" w:rsidRDefault="008E495B" w:rsidP="008E495B">
    <w:pPr>
      <w:pStyle w:val="Footer"/>
      <w:tabs>
        <w:tab w:val="clear" w:pos="4680"/>
        <w:tab w:val="clear" w:pos="9360"/>
        <w:tab w:val="center" w:pos="2995"/>
      </w:tabs>
      <w:spacing w:before="120"/>
    </w:pPr>
    <w:r>
      <w:t>[5271]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0AE" w:rsidRDefault="002B00AE" w:rsidP="009F0C77">
      <w:r>
        <w:separator/>
      </w:r>
    </w:p>
  </w:footnote>
  <w:footnote w:type="continuationSeparator" w:id="0">
    <w:p w:rsidR="002B00AE" w:rsidRDefault="002B00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10ZW18"/>
    <w:docVar w:name="CoverBillType" w:val="c"/>
    <w:docVar w:name="DocPath" w:val="L:\Council\bills\GM\25210ZW18.DOCX"/>
    <w:docVar w:name="dvBillNumber" w:val="5271"/>
    <w:docVar w:name="dvBillNumberPrefix" w:val="H. "/>
    <w:docVar w:name="dvOriginalBody" w:val="House"/>
    <w:docVar w:name="dvSteno" w:val="GM"/>
    <w:docVar w:name="NameofBody" w:val="h"/>
    <w:docVar w:name="vGroup2" w:val="Council"/>
  </w:docVars>
  <w:rsids>
    <w:rsidRoot w:val="002B00AE"/>
    <w:rsid w:val="00011869"/>
    <w:rsid w:val="00015CD6"/>
    <w:rsid w:val="000D65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00AE"/>
    <w:rsid w:val="002E5912"/>
    <w:rsid w:val="00301B21"/>
    <w:rsid w:val="00325348"/>
    <w:rsid w:val="0032732C"/>
    <w:rsid w:val="00336AD0"/>
    <w:rsid w:val="0037079A"/>
    <w:rsid w:val="003C4DAB"/>
    <w:rsid w:val="003D01E8"/>
    <w:rsid w:val="003E5288"/>
    <w:rsid w:val="003F6D79"/>
    <w:rsid w:val="0041760A"/>
    <w:rsid w:val="00417C01"/>
    <w:rsid w:val="00432703"/>
    <w:rsid w:val="004403BD"/>
    <w:rsid w:val="00461441"/>
    <w:rsid w:val="00476CF5"/>
    <w:rsid w:val="004809EE"/>
    <w:rsid w:val="004E7D54"/>
    <w:rsid w:val="005273C6"/>
    <w:rsid w:val="00530A69"/>
    <w:rsid w:val="00545593"/>
    <w:rsid w:val="00556EBF"/>
    <w:rsid w:val="00577C6C"/>
    <w:rsid w:val="005A62FE"/>
    <w:rsid w:val="005C2FE2"/>
    <w:rsid w:val="005E2BC9"/>
    <w:rsid w:val="00605102"/>
    <w:rsid w:val="006215AA"/>
    <w:rsid w:val="006878C1"/>
    <w:rsid w:val="006913C9"/>
    <w:rsid w:val="0069470D"/>
    <w:rsid w:val="006D58AA"/>
    <w:rsid w:val="006D5C24"/>
    <w:rsid w:val="00734F00"/>
    <w:rsid w:val="007A70AE"/>
    <w:rsid w:val="007E7771"/>
    <w:rsid w:val="008362E8"/>
    <w:rsid w:val="0085786E"/>
    <w:rsid w:val="008A1768"/>
    <w:rsid w:val="008A489F"/>
    <w:rsid w:val="008E495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FA7328-AF9F-4721-B302-B9FB3B170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C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B317B-9B5D-4F14-87F5-102A5C72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242</Words>
  <Characters>1237</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5271 Text of Previous Version (Apr. 18, 2018) - South Carolina Legislature Online</dc:title>
  <dc:creator>Gail Pinckney Moore</dc:creator>
  <cp:lastModifiedBy>S Volk</cp:lastModifiedBy>
  <cp:revision>2</cp:revision>
  <cp:lastPrinted>2018-04-17T20:31:00Z</cp:lastPrinted>
  <dcterms:created xsi:type="dcterms:W3CDTF">2018-04-18T21:14:00Z</dcterms:created>
  <dcterms:modified xsi:type="dcterms:W3CDTF">2018-04-18T21:14:00Z</dcterms:modified>
</cp:coreProperties>
</file>