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7BD" w:rsidRDefault="00EA1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62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DR. WILLIE J</w:t>
      </w:r>
      <w:r w:rsidR="001A6889">
        <w:t>OE</w:t>
      </w:r>
      <w:r>
        <w:t xml:space="preserve"> HILL, JR.</w:t>
      </w:r>
      <w:r w:rsidR="001A6889">
        <w:t>, FOR HIS MANY ACCOMPLISHMENTS</w:t>
      </w:r>
      <w:r>
        <w:t xml:space="preserve"> AND TO WISH HIM MUCH CONTINUED SUCCESS AND HAPPINESS IN ALL HIS </w:t>
      </w:r>
      <w:r w:rsidR="00524734">
        <w:t xml:space="preserve">FUTURE </w:t>
      </w:r>
      <w:r>
        <w:t>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4C4B"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74C4B">
        <w:t xml:space="preserve"> the members of the House of Representatives of South Carolina deem it appropriate to pause in their deliberations to recognize Dr. Willie J. Hill, Jr</w:t>
      </w:r>
      <w:r w:rsidR="001A6889">
        <w:t>., for his many accomplishments</w:t>
      </w:r>
      <w:r w:rsidR="00274C4B">
        <w:t>; and</w:t>
      </w: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Willie Joe Hill, Jr., is the son of the late Willie Joe Hill, Sr., and Otis Hill of Spartanburg, South Carolina. He is married to the love of his life Dr. Jannie Harper Clinkscales Hill and is the proud father of three children, Lauralyn (Jan), Jennifer Stackhouse (Jen), and Willie Joe Hill III (Joey), as well as the proud grandfather of three grandchildren, Ernest II, Raegan, and Kaydence. He is a member of Reedy River Missionary Baptist Church in Greenville, South Carolina, where he has served as a trustee; and</w:t>
      </w: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Hill attended Spartanburg public schools and received his bachelor</w:t>
      </w:r>
      <w:r w:rsidR="007873AC" w:rsidRPr="007873AC">
        <w:t>’</w:t>
      </w:r>
      <w:r>
        <w:t>s degree in biology with a minor in chemistry from Benedict College. After grad</w:t>
      </w:r>
      <w:r w:rsidR="001A6889">
        <w:t>uating, Dr. Hill entered the fiel</w:t>
      </w:r>
      <w:r>
        <w:t>d of education as a science teacher in</w:t>
      </w:r>
      <w:r w:rsidR="001A6889">
        <w:t xml:space="preserve"> </w:t>
      </w:r>
      <w:r>
        <w:t>th</w:t>
      </w:r>
      <w:r w:rsidR="001A6889">
        <w:t>e</w:t>
      </w:r>
      <w:r>
        <w:t xml:space="preserve"> Spartanburg school system, where he taught for three years; and</w:t>
      </w: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Hill was accepted at Howard </w:t>
      </w:r>
      <w:r w:rsidR="001A6889">
        <w:t>University</w:t>
      </w:r>
      <w:r>
        <w:t xml:space="preserve"> School of Dentistry, from which he graduated in 1973 with </w:t>
      </w:r>
      <w:r w:rsidR="001A6889">
        <w:t>a Doctor</w:t>
      </w:r>
      <w:r>
        <w:t xml:space="preserve"> of Dental Surgery degree. He then worked with Franklin C. Fetter Family Health Center in Charleston, </w:t>
      </w:r>
      <w:r w:rsidR="001A6889">
        <w:t>South</w:t>
      </w:r>
      <w:r>
        <w:t xml:space="preserve"> Carolina, </w:t>
      </w:r>
      <w:r w:rsidR="001A6889">
        <w:t>before</w:t>
      </w:r>
      <w:r>
        <w:t xml:space="preserve"> moving to </w:t>
      </w:r>
      <w:r w:rsidR="001A6889">
        <w:t>Greenville</w:t>
      </w:r>
      <w:r>
        <w:t xml:space="preserve"> to begin his dental partnership with Dr. Morris F. Hall; and</w:t>
      </w: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Dr. Hill was awarded </w:t>
      </w:r>
      <w:r w:rsidR="00524734">
        <w:t>a</w:t>
      </w:r>
      <w:r>
        <w:t xml:space="preserve"> Fellow in the Academy of General </w:t>
      </w:r>
      <w:r w:rsidR="001A6889">
        <w:t>Dentistry</w:t>
      </w:r>
      <w:r>
        <w:t xml:space="preserve">. He is also a past president of the Palmetto Medical Dental and Pharmaceutical Association and a member of the South Carolina </w:t>
      </w:r>
      <w:r w:rsidR="00524734">
        <w:t xml:space="preserve">Dental </w:t>
      </w:r>
      <w:r>
        <w:t xml:space="preserve">Association, Piedmont Dental </w:t>
      </w:r>
      <w:r w:rsidR="001A6889">
        <w:t>Association</w:t>
      </w:r>
      <w:r>
        <w:t>, and Academy of General Dentistry; and</w:t>
      </w: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Hill has served and continues to serve on many civic and community organizations, including: Greenville County Foundation Board, Phyllis Wheatley Leadership Develop</w:t>
      </w:r>
      <w:r w:rsidR="001A6889">
        <w:t>ment</w:t>
      </w:r>
      <w:r>
        <w:t xml:space="preserve"> Programs</w:t>
      </w:r>
      <w:r w:rsidR="001A6889">
        <w:t>, Sirrine Scholarship Committee, Greenville Urban League, Greenville Technical College Board of Commissioners, United Way of Greenville County as executive board secretary, Greenville Free Medical Clinic, Big Brothers of Phyllis Wheatley Association, Benedict College Board of Trustees, Omega Psi Phi Fraternity, Inc., and Sigma Pi Phi Fraternity, Inc.; and</w:t>
      </w:r>
    </w:p>
    <w:p w:rsidR="001A6889" w:rsidRDefault="001A6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DF6" w:rsidRDefault="001A6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Hill</w:t>
      </w:r>
      <w:r w:rsidR="007873AC" w:rsidRPr="007873AC">
        <w:t>’</w:t>
      </w:r>
      <w:r>
        <w:t>s work with Benedict College began shortly after his arrival on campus. In his sophomore year, he aided orientation for the incoming freshman. His senior year, he served as president of the student council. His love and commitment to his alma mater has not ceased as he continues to serve as the president of the Benedict College National Alumni Association (BCNAA) after being installed as the twenty</w:t>
      </w:r>
      <w:r w:rsidR="007873AC">
        <w:noBreakHyphen/>
      </w:r>
      <w:r w:rsidR="00134DF6">
        <w:t>eighth president in 2014 at the annual meeting</w:t>
      </w:r>
      <w:r w:rsidR="007873AC">
        <w:t>. Under his leadership, the BCNAA has raised over a million dollars in the last three years to help support students</w:t>
      </w:r>
      <w:r w:rsidR="00134DF6">
        <w:t>; and</w:t>
      </w:r>
    </w:p>
    <w:p w:rsidR="001A6889" w:rsidRDefault="001A6889" w:rsidP="001A6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89" w:rsidRDefault="001A6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22, 2018, the Greenville Chapter of BCNAA will host a gala honoring Dr. Hill for his leadership and service as president of the organization. The gala will be held in Greenville, featuring an evening of entertainment, dinner, and celebration. All proceeds raised at the event will be donated to Benedict College to better serve current and future students of that institution; and</w:t>
      </w:r>
    </w:p>
    <w:p w:rsidR="00274C4B" w:rsidRDefault="00274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8" w:rsidRDefault="00274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are grateful for the legacy Dr. Hill has created and look forward to hear of his continued good works</w:t>
      </w:r>
      <w:r w:rsidR="00AF7628">
        <w:t>.  Now, therefore,</w:t>
      </w: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4C4B">
        <w:t xml:space="preserve"> the members of the South Carolina House of Representatives, by this resolution, congratulate and honor Dr. Willie J</w:t>
      </w:r>
      <w:r w:rsidR="001A6889">
        <w:t>oe</w:t>
      </w:r>
      <w:r w:rsidR="00274C4B">
        <w:t xml:space="preserve"> Hill, Jr., for his</w:t>
      </w:r>
      <w:r w:rsidR="001A6889">
        <w:t xml:space="preserve"> many</w:t>
      </w:r>
      <w:r w:rsidR="00274C4B">
        <w:t xml:space="preserve"> accomplishments and wish him much continued success and happiness in all his future endeavors.</w:t>
      </w: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74C4B">
        <w:t xml:space="preserve"> Dr. Willie J. Hill, Jr.</w:t>
      </w:r>
    </w:p>
    <w:p w:rsidR="003965CB" w:rsidRDefault="007873AC" w:rsidP="00FE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7BD" w:rsidRDefault="00EA17BD" w:rsidP="00EA17BD">
      <w:pPr>
        <w:suppressAutoHyphens/>
      </w:pPr>
    </w:p>
    <w:sectPr w:rsidR="00EA17BD" w:rsidSect="00EA17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207" w:rsidRDefault="00947207" w:rsidP="009F0C77">
      <w:r>
        <w:separator/>
      </w:r>
    </w:p>
  </w:endnote>
  <w:endnote w:type="continuationSeparator" w:id="0">
    <w:p w:rsidR="00947207" w:rsidRDefault="009472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1A2B04-3B67-4BD6-B352-F7EEE85FDBCB}"/>
    <w:embedBold r:id="rId2" w:fontKey="{04E095FC-028B-4FE5-A1E1-AE3A3B8CB8FB}"/>
  </w:font>
  <w:font w:name="Calibri">
    <w:panose1 w:val="020F0502020204030204"/>
    <w:charset w:val="00"/>
    <w:family w:val="swiss"/>
    <w:pitch w:val="variable"/>
    <w:sig w:usb0="E00002FF" w:usb1="4000ACFF" w:usb2="00000001" w:usb3="00000000" w:csb0="0000019F" w:csb1="00000000"/>
    <w:embedRegular r:id="rId3" w:fontKey="{5A360540-F540-4684-8AF4-FA7DA0AB5FD8}"/>
  </w:font>
  <w:font w:name="Segoe UI">
    <w:panose1 w:val="020B0502040204020203"/>
    <w:charset w:val="00"/>
    <w:family w:val="swiss"/>
    <w:pitch w:val="variable"/>
    <w:sig w:usb0="E10022FF" w:usb1="C000E47F" w:usb2="00000029" w:usb3="00000000" w:csb0="000001DF" w:csb1="00000000"/>
    <w:embedRegular r:id="rId4" w:fontKey="{4BC81F3F-5826-41C9-821E-6AA2187792C4}"/>
  </w:font>
  <w:font w:name="Cambria">
    <w:panose1 w:val="02040503050406030204"/>
    <w:charset w:val="00"/>
    <w:family w:val="roman"/>
    <w:pitch w:val="variable"/>
    <w:sig w:usb0="E00002FF" w:usb1="400004FF" w:usb2="00000000" w:usb3="00000000" w:csb0="0000019F" w:csb1="00000000"/>
    <w:embedRegular r:id="rId5" w:fontKey="{163E14FC-9D57-4EA8-8A6C-D656AEBB54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5CB" w:rsidRPr="00EA17BD" w:rsidRDefault="00EA17BD" w:rsidP="00EA17BD">
    <w:pPr>
      <w:pStyle w:val="Footer"/>
      <w:tabs>
        <w:tab w:val="clear" w:pos="4680"/>
        <w:tab w:val="clear" w:pos="9360"/>
        <w:tab w:val="center" w:pos="2995"/>
      </w:tabs>
      <w:spacing w:before="120"/>
    </w:pPr>
    <w:r>
      <w:t>[5428]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207" w:rsidRDefault="00947207" w:rsidP="009F0C77">
      <w:r>
        <w:separator/>
      </w:r>
    </w:p>
  </w:footnote>
  <w:footnote w:type="continuationSeparator" w:id="0">
    <w:p w:rsidR="00947207" w:rsidRDefault="009472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46SA18"/>
    <w:docVar w:name="CoverBillType" w:val="r"/>
    <w:docVar w:name="DocPath" w:val="L:\Council\bills\RT\17446SA18.DOCX"/>
    <w:docVar w:name="dvBillNumber" w:val="5428"/>
    <w:docVar w:name="dvBillNumberPrefix" w:val="H. "/>
    <w:docVar w:name="dvOriginalBody" w:val="House"/>
    <w:docVar w:name="dvSteno" w:val="RT"/>
    <w:docVar w:name="NameofBody" w:val="h"/>
    <w:docVar w:name="vGroup2" w:val="Council"/>
  </w:docVars>
  <w:rsids>
    <w:rsidRoot w:val="00AF7628"/>
    <w:rsid w:val="00011869"/>
    <w:rsid w:val="00015CD6"/>
    <w:rsid w:val="000E0100"/>
    <w:rsid w:val="000E1785"/>
    <w:rsid w:val="000F40FA"/>
    <w:rsid w:val="001035F1"/>
    <w:rsid w:val="0010776B"/>
    <w:rsid w:val="00133E66"/>
    <w:rsid w:val="00134DF6"/>
    <w:rsid w:val="001435A3"/>
    <w:rsid w:val="00146ED3"/>
    <w:rsid w:val="00151044"/>
    <w:rsid w:val="001605C3"/>
    <w:rsid w:val="001A6889"/>
    <w:rsid w:val="001D08F2"/>
    <w:rsid w:val="001D3A58"/>
    <w:rsid w:val="001D525B"/>
    <w:rsid w:val="001D7F4F"/>
    <w:rsid w:val="00205238"/>
    <w:rsid w:val="002321B6"/>
    <w:rsid w:val="00250967"/>
    <w:rsid w:val="002543C8"/>
    <w:rsid w:val="0025541D"/>
    <w:rsid w:val="00274C4B"/>
    <w:rsid w:val="00284AAE"/>
    <w:rsid w:val="002E5912"/>
    <w:rsid w:val="00301B21"/>
    <w:rsid w:val="00325348"/>
    <w:rsid w:val="0032732C"/>
    <w:rsid w:val="00336AD0"/>
    <w:rsid w:val="0037079A"/>
    <w:rsid w:val="003965CB"/>
    <w:rsid w:val="003C4DAB"/>
    <w:rsid w:val="003D01E8"/>
    <w:rsid w:val="003E5288"/>
    <w:rsid w:val="003F6D79"/>
    <w:rsid w:val="00410545"/>
    <w:rsid w:val="0041760A"/>
    <w:rsid w:val="00417C01"/>
    <w:rsid w:val="004403BD"/>
    <w:rsid w:val="00461441"/>
    <w:rsid w:val="004809EE"/>
    <w:rsid w:val="004E7D54"/>
    <w:rsid w:val="0052473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037A"/>
    <w:rsid w:val="007873AC"/>
    <w:rsid w:val="007A70AE"/>
    <w:rsid w:val="008362E8"/>
    <w:rsid w:val="0085786E"/>
    <w:rsid w:val="008A1768"/>
    <w:rsid w:val="008A489F"/>
    <w:rsid w:val="008F0F33"/>
    <w:rsid w:val="008F4429"/>
    <w:rsid w:val="0094021A"/>
    <w:rsid w:val="00947207"/>
    <w:rsid w:val="009B44AF"/>
    <w:rsid w:val="009C6A0B"/>
    <w:rsid w:val="009F0C77"/>
    <w:rsid w:val="009F4DD1"/>
    <w:rsid w:val="00A02543"/>
    <w:rsid w:val="00A41684"/>
    <w:rsid w:val="00A64E80"/>
    <w:rsid w:val="00A72BCD"/>
    <w:rsid w:val="00A741D9"/>
    <w:rsid w:val="00A833AB"/>
    <w:rsid w:val="00A9741D"/>
    <w:rsid w:val="00AC34A2"/>
    <w:rsid w:val="00AC4301"/>
    <w:rsid w:val="00AD1C9A"/>
    <w:rsid w:val="00AD4B17"/>
    <w:rsid w:val="00AE28C0"/>
    <w:rsid w:val="00AF762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17BD"/>
    <w:rsid w:val="00EF2368"/>
    <w:rsid w:val="00F24442"/>
    <w:rsid w:val="00F50AE3"/>
    <w:rsid w:val="00F655B7"/>
    <w:rsid w:val="00F656BA"/>
    <w:rsid w:val="00F67CF1"/>
    <w:rsid w:val="00F728AA"/>
    <w:rsid w:val="00F840F0"/>
    <w:rsid w:val="00FB0D0D"/>
    <w:rsid w:val="00FB43B4"/>
    <w:rsid w:val="00FB6B0B"/>
    <w:rsid w:val="00FE42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70028D-D5C9-40C7-8547-6D068D396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5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5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252E1-F7D0-4FD9-8E51-7AA046A0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632</Words>
  <Characters>3313</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5428 Text of Previous Version (Jun. 27, 2018) - South Carolina Legislature Online</dc:title>
  <dc:creator>Rebecca Turner</dc:creator>
  <cp:lastModifiedBy>S Volk</cp:lastModifiedBy>
  <cp:revision>2</cp:revision>
  <cp:lastPrinted>2018-06-05T15:31:00Z</cp:lastPrinted>
  <dcterms:created xsi:type="dcterms:W3CDTF">2018-06-27T16:57:00Z</dcterms:created>
  <dcterms:modified xsi:type="dcterms:W3CDTF">2018-06-27T16:57:00Z</dcterms:modified>
</cp:coreProperties>
</file>