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BC9" w:rsidRPr="00522CE0" w:rsidRDefault="00784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4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7D42">
        <w:rPr>
          <w:rFonts w:eastAsia="Times New Roman"/>
          <w:b/>
          <w:sz w:val="30"/>
          <w:szCs w:val="30"/>
        </w:rPr>
        <w:t>BILL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7A0416" w:rsidRPr="00522CE0" w:rsidRDefault="007A0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AMEND ARTICLE 25, CHAPTER 6, TITLE 12 OF THE 1976 CODE, RELATING TO INCOME TAX CREDITS, BY ADDING SECTION 12-6-3785</w:t>
      </w:r>
      <w:r w:rsidR="00BA70E9">
        <w:rPr>
          <w:rFonts w:eastAsia="Times New Roman"/>
        </w:rPr>
        <w:t>,</w:t>
      </w:r>
      <w:r>
        <w:rPr>
          <w:rFonts w:eastAsia="Times New Roman"/>
        </w:rPr>
        <w:t xml:space="preserve"> TO PROVIDE THAT A TAXPAYER WITH A MOTOR VEHICLE REGISTERED IN THIS STATE IS ALLOWED A REFUNDABLE CREDIT AGAINST THE INCOME TAXES IMPOSED PURSUANT TO CHAPTER 6, TITLE 12 OF THE 1976 CODE IN AN AMOUNT UP TO ONE HUNDRED FIFTY PERCENT OF THE TAXPAYER</w:t>
      </w:r>
      <w:r w:rsidR="00BA70E9">
        <w:rPr>
          <w:rFonts w:eastAsia="Times New Roman"/>
        </w:rPr>
        <w:t>’</w:t>
      </w:r>
      <w:r>
        <w:rPr>
          <w:rFonts w:eastAsia="Times New Roman"/>
        </w:rPr>
        <w:t>S EXPENDITURES ON VEHICLE MAINTENANCE DURING THE APPROPRIATE TAX YEAR.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7D42" w:rsidRDefault="00897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97D42" w:rsidRDefault="00897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7D42" w:rsidRDefault="00897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0416">
        <w:rPr>
          <w:rFonts w:eastAsia="Times New Roman"/>
        </w:rPr>
        <w:t>Article 25, Chapter 6, Title 12 of the 1976 Code is amended by adding:</w:t>
      </w:r>
    </w:p>
    <w:p w:rsidR="007A0416" w:rsidRDefault="007A0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416" w:rsidRPr="007A0416" w:rsidRDefault="007A0416" w:rsidP="007A0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7A0416">
        <w:rPr>
          <w:rFonts w:eastAsia="Times New Roman"/>
        </w:rPr>
        <w:t>“Section 12-6-3785.</w:t>
      </w:r>
      <w:r w:rsidRPr="007A0416">
        <w:rPr>
          <w:rFonts w:eastAsia="Times New Roman"/>
        </w:rPr>
        <w:tab/>
        <w:t>A taxpayer with a motor vehicle registered in this State is allowed a refundable credit against the income taxes imposed pursuant to this chapter in an amount up to one hundred fifty percent of the taxpayer</w:t>
      </w:r>
      <w:r w:rsidR="00BA70E9">
        <w:rPr>
          <w:rFonts w:eastAsia="Times New Roman"/>
        </w:rPr>
        <w:t>’</w:t>
      </w:r>
      <w:r w:rsidRPr="007A0416">
        <w:rPr>
          <w:rFonts w:eastAsia="Times New Roman"/>
        </w:rPr>
        <w:t>s expenditures on vehicle mainten</w:t>
      </w:r>
      <w:r>
        <w:rPr>
          <w:rFonts w:eastAsia="Times New Roman"/>
        </w:rPr>
        <w:t>an</w:t>
      </w:r>
      <w:r w:rsidRPr="007A0416">
        <w:rPr>
          <w:rFonts w:eastAsia="Times New Roman"/>
        </w:rPr>
        <w:t>ce during the appropriate tax year, subject to other limitations contained in this section. To claim the credit contained in this section, a taxpayer must provide an itemized list of the vehicle maintenance expenditures incurred during the tax year on a form prescribed</w:t>
      </w:r>
      <w:r w:rsidR="00C7538D">
        <w:rPr>
          <w:rFonts w:eastAsia="Times New Roman"/>
        </w:rPr>
        <w:t xml:space="preserve"> by the Department of Revenue. </w:t>
      </w:r>
      <w:r w:rsidRPr="007A0416">
        <w:rPr>
          <w:rFonts w:eastAsia="Times New Roman"/>
        </w:rPr>
        <w:t xml:space="preserve">The total amount claimed per vehicle cannot exceed one hundred fifty percent of the average </w:t>
      </w:r>
      <w:r w:rsidRPr="00C7538D">
        <w:rPr>
          <w:rFonts w:eastAsia="Times New Roman"/>
        </w:rPr>
        <w:t xml:space="preserve">motor fuel user fee incurred by </w:t>
      </w:r>
      <w:r w:rsidR="00B53859" w:rsidRPr="00C7538D">
        <w:rPr>
          <w:rFonts w:eastAsia="Times New Roman"/>
        </w:rPr>
        <w:t>all motor vehicles</w:t>
      </w:r>
      <w:r w:rsidRPr="007A0416">
        <w:rPr>
          <w:rFonts w:eastAsia="Times New Roman"/>
        </w:rPr>
        <w:t xml:space="preserve"> as a result of increases in the motor fuel </w:t>
      </w:r>
      <w:r w:rsidR="003C499C">
        <w:rPr>
          <w:rFonts w:eastAsia="Times New Roman"/>
        </w:rPr>
        <w:t>user fee pursuant to Section 12-</w:t>
      </w:r>
      <w:r w:rsidRPr="007A0416">
        <w:rPr>
          <w:rFonts w:eastAsia="Times New Roman"/>
        </w:rPr>
        <w:t>28</w:t>
      </w:r>
      <w:r w:rsidR="003C499C">
        <w:rPr>
          <w:rFonts w:eastAsia="Times New Roman"/>
        </w:rPr>
        <w:t>-</w:t>
      </w:r>
      <w:r w:rsidRPr="007A0416">
        <w:rPr>
          <w:rFonts w:eastAsia="Times New Roman"/>
        </w:rPr>
        <w:t xml:space="preserve">310(  ). For the purposes of this section, ‘vehicle maintenance’ includes, but is not </w:t>
      </w:r>
      <w:r>
        <w:rPr>
          <w:rFonts w:eastAsia="Times New Roman"/>
        </w:rPr>
        <w:t>limited</w:t>
      </w:r>
      <w:r w:rsidRPr="007A0416">
        <w:rPr>
          <w:rFonts w:eastAsia="Times New Roman"/>
        </w:rPr>
        <w:t xml:space="preserve"> to, costs incurred for new tires, oil changes, regular vehicle maintenance, and the like.”</w:t>
      </w:r>
    </w:p>
    <w:p w:rsidR="007A0416" w:rsidRPr="007A0416" w:rsidRDefault="007A0416" w:rsidP="007A0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0416" w:rsidRPr="007A0416" w:rsidRDefault="007A0416" w:rsidP="007A0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</w:t>
      </w:r>
      <w:r w:rsidR="00BA70E9">
        <w:rPr>
          <w:rFonts w:eastAsia="Times New Roman"/>
        </w:rPr>
        <w:t>.</w:t>
      </w:r>
      <w:r w:rsidRPr="007A0416">
        <w:rPr>
          <w:rFonts w:eastAsia="Times New Roman"/>
        </w:rPr>
        <w:tab/>
        <w:t>Beginning in tax year 2017, and for each tax year thereafter</w:t>
      </w:r>
      <w:r w:rsidR="00BA70E9">
        <w:rPr>
          <w:rFonts w:eastAsia="Times New Roman"/>
        </w:rPr>
        <w:t>,</w:t>
      </w:r>
      <w:r w:rsidRPr="007A0416">
        <w:rPr>
          <w:rFonts w:eastAsia="Times New Roman"/>
        </w:rPr>
        <w:t xml:space="preserve"> the Department of Revenue shall calculate the amount of the credit that may be claimed.</w:t>
      </w:r>
    </w:p>
    <w:p w:rsidR="007A0416" w:rsidRPr="007A0416" w:rsidRDefault="007A0416" w:rsidP="007A0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7D42" w:rsidRPr="00522CE0" w:rsidRDefault="007A0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A0416"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</w:t>
      </w:r>
      <w:r w:rsidRPr="007A0416">
        <w:rPr>
          <w:rFonts w:eastAsia="Times New Roman"/>
        </w:rPr>
        <w:t xml:space="preserve"> takes effect upon approval </w:t>
      </w:r>
      <w:r w:rsidR="00BA70E9">
        <w:rPr>
          <w:rFonts w:eastAsia="Times New Roman"/>
        </w:rPr>
        <w:t>by</w:t>
      </w:r>
      <w:r w:rsidRPr="007A0416">
        <w:rPr>
          <w:rFonts w:eastAsia="Times New Roman"/>
        </w:rPr>
        <w:t xml:space="preserve"> the Governor and applies to tax years after tax year 2016.</w:t>
      </w:r>
    </w:p>
    <w:p w:rsidR="00926828" w:rsidRDefault="003C499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4BC9" w:rsidRDefault="00784BC9" w:rsidP="00784BC9">
      <w:pPr>
        <w:suppressAutoHyphens/>
        <w:jc w:val="both"/>
        <w:rPr>
          <w:rFonts w:eastAsia="Times New Roman"/>
        </w:rPr>
      </w:pPr>
    </w:p>
    <w:sectPr w:rsidR="00784BC9" w:rsidSect="00784BC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D42" w:rsidRDefault="00897D42" w:rsidP="00522CE0">
      <w:r>
        <w:separator/>
      </w:r>
    </w:p>
  </w:endnote>
  <w:endnote w:type="continuationSeparator" w:id="0">
    <w:p w:rsidR="00897D42" w:rsidRDefault="00897D4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A6E8E8-CF76-4C42-AF85-52E2DC5C6CC1}"/>
    <w:embedBold r:id="rId2" w:fontKey="{F61F049B-0C99-4AAA-8913-115F68B1A9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4A96BD-1E4E-49A7-B953-2973D05203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5CA46D-3D08-487D-B7E1-F7FE1929D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828" w:rsidRPr="00784BC9" w:rsidRDefault="00784BC9" w:rsidP="00784B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D42" w:rsidRDefault="00897D42" w:rsidP="00522CE0">
      <w:r>
        <w:separator/>
      </w:r>
    </w:p>
  </w:footnote>
  <w:footnote w:type="continuationSeparator" w:id="0">
    <w:p w:rsidR="00897D42" w:rsidRDefault="00897D4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MOTO.DMR.LKG"/>
    <w:docVar w:name="CoverAttorneyInitials" w:val="DMR"/>
    <w:docVar w:name="CoverAttorneyLastName" w:val="Daina Riley"/>
    <w:docVar w:name="CoverBillType" w:val="b"/>
    <w:docVar w:name="CoverSenator" w:val="LKG"/>
    <w:docVar w:name="dvBillNumber" w:val="566"/>
    <w:docVar w:name="dvBillNumberPrefix" w:val="S. "/>
    <w:docVar w:name="dvOriginalBody" w:val="Senate"/>
    <w:docVar w:name="fulldraftpath" w:val="L:\S-RES\LKG\018MOTO.DMR.LKG.DOCX"/>
    <w:docVar w:name="NameofBody" w:val="S"/>
    <w:docVar w:name="vgroup2" w:val="S-RES"/>
  </w:docVars>
  <w:rsids>
    <w:rsidRoot w:val="00897D42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452D"/>
    <w:rsid w:val="00383247"/>
    <w:rsid w:val="003C499C"/>
    <w:rsid w:val="003D6E2B"/>
    <w:rsid w:val="003E7597"/>
    <w:rsid w:val="00413EBF"/>
    <w:rsid w:val="0044020F"/>
    <w:rsid w:val="00450668"/>
    <w:rsid w:val="00454138"/>
    <w:rsid w:val="00460CF1"/>
    <w:rsid w:val="00481300"/>
    <w:rsid w:val="004813A2"/>
    <w:rsid w:val="004952FA"/>
    <w:rsid w:val="004B6A22"/>
    <w:rsid w:val="004D7F37"/>
    <w:rsid w:val="00515613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4BC9"/>
    <w:rsid w:val="007A0416"/>
    <w:rsid w:val="007A4390"/>
    <w:rsid w:val="007E366D"/>
    <w:rsid w:val="007E5CB7"/>
    <w:rsid w:val="007F7E8B"/>
    <w:rsid w:val="008314D2"/>
    <w:rsid w:val="00870F6F"/>
    <w:rsid w:val="00897D42"/>
    <w:rsid w:val="008B2F42"/>
    <w:rsid w:val="008C3697"/>
    <w:rsid w:val="008E185F"/>
    <w:rsid w:val="008F023B"/>
    <w:rsid w:val="00904E16"/>
    <w:rsid w:val="009162B3"/>
    <w:rsid w:val="00926828"/>
    <w:rsid w:val="00927C62"/>
    <w:rsid w:val="00941DAB"/>
    <w:rsid w:val="00983951"/>
    <w:rsid w:val="00984124"/>
    <w:rsid w:val="00984640"/>
    <w:rsid w:val="00995C37"/>
    <w:rsid w:val="009C118A"/>
    <w:rsid w:val="00A02011"/>
    <w:rsid w:val="00A4011E"/>
    <w:rsid w:val="00A74192"/>
    <w:rsid w:val="00A86015"/>
    <w:rsid w:val="00A9594E"/>
    <w:rsid w:val="00AE59C8"/>
    <w:rsid w:val="00B10098"/>
    <w:rsid w:val="00B53859"/>
    <w:rsid w:val="00B5790D"/>
    <w:rsid w:val="00B945C5"/>
    <w:rsid w:val="00BA20EA"/>
    <w:rsid w:val="00BA70E9"/>
    <w:rsid w:val="00BB5AFC"/>
    <w:rsid w:val="00BC0A56"/>
    <w:rsid w:val="00C45366"/>
    <w:rsid w:val="00C57023"/>
    <w:rsid w:val="00C74052"/>
    <w:rsid w:val="00C7538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0DBD546-3696-4A22-975B-66EAEC093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F615CBD7.dotm</Template>
  <TotalTime>0</TotalTime>
  <Pages>2</Pages>
  <Words>312</Words>
  <Characters>1534</Characters>
  <Application>Microsoft Office Word</Application>
  <DocSecurity>0</DocSecurity>
  <Lines>50</Lines>
  <Paragraphs>8</Paragraphs>
  <ScaleCrop>false</ScaleCrop>
  <Company> </Company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566 Text of Previous Version (Mar. 21, 2017) - South Carolina Legislature Online</dc:title>
  <dc:subject/>
  <dc:creator>%USERNAME%</dc:creator>
  <cp:keywords/>
  <dc:description/>
  <cp:lastModifiedBy>S Volk</cp:lastModifiedBy>
  <cp:revision>2</cp:revision>
  <dcterms:created xsi:type="dcterms:W3CDTF">2017-03-21T18:26:00Z</dcterms:created>
  <dcterms:modified xsi:type="dcterms:W3CDTF">2017-03-21T18:26:00Z</dcterms:modified>
</cp:coreProperties>
</file>