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432" w:rsidRDefault="001244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4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4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4701, PURSUANT TO THE PROVISIONS OF ARTICLE 1, CHAPTER 23, TITLE 1 OF THE 1976 CODE.</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4701, and submitted to the General Assembly pursuant to the provisions of Article 1, Chapter 23, Title 1 of the 1976 Code, are approved.</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4EA">
        <w:t>2</w:t>
      </w:r>
      <w:r>
        <w:t>.</w:t>
      </w:r>
      <w:r>
        <w:tab/>
        <w:t>This joint resolution takes effect upon approval by the Governor.</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F61EBF">
        <w:rPr>
          <w:rFonts w:eastAsia="Calibri"/>
        </w:rPr>
        <w:t>State Board of Education Regulation 43</w:t>
      </w:r>
      <w:r w:rsidRPr="00F61EBF">
        <w:rPr>
          <w:rFonts w:eastAsia="Calibri"/>
        </w:rPr>
        <w:noBreakHyphen/>
        <w:t>62 governs the requirements for additional areas of certification for educators in South Carolina. Amendments to Regulation 43</w:t>
      </w:r>
      <w:r w:rsidRPr="00F61EBF">
        <w:rPr>
          <w:rFonts w:eastAsia="Calibri"/>
        </w:rPr>
        <w:noBreakHyphen/>
        <w:t>62 will change the title of the regulation from Requirements for Additional Areas of Certification to Areas of Certification and will give the State Board of Education (SBE) in consultation with the South Carolina Department of Education (SCDE) authority to create, amend, or delete areas of initial certification, add</w:t>
      </w:r>
      <w:r w:rsidRPr="00F61EBF">
        <w:rPr>
          <w:rFonts w:eastAsia="Calibri"/>
        </w:rPr>
        <w:noBreakHyphen/>
        <w:t xml:space="preserve">on certification, specialized endorsements, and specialized alternative certification. </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61EBF">
        <w:rPr>
          <w:rFonts w:eastAsia="Calibri"/>
        </w:rPr>
        <w:lastRenderedPageBreak/>
        <w:t xml:space="preserve">Notice of Drafting for the proposed amendments to the regulation was published in the </w:t>
      </w:r>
      <w:r w:rsidRPr="00F61EBF">
        <w:rPr>
          <w:rFonts w:eastAsia="Calibri"/>
          <w:i/>
        </w:rPr>
        <w:t>State Register</w:t>
      </w:r>
      <w:r w:rsidRPr="00F61EBF">
        <w:rPr>
          <w:rFonts w:eastAsia="Calibri"/>
        </w:rPr>
        <w:t xml:space="preserve"> on July 22, 2016.</w:t>
      </w:r>
    </w:p>
    <w:p w:rsidR="000C5A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24432" w:rsidRDefault="00124432" w:rsidP="00124432">
      <w:pPr>
        <w:suppressAutoHyphens/>
      </w:pPr>
    </w:p>
    <w:sectPr w:rsidR="00124432" w:rsidSect="001244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0E" w:rsidRDefault="003B140E" w:rsidP="009F0C77">
      <w:r>
        <w:separator/>
      </w:r>
    </w:p>
  </w:endnote>
  <w:endnote w:type="continuationSeparator" w:id="0">
    <w:p w:rsidR="003B140E" w:rsidRDefault="003B1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4C8EC1-29D7-4DA2-83BB-44272D6C1D74}"/>
    <w:embedBold r:id="rId2" w:fontKey="{B2CD784C-7915-44AC-8EC4-3378E7C0BDBE}"/>
    <w:embedItalic r:id="rId3" w:fontKey="{AF5D2644-1F58-4795-AF32-99866D63D1E6}"/>
  </w:font>
  <w:font w:name="Calibri">
    <w:panose1 w:val="020F0502020204030204"/>
    <w:charset w:val="00"/>
    <w:family w:val="swiss"/>
    <w:pitch w:val="variable"/>
    <w:sig w:usb0="E00002FF" w:usb1="4000ACFF" w:usb2="00000001" w:usb3="00000000" w:csb0="0000019F" w:csb1="00000000"/>
    <w:embedRegular r:id="rId4" w:fontKey="{8F3913CF-FCB7-429B-A612-41CBBD466E31}"/>
    <w:embedItalic r:id="rId5" w:fontKey="{EA944FC1-A985-4776-9B87-58453355DE2B}"/>
  </w:font>
  <w:font w:name="Segoe UI">
    <w:panose1 w:val="020B0502040204020203"/>
    <w:charset w:val="00"/>
    <w:family w:val="swiss"/>
    <w:pitch w:val="variable"/>
    <w:sig w:usb0="E10022FF" w:usb1="C000E47F" w:usb2="00000029" w:usb3="00000000" w:csb0="000001DF" w:csb1="00000000"/>
    <w:embedRegular r:id="rId6" w:fontKey="{01ACC33D-448D-43F4-97E0-D39B4F3E869D}"/>
  </w:font>
  <w:font w:name="Cambria">
    <w:panose1 w:val="02040503050406030204"/>
    <w:charset w:val="00"/>
    <w:family w:val="roman"/>
    <w:pitch w:val="variable"/>
    <w:sig w:usb0="E00002FF" w:usb1="400004FF" w:usb2="00000000" w:usb3="00000000" w:csb0="0000019F" w:csb1="00000000"/>
    <w:embedRegular r:id="rId7" w:fontKey="{494BDE64-F842-443C-8B22-0C78CDA73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AA8" w:rsidRPr="00124432" w:rsidRDefault="00124432" w:rsidP="00124432">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0E" w:rsidRDefault="003B140E" w:rsidP="009F0C77">
      <w:r>
        <w:separator/>
      </w:r>
    </w:p>
  </w:footnote>
  <w:footnote w:type="continuationSeparator" w:id="0">
    <w:p w:rsidR="003B140E" w:rsidRDefault="003B1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3CZ17"/>
    <w:docVar w:name="CoverBillType" w:val="a"/>
    <w:docVar w:name="DocPath" w:val="L:\Council\bills\DBS\31423CZ17.DOCX"/>
    <w:docVar w:name="dvBillNumber" w:val="603"/>
    <w:docVar w:name="dvBillNumberPrefix" w:val="S. "/>
    <w:docVar w:name="dvOriginalBody" w:val="Senate"/>
    <w:docVar w:name="dvSteno" w:val="DBS"/>
    <w:docVar w:name="NameofBody" w:val="s"/>
    <w:docVar w:name="vGroup2" w:val="Council"/>
  </w:docVars>
  <w:rsids>
    <w:rsidRoot w:val="003B140E"/>
    <w:rsid w:val="000263D9"/>
    <w:rsid w:val="00026C9A"/>
    <w:rsid w:val="000965A1"/>
    <w:rsid w:val="000C487D"/>
    <w:rsid w:val="000C5AA8"/>
    <w:rsid w:val="000E1785"/>
    <w:rsid w:val="000F39F2"/>
    <w:rsid w:val="001023A4"/>
    <w:rsid w:val="0010776B"/>
    <w:rsid w:val="0012443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140E"/>
    <w:rsid w:val="003D411E"/>
    <w:rsid w:val="003E3C1E"/>
    <w:rsid w:val="003E6148"/>
    <w:rsid w:val="003E7D04"/>
    <w:rsid w:val="00400EAA"/>
    <w:rsid w:val="0041760A"/>
    <w:rsid w:val="004203D7"/>
    <w:rsid w:val="004218AA"/>
    <w:rsid w:val="004809EE"/>
    <w:rsid w:val="004B2A8B"/>
    <w:rsid w:val="00511EE9"/>
    <w:rsid w:val="00521E00"/>
    <w:rsid w:val="00577C6C"/>
    <w:rsid w:val="0058501B"/>
    <w:rsid w:val="005C5AC4"/>
    <w:rsid w:val="005E565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94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1BAD"/>
    <w:rsid w:val="00CD3619"/>
    <w:rsid w:val="00CF4447"/>
    <w:rsid w:val="00D239F9"/>
    <w:rsid w:val="00D24C61"/>
    <w:rsid w:val="00D304EA"/>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F7011-B2B3-421B-ADA9-6A8131A0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4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54AB-0EA8-43E0-AEA0-35C7103E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221</Words>
  <Characters>1254</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603 Text of Previous Version (Mar. 30, 2017) - South Carolina Legislature Online</dc:title>
  <dc:subject/>
  <dc:creator>DeirdreBrevardSmith</dc:creator>
  <cp:keywords/>
  <dc:description/>
  <cp:lastModifiedBy>S Volk</cp:lastModifiedBy>
  <cp:revision>2</cp:revision>
  <cp:lastPrinted>2017-03-27T16:01:00Z</cp:lastPrinted>
  <dcterms:created xsi:type="dcterms:W3CDTF">2017-03-30T17:06:00Z</dcterms:created>
  <dcterms:modified xsi:type="dcterms:W3CDTF">2017-03-30T17:06:00Z</dcterms:modified>
</cp:coreProperties>
</file>