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3B9B" w:rsidRPr="00522CE0" w:rsidRDefault="00F53B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53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25C7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B671D" w:rsidRDefault="00EB671D" w:rsidP="00EB6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AMEND</w:t>
      </w:r>
      <w:r w:rsidRPr="00827397">
        <w:rPr>
          <w:color w:val="000000" w:themeColor="text1"/>
          <w:u w:color="000000" w:themeColor="text1"/>
        </w:rPr>
        <w:t xml:space="preserve"> SECTION 38</w:t>
      </w:r>
      <w:r w:rsidR="001A14C4">
        <w:rPr>
          <w:color w:val="000000" w:themeColor="text1"/>
          <w:u w:color="000000" w:themeColor="text1"/>
        </w:rPr>
        <w:noBreakHyphen/>
      </w:r>
      <w:r w:rsidRPr="00827397">
        <w:rPr>
          <w:color w:val="000000" w:themeColor="text1"/>
          <w:u w:color="000000" w:themeColor="text1"/>
        </w:rPr>
        <w:t>77</w:t>
      </w:r>
      <w:r w:rsidR="001A14C4">
        <w:rPr>
          <w:color w:val="000000" w:themeColor="text1"/>
          <w:u w:color="000000" w:themeColor="text1"/>
        </w:rPr>
        <w:noBreakHyphen/>
      </w:r>
      <w:r w:rsidRPr="00827397">
        <w:rPr>
          <w:color w:val="000000" w:themeColor="text1"/>
          <w:u w:color="000000" w:themeColor="text1"/>
        </w:rPr>
        <w:t>720</w:t>
      </w:r>
      <w:r w:rsidR="001A14C4">
        <w:rPr>
          <w:color w:val="000000" w:themeColor="text1"/>
          <w:u w:color="000000" w:themeColor="text1"/>
        </w:rPr>
        <w:t>(b) AND (c)</w:t>
      </w:r>
      <w:r>
        <w:rPr>
          <w:color w:val="000000" w:themeColor="text1"/>
          <w:u w:color="000000" w:themeColor="text1"/>
        </w:rPr>
        <w:t xml:space="preserve"> OF THE</w:t>
      </w:r>
      <w:r w:rsidRPr="00827397">
        <w:rPr>
          <w:color w:val="000000" w:themeColor="text1"/>
          <w:u w:color="000000" w:themeColor="text1"/>
        </w:rPr>
        <w:t xml:space="preserve"> 1976</w:t>
      </w:r>
      <w:r>
        <w:rPr>
          <w:color w:val="000000" w:themeColor="text1"/>
          <w:u w:color="000000" w:themeColor="text1"/>
        </w:rPr>
        <w:t xml:space="preserve"> CODE</w:t>
      </w:r>
      <w:r w:rsidRPr="00827397">
        <w:rPr>
          <w:color w:val="000000" w:themeColor="text1"/>
          <w:u w:color="000000" w:themeColor="text1"/>
        </w:rPr>
        <w:t xml:space="preserve">, RELATING TO </w:t>
      </w:r>
      <w:r>
        <w:rPr>
          <w:color w:val="000000" w:themeColor="text1"/>
          <w:u w:color="000000" w:themeColor="text1"/>
        </w:rPr>
        <w:t>THE NUMBER, QUALIFICATIONS, AND COMPENSATION OF ARBITRATORS OF PROPERTY DAMAGE LIABILITY CLAIMS,</w:t>
      </w:r>
      <w:r w:rsidRPr="00827397">
        <w:rPr>
          <w:color w:val="000000" w:themeColor="text1"/>
          <w:u w:color="000000" w:themeColor="text1"/>
        </w:rPr>
        <w:t xml:space="preserve"> TO INCREASE THE MAXIMUM AMOUNT OF COMPENSATION AND TO INCREASE CERTAIN FEES.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25C7D" w:rsidRDefault="00525C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25C7D" w:rsidRDefault="00525C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B671D" w:rsidRPr="00827397" w:rsidRDefault="00525C7D" w:rsidP="00EB6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B671D" w:rsidRPr="00827397">
        <w:rPr>
          <w:color w:val="000000" w:themeColor="text1"/>
          <w:u w:color="000000" w:themeColor="text1"/>
        </w:rPr>
        <w:t>Section</w:t>
      </w:r>
      <w:r w:rsidR="00EB671D">
        <w:rPr>
          <w:color w:val="000000" w:themeColor="text1"/>
          <w:u w:color="000000" w:themeColor="text1"/>
        </w:rPr>
        <w:t>s</w:t>
      </w:r>
      <w:r w:rsidR="00EB671D" w:rsidRPr="00827397">
        <w:rPr>
          <w:color w:val="000000" w:themeColor="text1"/>
          <w:u w:color="000000" w:themeColor="text1"/>
        </w:rPr>
        <w:t xml:space="preserve"> 38</w:t>
      </w:r>
      <w:r w:rsidR="001A14C4">
        <w:rPr>
          <w:color w:val="000000" w:themeColor="text1"/>
          <w:u w:color="000000" w:themeColor="text1"/>
        </w:rPr>
        <w:noBreakHyphen/>
      </w:r>
      <w:r w:rsidR="00EB671D" w:rsidRPr="00827397">
        <w:rPr>
          <w:color w:val="000000" w:themeColor="text1"/>
          <w:u w:color="000000" w:themeColor="text1"/>
        </w:rPr>
        <w:t>77</w:t>
      </w:r>
      <w:r w:rsidR="001A14C4">
        <w:rPr>
          <w:color w:val="000000" w:themeColor="text1"/>
          <w:u w:color="000000" w:themeColor="text1"/>
        </w:rPr>
        <w:noBreakHyphen/>
      </w:r>
      <w:r w:rsidR="00EB671D" w:rsidRPr="00827397">
        <w:rPr>
          <w:color w:val="000000" w:themeColor="text1"/>
          <w:u w:color="000000" w:themeColor="text1"/>
        </w:rPr>
        <w:t>720</w:t>
      </w:r>
      <w:r w:rsidR="00EB671D">
        <w:rPr>
          <w:color w:val="000000" w:themeColor="text1"/>
          <w:u w:color="000000" w:themeColor="text1"/>
        </w:rPr>
        <w:t>(b) and (c)</w:t>
      </w:r>
      <w:r w:rsidR="00EB671D" w:rsidRPr="00827397">
        <w:rPr>
          <w:color w:val="000000" w:themeColor="text1"/>
          <w:u w:color="000000" w:themeColor="text1"/>
        </w:rPr>
        <w:t xml:space="preserve"> of the 1976 Code is amended to read:</w:t>
      </w:r>
    </w:p>
    <w:p w:rsidR="00EB671D" w:rsidRPr="00827397" w:rsidRDefault="00EB671D" w:rsidP="00EB6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B671D" w:rsidRPr="00827397" w:rsidRDefault="00EB671D" w:rsidP="00EB6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27397">
        <w:rPr>
          <w:color w:val="000000" w:themeColor="text1"/>
          <w:u w:color="000000" w:themeColor="text1"/>
        </w:rPr>
        <w:tab/>
        <w:t>“</w:t>
      </w:r>
      <w:r w:rsidRPr="00EB671D">
        <w:rPr>
          <w:color w:val="000000" w:themeColor="text1"/>
          <w:u w:color="000000" w:themeColor="text1"/>
        </w:rPr>
        <w:t>(b)</w:t>
      </w:r>
      <w:r w:rsidRPr="00827397">
        <w:rPr>
          <w:color w:val="000000" w:themeColor="text1"/>
          <w:u w:color="000000" w:themeColor="text1"/>
        </w:rPr>
        <w:tab/>
        <w:t>Each arbitrator assigned to determine the claim may be compensated</w:t>
      </w:r>
      <w:r w:rsidRPr="001A14C4">
        <w:rPr>
          <w:strike/>
          <w:color w:val="000000" w:themeColor="text1"/>
          <w:u w:color="000000" w:themeColor="text1"/>
        </w:rPr>
        <w:t>,</w:t>
      </w:r>
      <w:r w:rsidRPr="00827397">
        <w:rPr>
          <w:color w:val="000000" w:themeColor="text1"/>
          <w:u w:color="000000" w:themeColor="text1"/>
        </w:rPr>
        <w:t xml:space="preserve"> not to exceed </w:t>
      </w:r>
      <w:r w:rsidRPr="00827397">
        <w:rPr>
          <w:strike/>
          <w:color w:val="000000" w:themeColor="text1"/>
          <w:u w:color="000000" w:themeColor="text1"/>
        </w:rPr>
        <w:t>thirty</w:t>
      </w:r>
      <w:r w:rsidR="001A14C4">
        <w:rPr>
          <w:strike/>
          <w:color w:val="000000" w:themeColor="text1"/>
          <w:u w:color="000000" w:themeColor="text1"/>
        </w:rPr>
        <w:noBreakHyphen/>
      </w:r>
      <w:r w:rsidRPr="00827397">
        <w:rPr>
          <w:strike/>
          <w:color w:val="000000" w:themeColor="text1"/>
          <w:u w:color="000000" w:themeColor="text1"/>
        </w:rPr>
        <w:t>five</w:t>
      </w:r>
      <w:r w:rsidRPr="00827397">
        <w:rPr>
          <w:color w:val="000000" w:themeColor="text1"/>
          <w:u w:color="000000" w:themeColor="text1"/>
        </w:rPr>
        <w:t xml:space="preserve"> </w:t>
      </w:r>
      <w:r w:rsidRPr="00827397">
        <w:rPr>
          <w:color w:val="000000" w:themeColor="text1"/>
          <w:u w:val="single" w:color="000000" w:themeColor="text1"/>
        </w:rPr>
        <w:t>one hundred</w:t>
      </w:r>
      <w:r w:rsidR="001A14C4">
        <w:rPr>
          <w:color w:val="000000" w:themeColor="text1"/>
          <w:u w:val="single" w:color="000000" w:themeColor="text1"/>
        </w:rPr>
        <w:t xml:space="preserve"> twenty-</w:t>
      </w:r>
      <w:r>
        <w:rPr>
          <w:color w:val="000000" w:themeColor="text1"/>
          <w:u w:val="single" w:color="000000" w:themeColor="text1"/>
        </w:rPr>
        <w:t>five</w:t>
      </w:r>
      <w:r w:rsidRPr="00827397">
        <w:rPr>
          <w:color w:val="000000" w:themeColor="text1"/>
          <w:u w:color="000000" w:themeColor="text1"/>
        </w:rPr>
        <w:t xml:space="preserve"> dollars for his services and time, payable out of the funds of the court and which may not be ta</w:t>
      </w:r>
      <w:r w:rsidR="001A14C4">
        <w:rPr>
          <w:color w:val="000000" w:themeColor="text1"/>
          <w:u w:color="000000" w:themeColor="text1"/>
        </w:rPr>
        <w:t>xable as costs to either party.</w:t>
      </w:r>
    </w:p>
    <w:p w:rsidR="00525C7D" w:rsidRPr="00EB671D" w:rsidRDefault="00EB671D" w:rsidP="00EB6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27397">
        <w:rPr>
          <w:color w:val="000000" w:themeColor="text1"/>
          <w:u w:color="000000" w:themeColor="text1"/>
        </w:rPr>
        <w:tab/>
        <w:t>(</w:t>
      </w:r>
      <w:r w:rsidRPr="00EB671D">
        <w:rPr>
          <w:color w:val="000000" w:themeColor="text1"/>
          <w:u w:color="000000" w:themeColor="text1"/>
        </w:rPr>
        <w:t>c)</w:t>
      </w:r>
      <w:r w:rsidRPr="00827397">
        <w:rPr>
          <w:color w:val="000000" w:themeColor="text1"/>
          <w:u w:color="000000" w:themeColor="text1"/>
        </w:rPr>
        <w:tab/>
        <w:t xml:space="preserve">The claimant who is the moving party in seeking arbitration shall pay to the clerk of court a fee of </w:t>
      </w:r>
      <w:r w:rsidRPr="00827397">
        <w:rPr>
          <w:strike/>
          <w:color w:val="000000" w:themeColor="text1"/>
          <w:u w:color="000000" w:themeColor="text1"/>
        </w:rPr>
        <w:t>ten</w:t>
      </w:r>
      <w:r w:rsidRPr="00827397">
        <w:rPr>
          <w:color w:val="000000" w:themeColor="text1"/>
          <w:u w:color="000000" w:themeColor="text1"/>
        </w:rPr>
        <w:t xml:space="preserve"> </w:t>
      </w:r>
      <w:r w:rsidRPr="00827397">
        <w:rPr>
          <w:color w:val="000000" w:themeColor="text1"/>
          <w:u w:val="single" w:color="000000" w:themeColor="text1"/>
        </w:rPr>
        <w:t>twenty</w:t>
      </w:r>
      <w:r w:rsidRPr="00827397">
        <w:rPr>
          <w:color w:val="000000" w:themeColor="text1"/>
          <w:u w:color="000000" w:themeColor="text1"/>
        </w:rPr>
        <w:t xml:space="preserve"> dollars. </w:t>
      </w:r>
      <w:r w:rsidRPr="00827397">
        <w:rPr>
          <w:strike/>
          <w:color w:val="000000" w:themeColor="text1"/>
          <w:u w:color="000000" w:themeColor="text1"/>
        </w:rPr>
        <w:t>Five</w:t>
      </w:r>
      <w:r w:rsidRPr="00827397">
        <w:rPr>
          <w:color w:val="000000" w:themeColor="text1"/>
          <w:u w:color="000000" w:themeColor="text1"/>
        </w:rPr>
        <w:t xml:space="preserve"> </w:t>
      </w:r>
      <w:r w:rsidRPr="00827397">
        <w:rPr>
          <w:color w:val="000000" w:themeColor="text1"/>
          <w:u w:val="single" w:color="000000" w:themeColor="text1"/>
        </w:rPr>
        <w:t>Ten</w:t>
      </w:r>
      <w:r w:rsidRPr="00827397">
        <w:rPr>
          <w:color w:val="000000" w:themeColor="text1"/>
          <w:u w:color="000000" w:themeColor="text1"/>
        </w:rPr>
        <w:t xml:space="preserve"> dollars must be retained by the clerk as the cost of filing the claim and final judgment and </w:t>
      </w:r>
      <w:r w:rsidRPr="00827397">
        <w:rPr>
          <w:strike/>
          <w:color w:val="000000" w:themeColor="text1"/>
          <w:u w:color="000000" w:themeColor="text1"/>
        </w:rPr>
        <w:t>five</w:t>
      </w:r>
      <w:r w:rsidRPr="00827397">
        <w:rPr>
          <w:color w:val="000000" w:themeColor="text1"/>
          <w:u w:color="000000" w:themeColor="text1"/>
        </w:rPr>
        <w:t xml:space="preserve"> </w:t>
      </w:r>
      <w:r w:rsidRPr="00827397">
        <w:rPr>
          <w:color w:val="000000" w:themeColor="text1"/>
          <w:u w:val="single" w:color="000000" w:themeColor="text1"/>
        </w:rPr>
        <w:t>ten</w:t>
      </w:r>
      <w:r w:rsidRPr="00827397">
        <w:rPr>
          <w:color w:val="000000" w:themeColor="text1"/>
          <w:u w:color="000000" w:themeColor="text1"/>
        </w:rPr>
        <w:t xml:space="preserve"> dollars must be used to pay the cost of service on the other party or parties.”</w:t>
      </w:r>
    </w:p>
    <w:p w:rsidR="00525C7D" w:rsidRDefault="00525C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5C7D" w:rsidRPr="00522CE0" w:rsidRDefault="00525C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B671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F4FE1" w:rsidRDefault="001A14C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53B9B" w:rsidRDefault="00F53B9B" w:rsidP="00F53B9B">
      <w:pPr>
        <w:suppressAutoHyphens/>
        <w:jc w:val="both"/>
        <w:rPr>
          <w:rFonts w:eastAsia="Times New Roman"/>
        </w:rPr>
      </w:pPr>
    </w:p>
    <w:sectPr w:rsidR="00F53B9B" w:rsidSect="00F53B9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5C7D" w:rsidRDefault="00525C7D" w:rsidP="00522CE0">
      <w:r>
        <w:separator/>
      </w:r>
    </w:p>
  </w:endnote>
  <w:endnote w:type="continuationSeparator" w:id="0">
    <w:p w:rsidR="00525C7D" w:rsidRDefault="00525C7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649B74-278A-412A-9D7B-6EF81D35EF03}"/>
    <w:embedBold r:id="rId2" w:fontKey="{CA6E479B-C770-4472-99C6-7AA00E397C6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EAECA1A-DC3C-4351-A2C4-21F5306A4A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D897F40-90D9-4AA7-95D1-9C46F3ACC3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4FE1" w:rsidRPr="00F53B9B" w:rsidRDefault="00F53B9B" w:rsidP="00F53B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5C7D" w:rsidRDefault="00525C7D" w:rsidP="00522CE0">
      <w:r>
        <w:separator/>
      </w:r>
    </w:p>
  </w:footnote>
  <w:footnote w:type="continuationSeparator" w:id="0">
    <w:p w:rsidR="00525C7D" w:rsidRDefault="00525C7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ARBI.SP.WRT"/>
    <w:docVar w:name="CoverAttorneyInitials" w:val="SP"/>
    <w:docVar w:name="CoverAttorneyLastName" w:val="Parrish"/>
    <w:docVar w:name="CoverBillType" w:val="b"/>
    <w:docVar w:name="CoverSenator" w:val="WRT"/>
    <w:docVar w:name="dvBillNumber" w:val="607"/>
    <w:docVar w:name="dvBillNumberPrefix" w:val="S. "/>
    <w:docVar w:name="dvOriginalBody" w:val="Senate"/>
    <w:docVar w:name="fulldraftpath" w:val="L:\S-RES\WRT\003ARBI.SP.WRT.DOCX"/>
    <w:docVar w:name="NameofBody" w:val="S"/>
    <w:docVar w:name="vgroup2" w:val="S-RES"/>
  </w:docVars>
  <w:rsids>
    <w:rsidRoot w:val="00525C7D"/>
    <w:rsid w:val="00042AC1"/>
    <w:rsid w:val="00046516"/>
    <w:rsid w:val="00072458"/>
    <w:rsid w:val="0007601D"/>
    <w:rsid w:val="000B0720"/>
    <w:rsid w:val="000B5EAF"/>
    <w:rsid w:val="000B789F"/>
    <w:rsid w:val="001315B2"/>
    <w:rsid w:val="00170561"/>
    <w:rsid w:val="00186AC9"/>
    <w:rsid w:val="00197DF1"/>
    <w:rsid w:val="001A14C4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7465D"/>
    <w:rsid w:val="00383247"/>
    <w:rsid w:val="003D6E2B"/>
    <w:rsid w:val="003E7597"/>
    <w:rsid w:val="00413EBF"/>
    <w:rsid w:val="0044020F"/>
    <w:rsid w:val="00450668"/>
    <w:rsid w:val="00454138"/>
    <w:rsid w:val="00464834"/>
    <w:rsid w:val="004813A2"/>
    <w:rsid w:val="004952FA"/>
    <w:rsid w:val="004B6A22"/>
    <w:rsid w:val="004D7F37"/>
    <w:rsid w:val="00522CE0"/>
    <w:rsid w:val="00525C7D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2D6F"/>
    <w:rsid w:val="009C118A"/>
    <w:rsid w:val="00A02011"/>
    <w:rsid w:val="00A4011E"/>
    <w:rsid w:val="00A86015"/>
    <w:rsid w:val="00A9594E"/>
    <w:rsid w:val="00AB586F"/>
    <w:rsid w:val="00AE59C8"/>
    <w:rsid w:val="00B05B93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CF4FE1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B671D"/>
    <w:rsid w:val="00EC34E1"/>
    <w:rsid w:val="00F0234A"/>
    <w:rsid w:val="00F05CF2"/>
    <w:rsid w:val="00F51241"/>
    <w:rsid w:val="00F52959"/>
    <w:rsid w:val="00F53B9B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4506B600-0B86-4045-A7C5-08A29D89D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BDFF97D7.dotm</Template>
  <TotalTime>0</TotalTime>
  <Pages>1</Pages>
  <Words>183</Words>
  <Characters>857</Characters>
  <Application>Microsoft Office Word</Application>
  <DocSecurity>0</DocSecurity>
  <Lines>35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607 Text of Previous Version (Apr. 4, 2017) - South Carolina Legislature Online</dc:title>
  <dc:subject/>
  <dc:creator>%USERNAME%</dc:creator>
  <cp:keywords/>
  <dc:description/>
  <cp:lastModifiedBy>S Volk</cp:lastModifiedBy>
  <cp:revision>2</cp:revision>
  <dcterms:created xsi:type="dcterms:W3CDTF">2017-04-04T14:37:00Z</dcterms:created>
  <dcterms:modified xsi:type="dcterms:W3CDTF">2017-04-04T14:37:00Z</dcterms:modified>
</cp:coreProperties>
</file>