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4E9" w:rsidRDefault="00F344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570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04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BOARD OF DIRECTORS OF THE PUBLIC SERVICE AUTHORITY SHALL PLACE THE SECURITIZED PROCEEDS IT RECEIVED FROM THE SETTLEMENT MITIGATION WITH THE CONSTRUCTION CONTRACTOR OF THE TWO ABANDONED NUCLEAR REACTORS AT JENKINSVILLE IN AN ESCROW ACCOUNT UN</w:t>
      </w:r>
      <w:r w:rsidR="00C26039">
        <w:t>TIL SUCH TIME AS THE JOINT BOND</w:t>
      </w:r>
      <w:r>
        <w:t xml:space="preserve"> REVIEW COMMITTEE APPROVE</w:t>
      </w:r>
      <w:r w:rsidR="009311D4">
        <w:t>S THE FURTHER USE OF THE FUNDS</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5705" w:rsidRDefault="00FA5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5705" w:rsidRDefault="00FA5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05" w:rsidRDefault="00FA5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0467">
        <w:t xml:space="preserve">The Board of Directors of the Public Service Authority shall place the securitized proceeds it received from the settlement mitigation with the construction contractor of the two abandoned nuclear reactors at Jenkinsville in an escrow account until such time as the Joint Bond Review Committee approves the </w:t>
      </w:r>
      <w:r w:rsidR="00793969">
        <w:t>further use of the funds.  The b</w:t>
      </w:r>
      <w:r w:rsidR="003B0467">
        <w:t>oard may not</w:t>
      </w:r>
      <w:r w:rsidR="001D5923">
        <w:t xml:space="preserve"> approve and the authority may </w:t>
      </w:r>
      <w:r w:rsidR="003B0467">
        <w:t>not expend any of these funds for a purpose or use other than as permitted by this section.</w:t>
      </w:r>
    </w:p>
    <w:p w:rsidR="00FA5705" w:rsidRDefault="00FA5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05" w:rsidRDefault="00FA5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0467">
        <w:t>2</w:t>
      </w:r>
      <w:r>
        <w:t>.</w:t>
      </w:r>
      <w:r>
        <w:tab/>
        <w:t>This joint resolution takes effect upon approval by the Governor.</w:t>
      </w:r>
    </w:p>
    <w:p w:rsidR="00B36B79" w:rsidRDefault="00105F10" w:rsidP="00544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44E9" w:rsidRDefault="00F344E9" w:rsidP="00F344E9">
      <w:pPr>
        <w:suppressAutoHyphens/>
      </w:pPr>
    </w:p>
    <w:sectPr w:rsidR="00F344E9" w:rsidSect="00F344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F10" w:rsidRDefault="00105F10" w:rsidP="009F0C77">
      <w:r>
        <w:separator/>
      </w:r>
    </w:p>
  </w:endnote>
  <w:endnote w:type="continuationSeparator" w:id="0">
    <w:p w:rsidR="00105F10" w:rsidRDefault="00105F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C8C383-445E-4BF5-AB21-D3CF49DCDFEC}"/>
    <w:embedBold r:id="rId2" w:fontKey="{040216F8-9EEF-4E7E-837C-26284878A6E2}"/>
  </w:font>
  <w:font w:name="Calibri">
    <w:panose1 w:val="020F0502020204030204"/>
    <w:charset w:val="00"/>
    <w:family w:val="swiss"/>
    <w:pitch w:val="variable"/>
    <w:sig w:usb0="E00002FF" w:usb1="4000ACFF" w:usb2="00000001" w:usb3="00000000" w:csb0="0000019F" w:csb1="00000000"/>
    <w:embedRegular r:id="rId3" w:fontKey="{80118820-2D97-4C90-A2AC-A411540990C4}"/>
  </w:font>
  <w:font w:name="Segoe UI">
    <w:panose1 w:val="020B0502040204020203"/>
    <w:charset w:val="00"/>
    <w:family w:val="swiss"/>
    <w:pitch w:val="variable"/>
    <w:sig w:usb0="E10022FF" w:usb1="C000E47F" w:usb2="00000029" w:usb3="00000000" w:csb0="000001DF" w:csb1="00000000"/>
    <w:embedRegular r:id="rId4" w:fontKey="{8F6C927F-3BEB-45F0-812A-3070CE017A91}"/>
  </w:font>
  <w:font w:name="Cambria">
    <w:panose1 w:val="02040503050406030204"/>
    <w:charset w:val="00"/>
    <w:family w:val="roman"/>
    <w:pitch w:val="variable"/>
    <w:sig w:usb0="E00002FF" w:usb1="400004FF" w:usb2="00000000" w:usb3="00000000" w:csb0="0000019F" w:csb1="00000000"/>
    <w:embedRegular r:id="rId5" w:fontKey="{BAF445A4-D4BE-4CA2-B2B5-E4480642A4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B79" w:rsidRPr="00F344E9" w:rsidRDefault="00F344E9" w:rsidP="00F344E9">
    <w:pPr>
      <w:pStyle w:val="Footer"/>
      <w:tabs>
        <w:tab w:val="clear" w:pos="4680"/>
        <w:tab w:val="clear" w:pos="9360"/>
        <w:tab w:val="center" w:pos="2995"/>
      </w:tabs>
      <w:spacing w:before="120"/>
    </w:pPr>
    <w:r>
      <w:t>[753]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F10" w:rsidRDefault="00105F10" w:rsidP="009F0C77">
      <w:r>
        <w:separator/>
      </w:r>
    </w:p>
  </w:footnote>
  <w:footnote w:type="continuationSeparator" w:id="0">
    <w:p w:rsidR="00105F10" w:rsidRDefault="00105F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04SD18"/>
    <w:docVar w:name="CoverBillType" w:val="j"/>
    <w:docVar w:name="DocPath" w:val="L:\Council\bills\NL\13704SD18.DOCX"/>
    <w:docVar w:name="dvBillNumber" w:val="753"/>
    <w:docVar w:name="dvBillNumberPrefix" w:val="S. "/>
    <w:docVar w:name="dvOriginalBody" w:val="Senate"/>
    <w:docVar w:name="dvSteno" w:val="NL"/>
    <w:docVar w:name="NameofBody" w:val="s"/>
    <w:docVar w:name="vGroup2" w:val="Council"/>
  </w:docVars>
  <w:rsids>
    <w:rsidRoot w:val="00FA5705"/>
    <w:rsid w:val="00015BB7"/>
    <w:rsid w:val="000263D9"/>
    <w:rsid w:val="00026C9A"/>
    <w:rsid w:val="000965A1"/>
    <w:rsid w:val="000C1F5B"/>
    <w:rsid w:val="000C487D"/>
    <w:rsid w:val="000E1785"/>
    <w:rsid w:val="000F39F2"/>
    <w:rsid w:val="001023A4"/>
    <w:rsid w:val="00105F10"/>
    <w:rsid w:val="0010776B"/>
    <w:rsid w:val="00133E66"/>
    <w:rsid w:val="00134ACF"/>
    <w:rsid w:val="00144E15"/>
    <w:rsid w:val="001A4A62"/>
    <w:rsid w:val="001A681E"/>
    <w:rsid w:val="001D08F2"/>
    <w:rsid w:val="001D5923"/>
    <w:rsid w:val="002037CA"/>
    <w:rsid w:val="002047A2"/>
    <w:rsid w:val="002321B6"/>
    <w:rsid w:val="0023696B"/>
    <w:rsid w:val="00250967"/>
    <w:rsid w:val="002759C5"/>
    <w:rsid w:val="00277DEE"/>
    <w:rsid w:val="00280D88"/>
    <w:rsid w:val="00294ABE"/>
    <w:rsid w:val="002A3EB4"/>
    <w:rsid w:val="00325348"/>
    <w:rsid w:val="00393688"/>
    <w:rsid w:val="003B0467"/>
    <w:rsid w:val="003D411E"/>
    <w:rsid w:val="003E3C1E"/>
    <w:rsid w:val="003E6148"/>
    <w:rsid w:val="003E7D04"/>
    <w:rsid w:val="00400EAA"/>
    <w:rsid w:val="0041760A"/>
    <w:rsid w:val="004203D7"/>
    <w:rsid w:val="004809EE"/>
    <w:rsid w:val="004B2A8B"/>
    <w:rsid w:val="00511EE9"/>
    <w:rsid w:val="00521E00"/>
    <w:rsid w:val="0054408C"/>
    <w:rsid w:val="00577C6C"/>
    <w:rsid w:val="0058501B"/>
    <w:rsid w:val="005C5AC4"/>
    <w:rsid w:val="00601A8F"/>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3969"/>
    <w:rsid w:val="007A325A"/>
    <w:rsid w:val="007C3099"/>
    <w:rsid w:val="007E72BE"/>
    <w:rsid w:val="007F1523"/>
    <w:rsid w:val="007F509E"/>
    <w:rsid w:val="007F5799"/>
    <w:rsid w:val="007F6947"/>
    <w:rsid w:val="00834A12"/>
    <w:rsid w:val="00872729"/>
    <w:rsid w:val="008F4429"/>
    <w:rsid w:val="009311D4"/>
    <w:rsid w:val="00932670"/>
    <w:rsid w:val="009352BB"/>
    <w:rsid w:val="00990668"/>
    <w:rsid w:val="009B397B"/>
    <w:rsid w:val="009F0C77"/>
    <w:rsid w:val="009F4DD1"/>
    <w:rsid w:val="00A64E80"/>
    <w:rsid w:val="00A741D9"/>
    <w:rsid w:val="00A85589"/>
    <w:rsid w:val="00A9741D"/>
    <w:rsid w:val="00AB0576"/>
    <w:rsid w:val="00AD4B17"/>
    <w:rsid w:val="00B26FA6"/>
    <w:rsid w:val="00B36B79"/>
    <w:rsid w:val="00B741CB"/>
    <w:rsid w:val="00B87AF8"/>
    <w:rsid w:val="00B934F3"/>
    <w:rsid w:val="00BB6347"/>
    <w:rsid w:val="00BD2134"/>
    <w:rsid w:val="00C038D8"/>
    <w:rsid w:val="00C045DD"/>
    <w:rsid w:val="00C26039"/>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36A7"/>
    <w:rsid w:val="00F149A7"/>
    <w:rsid w:val="00F344E9"/>
    <w:rsid w:val="00F50BAF"/>
    <w:rsid w:val="00F52C10"/>
    <w:rsid w:val="00F81FFD"/>
    <w:rsid w:val="00F85228"/>
    <w:rsid w:val="00F907F7"/>
    <w:rsid w:val="00FA5705"/>
    <w:rsid w:val="00FB4D08"/>
    <w:rsid w:val="00FB615A"/>
    <w:rsid w:val="00FB6773"/>
    <w:rsid w:val="00FC1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F487C2-8892-437D-8B4F-6811C724B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311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1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7AB90-5E6E-45C7-90CA-8E69DE553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166</Words>
  <Characters>845</Characters>
  <Application>Microsoft Office Word</Application>
  <DocSecurity>0</DocSecurity>
  <Lines>35</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753 Text of Previous Version (Dec. 6, 2017) - South Carolina Legislature Online</dc:title>
  <dc:subject/>
  <dc:creator>nancylee</dc:creator>
  <cp:keywords/>
  <dc:description/>
  <cp:lastModifiedBy>S Volk</cp:lastModifiedBy>
  <cp:revision>2</cp:revision>
  <cp:lastPrinted>2017-12-04T21:01:00Z</cp:lastPrinted>
  <dcterms:created xsi:type="dcterms:W3CDTF">2017-12-06T18:58:00Z</dcterms:created>
  <dcterms:modified xsi:type="dcterms:W3CDTF">2017-12-06T18:58:00Z</dcterms:modified>
</cp:coreProperties>
</file>