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C4" w:rsidRDefault="00303E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FD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1C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SENATE COMMITTEE </w:t>
      </w:r>
      <w:r w:rsidR="00C50393">
        <w:t>ON</w:t>
      </w:r>
      <w:r>
        <w:t xml:space="preserve"> INTERSTATE COOPERATION TO CONDUCT A S</w:t>
      </w:r>
      <w:r w:rsidR="00C50393">
        <w:t>TUDY CONCERNING THE FEASIBILITY AND THE ECONOMIC</w:t>
      </w:r>
      <w:r>
        <w:t xml:space="preserve"> AND OTHER CONSEQUENCES OF THE STATE OF SOUTH CAROLINA EXEMPTING ITSELF FROM TH</w:t>
      </w:r>
      <w:r w:rsidR="00542AB9">
        <w:t>E PROVISIONS OF DAYLIGHT SAVING</w:t>
      </w:r>
      <w:r>
        <w:t xml:space="preserve"> TIME AS PERMITTED BY FEDERAL LAW.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F3FD3">
        <w:t xml:space="preserve"> </w:t>
      </w:r>
      <w:r>
        <w:t>under the pr</w:t>
      </w:r>
      <w:r w:rsidR="00C50393">
        <w:t>ovisions of 15 U.S.C. Section 26</w:t>
      </w:r>
      <w:r w:rsidR="00542AB9">
        <w:t xml:space="preserve">0a(a), beginning at 2:00 </w:t>
      </w:r>
      <w:r>
        <w:t>A.M. on the second Sunday in Mar</w:t>
      </w:r>
      <w:r w:rsidR="00542AB9">
        <w:t xml:space="preserve">ch of each year and ending at 2:00 </w:t>
      </w:r>
      <w:r>
        <w:t>A.M. on the first Sunday of November of each year, the standard time of each time zone in the United States, with certain exceptions, is advanced by one hour</w:t>
      </w:r>
      <w:r w:rsidR="00C50393">
        <w:t>,</w:t>
      </w:r>
      <w:r>
        <w:t xml:space="preserve"> this advancement </w:t>
      </w:r>
      <w:r w:rsidR="00C50393">
        <w:t>being commonly referred to</w:t>
      </w:r>
      <w:r>
        <w:t xml:space="preserve"> as Dayl</w:t>
      </w:r>
      <w:r w:rsidR="00542AB9">
        <w:t>ight Saving</w:t>
      </w:r>
      <w:r>
        <w:t xml:space="preserve"> Time;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provisions of federal law also permit a state to exempt itself from th</w:t>
      </w:r>
      <w:r w:rsidR="00542AB9">
        <w:t>e provisions of Daylight Saving</w:t>
      </w:r>
      <w:r>
        <w:t xml:space="preserve"> Time under certain requirements and procedures;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Daylight Saving Time has both advantages and disadvantages, including advantages such as longer daylight hours </w:t>
      </w:r>
      <w:r w:rsidR="00C50393">
        <w:t>for work</w:t>
      </w:r>
      <w:r w:rsidR="005E10CE">
        <w:noBreakHyphen/>
      </w:r>
      <w:r>
        <w:t>related</w:t>
      </w:r>
      <w:r w:rsidR="00542AB9">
        <w:t>,</w:t>
      </w:r>
      <w:r>
        <w:t xml:space="preserve"> recreational and leisure activities, </w:t>
      </w:r>
      <w:r w:rsidR="00C50393">
        <w:t>and</w:t>
      </w:r>
      <w:r w:rsidR="005E10CE">
        <w:t xml:space="preserve"> disadvantages</w:t>
      </w:r>
      <w:r>
        <w:t xml:space="preserve"> such as school safety concerns for children going to school during periods of darkness and other </w:t>
      </w:r>
      <w:r w:rsidR="00C50393">
        <w:t xml:space="preserve">problems </w:t>
      </w:r>
      <w:r>
        <w:t>for those</w:t>
      </w:r>
      <w:r w:rsidR="00F86FDC">
        <w:t xml:space="preserve"> engaged in </w:t>
      </w:r>
      <w:r w:rsidR="00C50393">
        <w:t>farm</w:t>
      </w:r>
      <w:r w:rsidR="005E10CE">
        <w:noBreakHyphen/>
      </w:r>
      <w:r w:rsidR="00F86FDC">
        <w:t>related activities</w:t>
      </w:r>
      <w:r>
        <w:t>; and</w:t>
      </w:r>
    </w:p>
    <w:p w:rsidR="006A1CE0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E" w:rsidRDefault="006A1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in the best interest of the citizens of this State for </w:t>
      </w:r>
      <w:r w:rsidR="00C50393">
        <w:t>the</w:t>
      </w:r>
      <w:r>
        <w:t xml:space="preserve"> Senate Committee</w:t>
      </w:r>
      <w:r w:rsidR="006F004E">
        <w:t xml:space="preserve"> on </w:t>
      </w:r>
      <w:r w:rsidR="00C50393">
        <w:t>Interstate C</w:t>
      </w:r>
      <w:r w:rsidR="006F004E">
        <w:t xml:space="preserve">ooperation to </w:t>
      </w:r>
      <w:r w:rsidR="00F86FDC">
        <w:t>examine</w:t>
      </w:r>
      <w:r w:rsidR="006F004E">
        <w:t xml:space="preserve"> </w:t>
      </w:r>
      <w:r w:rsidR="005E10CE">
        <w:t>all</w:t>
      </w:r>
      <w:r w:rsidR="006F004E">
        <w:t xml:space="preserve"> issues surrounding Daylight Saving Time</w:t>
      </w:r>
      <w:r w:rsidR="00542AB9">
        <w:t>,</w:t>
      </w:r>
      <w:r w:rsidR="006F004E">
        <w:t xml:space="preserve"> both pro and con</w:t>
      </w:r>
      <w:r w:rsidR="00542AB9">
        <w:t>,</w:t>
      </w:r>
      <w:r w:rsidR="006F004E">
        <w:t xml:space="preserve"> with particular emphasis on the </w:t>
      </w:r>
      <w:r w:rsidR="00F86FDC">
        <w:t>fea</w:t>
      </w:r>
      <w:r w:rsidR="006F004E">
        <w:t>sibi</w:t>
      </w:r>
      <w:r w:rsidR="00C50393">
        <w:t>li</w:t>
      </w:r>
      <w:r w:rsidR="006F004E">
        <w:t xml:space="preserve">ty and </w:t>
      </w:r>
      <w:r w:rsidR="005E10CE">
        <w:t xml:space="preserve">the </w:t>
      </w:r>
      <w:r w:rsidR="006F004E">
        <w:t xml:space="preserve">economic </w:t>
      </w:r>
      <w:r w:rsidR="00C50393">
        <w:t xml:space="preserve">and other </w:t>
      </w:r>
      <w:r w:rsidR="006F004E">
        <w:t>consequences of the State of South Carolina exempting itself from th</w:t>
      </w:r>
      <w:r w:rsidR="00542AB9">
        <w:t>e provisions of Daylight Saving</w:t>
      </w:r>
      <w:r w:rsidR="006F004E">
        <w:t xml:space="preserve"> Time so that an informed </w:t>
      </w:r>
      <w:r w:rsidR="006F004E">
        <w:lastRenderedPageBreak/>
        <w:t xml:space="preserve">recommendation </w:t>
      </w:r>
      <w:r w:rsidR="00C50393">
        <w:t>and potential</w:t>
      </w:r>
      <w:r w:rsidR="006F004E">
        <w:t xml:space="preserve"> legislation can be developed for the benefit of all South Carolinians; and</w:t>
      </w:r>
    </w:p>
    <w:p w:rsidR="006F004E" w:rsidRDefault="006F0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6F0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study provided for in this </w:t>
      </w:r>
      <w:r w:rsidR="00F86FDC">
        <w:t>resolution</w:t>
      </w:r>
      <w:r>
        <w:t xml:space="preserve">, the committee is further requested to </w:t>
      </w:r>
      <w:r w:rsidR="00542AB9">
        <w:t>contact</w:t>
      </w:r>
      <w:r>
        <w:t xml:space="preserve"> other </w:t>
      </w:r>
      <w:r w:rsidR="00C50393">
        <w:t>states</w:t>
      </w:r>
      <w:r>
        <w:t xml:space="preserve"> and particularly to those in the Southeastern region to determine </w:t>
      </w:r>
      <w:r w:rsidR="005E10CE">
        <w:t xml:space="preserve">what </w:t>
      </w:r>
      <w:r>
        <w:t>those state</w:t>
      </w:r>
      <w:r w:rsidR="005E10CE" w:rsidRPr="005E10CE">
        <w:t>’</w:t>
      </w:r>
      <w:r>
        <w:t xml:space="preserve">s views on this important subject </w:t>
      </w:r>
      <w:r w:rsidR="00C50393">
        <w:t>are</w:t>
      </w:r>
      <w:r w:rsidR="00542AB9">
        <w:t>,</w:t>
      </w:r>
      <w:r w:rsidR="00C50393">
        <w:t xml:space="preserve"> particularly with regard to commerce among states and any unintended consequences which might occur</w:t>
      </w:r>
      <w:r w:rsidR="000F15FD">
        <w:t xml:space="preserve">.  </w:t>
      </w:r>
      <w:r w:rsidR="006F3FD3">
        <w:t>Now, therefore,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6F4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542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66F4">
        <w:t>the members of the South Carolina Senate re</w:t>
      </w:r>
      <w:r w:rsidR="000F15FD">
        <w:t xml:space="preserve">quest the Senate Committee </w:t>
      </w:r>
      <w:r w:rsidR="00C50393">
        <w:t>on Interstate C</w:t>
      </w:r>
      <w:r w:rsidR="009266F4">
        <w:t>ooperation to conduct a s</w:t>
      </w:r>
      <w:r w:rsidR="00C50393">
        <w:t>tudy concerning the feasibility and the economic and other consequences of the S</w:t>
      </w:r>
      <w:r w:rsidR="009266F4">
        <w:t>tate of South Carolina exempting</w:t>
      </w:r>
      <w:r w:rsidR="00C50393">
        <w:t xml:space="preserve"> itself from the provisions of Daylight S</w:t>
      </w:r>
      <w:r w:rsidR="009266F4">
        <w:t>avin</w:t>
      </w:r>
      <w:r>
        <w:t xml:space="preserve">g </w:t>
      </w:r>
      <w:r w:rsidR="00C50393">
        <w:t>T</w:t>
      </w:r>
      <w:r w:rsidR="009266F4">
        <w:t>ime as permitted by federal law</w:t>
      </w:r>
      <w:r w:rsidR="005E10CE">
        <w:t>.</w:t>
      </w: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FD3" w:rsidRDefault="006F3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9266F4">
        <w:t>the committee is requested to render a full report to the Senate, the General Assembly, the Governor, and the general public, together with its recommendations</w:t>
      </w:r>
      <w:r w:rsidR="00C50393">
        <w:t>,</w:t>
      </w:r>
      <w:r w:rsidR="009266F4">
        <w:t xml:space="preserve"> by July 1, 2018</w:t>
      </w:r>
      <w:r>
        <w:t>.</w:t>
      </w:r>
    </w:p>
    <w:p w:rsidR="003F4041" w:rsidRDefault="005E10C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EC4" w:rsidRDefault="00303EC4" w:rsidP="00303EC4">
      <w:pPr>
        <w:suppressAutoHyphens/>
      </w:pPr>
    </w:p>
    <w:sectPr w:rsidR="00303EC4" w:rsidSect="00303E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5FD" w:rsidRDefault="000F15FD" w:rsidP="009F0C77">
      <w:r>
        <w:separator/>
      </w:r>
    </w:p>
  </w:endnote>
  <w:endnote w:type="continuationSeparator" w:id="0">
    <w:p w:rsidR="000F15FD" w:rsidRDefault="000F15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65593B-BE7E-400A-882A-F4DCE900F69D}"/>
    <w:embedBold r:id="rId2" w:fontKey="{CF577636-0E08-4AE2-A6A2-E6AC80579B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F2A43D-52EB-41E4-9AEC-BA6298AF05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63CEA4-CD26-4B98-89B8-E4CA516AF4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2F3A94-0201-405B-95B5-526AD44CA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041" w:rsidRPr="00303EC4" w:rsidRDefault="00303EC4" w:rsidP="00303E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5FD" w:rsidRDefault="000F15FD" w:rsidP="009F0C77">
      <w:r>
        <w:separator/>
      </w:r>
    </w:p>
  </w:footnote>
  <w:footnote w:type="continuationSeparator" w:id="0">
    <w:p w:rsidR="000F15FD" w:rsidRDefault="000F15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07SD18"/>
    <w:docVar w:name="CoverBillType" w:val="r"/>
    <w:docVar w:name="DocPath" w:val="L:\Council\bills\NL\13707SD18.DOCX"/>
    <w:docVar w:name="dvBillNumber" w:val="75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F3FD3"/>
    <w:rsid w:val="000263D9"/>
    <w:rsid w:val="00026C9A"/>
    <w:rsid w:val="000965A1"/>
    <w:rsid w:val="000C487D"/>
    <w:rsid w:val="000E1785"/>
    <w:rsid w:val="000F15FD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EC4"/>
    <w:rsid w:val="00325348"/>
    <w:rsid w:val="00393688"/>
    <w:rsid w:val="003D411E"/>
    <w:rsid w:val="003E3C1E"/>
    <w:rsid w:val="003E6148"/>
    <w:rsid w:val="003E7D04"/>
    <w:rsid w:val="003F4041"/>
    <w:rsid w:val="00400EAA"/>
    <w:rsid w:val="0041760A"/>
    <w:rsid w:val="004203D7"/>
    <w:rsid w:val="004809EE"/>
    <w:rsid w:val="004B2A8B"/>
    <w:rsid w:val="00511EE9"/>
    <w:rsid w:val="00521E00"/>
    <w:rsid w:val="00542AB9"/>
    <w:rsid w:val="00577C6C"/>
    <w:rsid w:val="0058501B"/>
    <w:rsid w:val="005C5AC4"/>
    <w:rsid w:val="005E10CE"/>
    <w:rsid w:val="0061228A"/>
    <w:rsid w:val="006215AA"/>
    <w:rsid w:val="006340D9"/>
    <w:rsid w:val="00643B8E"/>
    <w:rsid w:val="00653ECC"/>
    <w:rsid w:val="00665EBC"/>
    <w:rsid w:val="00680479"/>
    <w:rsid w:val="0069470D"/>
    <w:rsid w:val="006A1CE0"/>
    <w:rsid w:val="006A476C"/>
    <w:rsid w:val="006C6A93"/>
    <w:rsid w:val="006E02F9"/>
    <w:rsid w:val="006F004E"/>
    <w:rsid w:val="006F3F76"/>
    <w:rsid w:val="006F3FD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66F4"/>
    <w:rsid w:val="00932670"/>
    <w:rsid w:val="009352BB"/>
    <w:rsid w:val="00974271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83B"/>
    <w:rsid w:val="00C038D8"/>
    <w:rsid w:val="00C045DD"/>
    <w:rsid w:val="00C3136F"/>
    <w:rsid w:val="00C3483A"/>
    <w:rsid w:val="00C5039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6FDC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E7DEFE-E97F-4468-935F-BFFAF505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5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839B-628D-4FAC-AA0B-DBE73846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406</Words>
  <Characters>2180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757 Text of Previous Version (Dec. 6, 2017) - South Carolina Legislature Online</dc:title>
  <dc:subject/>
  <dc:creator>nancylee</dc:creator>
  <cp:keywords/>
  <dc:description/>
  <cp:lastModifiedBy>S Volk</cp:lastModifiedBy>
  <cp:revision>2</cp:revision>
  <cp:lastPrinted>2017-12-06T15:04:00Z</cp:lastPrinted>
  <dcterms:created xsi:type="dcterms:W3CDTF">2017-12-06T19:02:00Z</dcterms:created>
  <dcterms:modified xsi:type="dcterms:W3CDTF">2017-12-06T19:02:00Z</dcterms:modified>
</cp:coreProperties>
</file>