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22F" w:rsidRDefault="0088222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5EF" w:rsidRDefault="00EA35EF" w:rsidP="00EA3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2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6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1AB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D523E">
        <w:rPr>
          <w:color w:val="000000" w:themeColor="text1"/>
          <w:u w:color="000000" w:themeColor="text1"/>
        </w:rPr>
        <w:t>TO AMEND SECTION 63</w:t>
      </w:r>
      <w:r w:rsidR="00051318">
        <w:rPr>
          <w:color w:val="000000" w:themeColor="text1"/>
          <w:u w:color="000000" w:themeColor="text1"/>
        </w:rPr>
        <w:noBreakHyphen/>
      </w:r>
      <w:r w:rsidRPr="009D523E">
        <w:rPr>
          <w:color w:val="000000" w:themeColor="text1"/>
          <w:u w:color="000000" w:themeColor="text1"/>
        </w:rPr>
        <w:t>7</w:t>
      </w:r>
      <w:r w:rsidR="00051318">
        <w:rPr>
          <w:color w:val="000000" w:themeColor="text1"/>
          <w:u w:color="000000" w:themeColor="text1"/>
        </w:rPr>
        <w:noBreakHyphen/>
      </w:r>
      <w:r w:rsidRPr="009D523E">
        <w:rPr>
          <w:color w:val="000000" w:themeColor="text1"/>
          <w:u w:color="000000" w:themeColor="text1"/>
        </w:rPr>
        <w:t>2570, AS AMENDED, CODE OF LAWS OF SOUTH CAROLINA, 1976, RELATING TO TERMINATION OF PARENTAL RIGHTS, SO AS TO CHANGE CERTAIN REQUIREMENTS FOR TERMINATION BASED ON CONCEPTION OF A CHILD AS A RESULT OF CRIMINAL SEXUAL CONDUCT.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11AB6" w:rsidRPr="009D523E">
        <w:rPr>
          <w:color w:val="000000" w:themeColor="text1"/>
          <w:u w:color="000000" w:themeColor="text1"/>
        </w:rPr>
        <w:t>Section 63</w:t>
      </w:r>
      <w:r w:rsidR="00051318">
        <w:rPr>
          <w:color w:val="000000" w:themeColor="text1"/>
          <w:u w:color="000000" w:themeColor="text1"/>
        </w:rPr>
        <w:noBreakHyphen/>
      </w:r>
      <w:r w:rsidR="00A11AB6" w:rsidRPr="009D523E">
        <w:rPr>
          <w:color w:val="000000" w:themeColor="text1"/>
          <w:u w:color="000000" w:themeColor="text1"/>
        </w:rPr>
        <w:t>7</w:t>
      </w:r>
      <w:r w:rsidR="00051318">
        <w:rPr>
          <w:color w:val="000000" w:themeColor="text1"/>
          <w:u w:color="000000" w:themeColor="text1"/>
        </w:rPr>
        <w:noBreakHyphen/>
      </w:r>
      <w:r w:rsidR="00A11AB6" w:rsidRPr="009D523E">
        <w:rPr>
          <w:color w:val="000000" w:themeColor="text1"/>
          <w:u w:color="000000" w:themeColor="text1"/>
        </w:rPr>
        <w:t>2570(11) of the 1976 Code is amended to read:</w:t>
      </w: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1AB6" w:rsidRDefault="00A11AB6" w:rsidP="00A53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“(11)</w:t>
      </w:r>
      <w:r>
        <w:tab/>
      </w:r>
      <w:r w:rsidRPr="004E0210">
        <w:t xml:space="preserve">Conception of a child as a result of </w:t>
      </w:r>
      <w:r w:rsidRPr="00D656DB">
        <w:t xml:space="preserve">the criminal sexual conduct of </w:t>
      </w:r>
      <w:r w:rsidRPr="00D656DB">
        <w:rPr>
          <w:strike/>
        </w:rPr>
        <w:t>a</w:t>
      </w:r>
      <w:r w:rsidR="00D656DB">
        <w:t xml:space="preserve"> </w:t>
      </w:r>
      <w:r w:rsidR="00D656DB">
        <w:rPr>
          <w:u w:val="single"/>
        </w:rPr>
        <w:t>one</w:t>
      </w:r>
      <w:r w:rsidRPr="00D656DB">
        <w:t xml:space="preserve"> biological parent</w:t>
      </w:r>
      <w:r w:rsidR="00D656DB">
        <w:t xml:space="preserve"> </w:t>
      </w:r>
      <w:r w:rsidR="00D656DB">
        <w:rPr>
          <w:u w:val="single"/>
        </w:rPr>
        <w:t>against the other biological parent</w:t>
      </w:r>
      <w:r w:rsidRPr="00D656DB">
        <w:t xml:space="preserve">, </w:t>
      </w:r>
      <w:r w:rsidRPr="00A11AB6">
        <w:rPr>
          <w:strike/>
        </w:rPr>
        <w:t>as found by a court of competent jurisdiction</w:t>
      </w:r>
      <w:r>
        <w:t xml:space="preserve"> </w:t>
      </w:r>
      <w:r w:rsidR="00D656DB" w:rsidRPr="006B2889">
        <w:rPr>
          <w:color w:val="000000" w:themeColor="text1"/>
          <w:u w:val="single" w:color="000000" w:themeColor="text1"/>
        </w:rPr>
        <w:t>as determined by the court through clear and convincing evidence</w:t>
      </w:r>
      <w:r w:rsidRPr="00A11AB6">
        <w:t xml:space="preserve">, </w:t>
      </w:r>
      <w:r w:rsidRPr="004E0210">
        <w:t>is grounds for terminating the</w:t>
      </w:r>
      <w:r w:rsidR="00D656DB">
        <w:t xml:space="preserve"> </w:t>
      </w:r>
      <w:r w:rsidR="00D656DB">
        <w:rPr>
          <w:u w:val="single"/>
        </w:rPr>
        <w:t>parental</w:t>
      </w:r>
      <w:r w:rsidR="00D656DB">
        <w:t xml:space="preserve"> </w:t>
      </w:r>
      <w:r w:rsidRPr="004E0210">
        <w:t xml:space="preserve">rights of </w:t>
      </w:r>
      <w:r w:rsidRPr="00A11AB6">
        <w:rPr>
          <w:strike/>
        </w:rPr>
        <w:t>that</w:t>
      </w:r>
      <w:r w:rsidRPr="004E0210">
        <w:t xml:space="preserve"> </w:t>
      </w:r>
      <w:r w:rsidRPr="009D523E">
        <w:rPr>
          <w:color w:val="000000" w:themeColor="text1"/>
          <w:u w:val="single" w:color="000000" w:themeColor="text1"/>
        </w:rPr>
        <w:t>the offending</w:t>
      </w:r>
      <w:r>
        <w:rPr>
          <w:color w:val="000000" w:themeColor="text1"/>
          <w:u w:color="000000" w:themeColor="text1"/>
        </w:rPr>
        <w:t xml:space="preserve"> </w:t>
      </w:r>
      <w:r w:rsidRPr="004E0210">
        <w:t>biological parent</w:t>
      </w:r>
      <w:r w:rsidRPr="00D462A9">
        <w:t xml:space="preserve">, unless the </w:t>
      </w:r>
      <w:r w:rsidRPr="00A11AB6">
        <w:rPr>
          <w:strike/>
        </w:rPr>
        <w:t>sentencing</w:t>
      </w:r>
      <w:r w:rsidRPr="00D462A9">
        <w:t xml:space="preserve"> court makes specific findings on the record that the </w:t>
      </w:r>
      <w:r w:rsidRPr="00A11AB6">
        <w:rPr>
          <w:strike/>
        </w:rPr>
        <w:t>conviction resulted from consensual</w:t>
      </w:r>
      <w:r w:rsidR="00D462A9">
        <w:t xml:space="preserve"> </w:t>
      </w:r>
      <w:r w:rsidR="00D462A9">
        <w:rPr>
          <w:u w:val="single"/>
        </w:rPr>
        <w:t>criminal</w:t>
      </w:r>
      <w:r w:rsidRPr="00D462A9">
        <w:t xml:space="preserve"> sexual conduct</w:t>
      </w:r>
      <w:r w:rsidR="00D462A9">
        <w:t xml:space="preserve"> </w:t>
      </w:r>
      <w:r w:rsidR="00D462A9">
        <w:rPr>
          <w:u w:val="single"/>
        </w:rPr>
        <w:t>resulted from consensual conduct</w:t>
      </w:r>
      <w:r w:rsidRPr="00D462A9">
        <w:t xml:space="preserve"> when neither </w:t>
      </w:r>
      <w:r w:rsidRPr="00A11AB6">
        <w:rPr>
          <w:strike/>
        </w:rPr>
        <w:t>the victim nor the actor were</w:t>
      </w:r>
      <w:r w:rsidRPr="00D462A9">
        <w:t xml:space="preserve"> </w:t>
      </w:r>
      <w:r w:rsidR="00D462A9">
        <w:rPr>
          <w:u w:val="single"/>
        </w:rPr>
        <w:t>biological parent was</w:t>
      </w:r>
      <w:r w:rsidR="00D462A9">
        <w:t xml:space="preserve"> </w:t>
      </w:r>
      <w:r w:rsidRPr="00D462A9">
        <w:t>younger than fourteen years of age nor older than eighteen years of age at the time of the offense</w:t>
      </w:r>
      <w:r>
        <w:t xml:space="preserve">. </w:t>
      </w:r>
      <w:r w:rsidRPr="00A11AB6">
        <w:rPr>
          <w:color w:val="000000" w:themeColor="text1"/>
          <w:u w:val="single" w:color="000000" w:themeColor="text1"/>
        </w:rPr>
        <w:t>This ground does not require a criminal conviction of the offending biological pare</w:t>
      </w:r>
      <w:r w:rsidR="0017665C">
        <w:rPr>
          <w:color w:val="000000" w:themeColor="text1"/>
          <w:u w:val="single" w:color="000000" w:themeColor="text1"/>
        </w:rPr>
        <w:t>nt for</w:t>
      </w:r>
      <w:r w:rsidRPr="00A11AB6">
        <w:rPr>
          <w:color w:val="000000" w:themeColor="text1"/>
          <w:u w:val="single" w:color="000000" w:themeColor="text1"/>
        </w:rPr>
        <w:t xml:space="preserve"> </w:t>
      </w:r>
      <w:r w:rsidR="0017665C">
        <w:rPr>
          <w:color w:val="000000" w:themeColor="text1"/>
          <w:u w:val="single" w:color="000000" w:themeColor="text1"/>
        </w:rPr>
        <w:t xml:space="preserve">criminal </w:t>
      </w:r>
      <w:r w:rsidRPr="00A11AB6">
        <w:rPr>
          <w:color w:val="000000" w:themeColor="text1"/>
          <w:u w:val="single" w:color="000000" w:themeColor="text1"/>
        </w:rPr>
        <w:t xml:space="preserve">sexual </w:t>
      </w:r>
      <w:r w:rsidR="0017665C">
        <w:rPr>
          <w:color w:val="000000" w:themeColor="text1"/>
          <w:u w:val="single" w:color="000000" w:themeColor="text1"/>
        </w:rPr>
        <w:t>conduct</w:t>
      </w:r>
      <w:r w:rsidRPr="00A11AB6">
        <w:rPr>
          <w:color w:val="000000" w:themeColor="text1"/>
          <w:u w:val="single" w:color="000000" w:themeColor="text1"/>
        </w:rPr>
        <w:t>, but the nonoffending biological parent must cooperate with law enforcement, the solicitor</w:t>
      </w:r>
      <w:r w:rsidR="00051318" w:rsidRPr="00051318">
        <w:rPr>
          <w:color w:val="000000" w:themeColor="text1"/>
          <w:u w:val="single" w:color="000000" w:themeColor="text1"/>
        </w:rPr>
        <w:t>’</w:t>
      </w:r>
      <w:r w:rsidRPr="00A11AB6">
        <w:rPr>
          <w:color w:val="000000" w:themeColor="text1"/>
          <w:u w:val="single" w:color="000000" w:themeColor="text1"/>
        </w:rPr>
        <w:t xml:space="preserve">s office, and the court in the advancement of criminal charges against the offending biological parent. Provided, however, if the biological parents continue to cohabit for more than one year after </w:t>
      </w:r>
      <w:r w:rsidR="0017665C">
        <w:rPr>
          <w:color w:val="000000" w:themeColor="text1"/>
          <w:u w:val="single" w:color="000000" w:themeColor="text1"/>
        </w:rPr>
        <w:t>birth</w:t>
      </w:r>
      <w:r w:rsidRPr="00A11AB6">
        <w:rPr>
          <w:color w:val="000000" w:themeColor="text1"/>
          <w:u w:val="single" w:color="000000" w:themeColor="text1"/>
        </w:rPr>
        <w:t xml:space="preserve"> of the child under these circumstances, termination of the offending biological parent</w:t>
      </w:r>
      <w:r w:rsidR="00051318" w:rsidRPr="00051318">
        <w:rPr>
          <w:color w:val="000000" w:themeColor="text1"/>
          <w:u w:val="single" w:color="000000" w:themeColor="text1"/>
        </w:rPr>
        <w:t>’</w:t>
      </w:r>
      <w:r w:rsidRPr="00A11AB6">
        <w:rPr>
          <w:color w:val="000000" w:themeColor="text1"/>
          <w:u w:val="single" w:color="000000" w:themeColor="text1"/>
        </w:rPr>
        <w:t xml:space="preserve">s parental rights to the child based on </w:t>
      </w:r>
      <w:r w:rsidRPr="00A11AB6">
        <w:rPr>
          <w:color w:val="000000" w:themeColor="text1"/>
          <w:u w:val="single" w:color="000000" w:themeColor="text1"/>
        </w:rPr>
        <w:lastRenderedPageBreak/>
        <w:t>this ground</w:t>
      </w:r>
      <w:r w:rsidR="00A53133">
        <w:rPr>
          <w:color w:val="000000" w:themeColor="text1"/>
          <w:u w:val="single" w:color="000000" w:themeColor="text1"/>
        </w:rPr>
        <w:t xml:space="preserve"> </w:t>
      </w:r>
      <w:r w:rsidR="00A53133" w:rsidRPr="009D523E">
        <w:rPr>
          <w:color w:val="000000" w:themeColor="text1"/>
          <w:u w:val="single" w:color="000000" w:themeColor="text1"/>
        </w:rPr>
        <w:t>requires a criminal conviction of the offending biological pare</w:t>
      </w:r>
      <w:r w:rsidR="00A53133" w:rsidRPr="00595735">
        <w:rPr>
          <w:color w:val="000000" w:themeColor="text1"/>
          <w:u w:val="single" w:color="000000" w:themeColor="text1"/>
        </w:rPr>
        <w:t>nt re</w:t>
      </w:r>
      <w:r w:rsidR="00A53133" w:rsidRPr="009D523E">
        <w:rPr>
          <w:color w:val="000000" w:themeColor="text1"/>
          <w:u w:val="single" w:color="000000" w:themeColor="text1"/>
        </w:rPr>
        <w:t xml:space="preserve">lated to the </w:t>
      </w:r>
      <w:r w:rsidR="0017665C">
        <w:rPr>
          <w:color w:val="000000" w:themeColor="text1"/>
          <w:u w:val="single" w:color="000000" w:themeColor="text1"/>
        </w:rPr>
        <w:t>criminal</w:t>
      </w:r>
      <w:r w:rsidR="00595735">
        <w:rPr>
          <w:color w:val="000000" w:themeColor="text1"/>
          <w:u w:val="single" w:color="000000" w:themeColor="text1"/>
        </w:rPr>
        <w:t xml:space="preserve"> </w:t>
      </w:r>
      <w:r w:rsidR="00A53133" w:rsidRPr="009D523E">
        <w:rPr>
          <w:color w:val="000000" w:themeColor="text1"/>
          <w:u w:val="single" w:color="000000" w:themeColor="text1"/>
        </w:rPr>
        <w:t>sexual</w:t>
      </w:r>
      <w:r w:rsidR="0017665C">
        <w:rPr>
          <w:color w:val="000000" w:themeColor="text1"/>
          <w:u w:val="single" w:color="000000" w:themeColor="text1"/>
        </w:rPr>
        <w:t xml:space="preserve"> conduct.</w:t>
      </w:r>
      <w:r>
        <w:t>”</w:t>
      </w:r>
    </w:p>
    <w:p w:rsidR="00A11AB6" w:rsidRDefault="00A11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6C0" w:rsidRDefault="000756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45749">
        <w:t>2</w:t>
      </w:r>
      <w:r>
        <w:t>.</w:t>
      </w:r>
      <w:r>
        <w:tab/>
        <w:t>This act takes effect upon approval by the Governor.</w:t>
      </w:r>
    </w:p>
    <w:p w:rsidR="009B6C58" w:rsidRDefault="0005131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22F" w:rsidRDefault="0088222F" w:rsidP="0088222F">
      <w:pPr>
        <w:suppressAutoHyphens/>
      </w:pPr>
    </w:p>
    <w:sectPr w:rsidR="0088222F" w:rsidSect="008822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6C0" w:rsidRDefault="000756C0" w:rsidP="009F0C77">
      <w:r>
        <w:separator/>
      </w:r>
    </w:p>
  </w:endnote>
  <w:endnote w:type="continuationSeparator" w:id="0">
    <w:p w:rsidR="000756C0" w:rsidRDefault="000756C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1ADFF6C-936D-4C40-8692-0A7BC33D006C}"/>
    <w:embedBold r:id="rId2" w:fontKey="{A655C89E-5E45-4917-9F3F-7B977348AB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63AD44-CCC4-40B9-889A-7A5263C7861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E6A2E46-B18B-45D0-9844-3C68E441F2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3DCD15-9E6F-4165-BC6C-A88F78C6D8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6C58" w:rsidRPr="0088222F" w:rsidRDefault="0088222F" w:rsidP="008822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6C0" w:rsidRDefault="000756C0" w:rsidP="009F0C77">
      <w:r>
        <w:separator/>
      </w:r>
    </w:p>
  </w:footnote>
  <w:footnote w:type="continuationSeparator" w:id="0">
    <w:p w:rsidR="000756C0" w:rsidRDefault="000756C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70VR18"/>
    <w:docVar w:name="CoverBillType" w:val="b"/>
    <w:docVar w:name="DocPath" w:val="L:\Council\bills\CC\15170VR18.DOCX"/>
    <w:docVar w:name="dvBillNumber" w:val="76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0756C0"/>
    <w:rsid w:val="000263D9"/>
    <w:rsid w:val="00026C9A"/>
    <w:rsid w:val="00051318"/>
    <w:rsid w:val="000756C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65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0037"/>
    <w:rsid w:val="00393688"/>
    <w:rsid w:val="003D411E"/>
    <w:rsid w:val="003E3C1E"/>
    <w:rsid w:val="003E6148"/>
    <w:rsid w:val="003E7D04"/>
    <w:rsid w:val="00400EAA"/>
    <w:rsid w:val="0041760A"/>
    <w:rsid w:val="004203D7"/>
    <w:rsid w:val="0043020C"/>
    <w:rsid w:val="004809EE"/>
    <w:rsid w:val="004B2A8B"/>
    <w:rsid w:val="00511EE9"/>
    <w:rsid w:val="00521E00"/>
    <w:rsid w:val="00577C6C"/>
    <w:rsid w:val="0058501B"/>
    <w:rsid w:val="00595735"/>
    <w:rsid w:val="005C5AC4"/>
    <w:rsid w:val="0061228A"/>
    <w:rsid w:val="006215AA"/>
    <w:rsid w:val="00625256"/>
    <w:rsid w:val="006340D9"/>
    <w:rsid w:val="00643B8E"/>
    <w:rsid w:val="00645749"/>
    <w:rsid w:val="00653ECC"/>
    <w:rsid w:val="00665EBC"/>
    <w:rsid w:val="00680479"/>
    <w:rsid w:val="0069470D"/>
    <w:rsid w:val="006A476C"/>
    <w:rsid w:val="006B288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222F"/>
    <w:rsid w:val="008F4429"/>
    <w:rsid w:val="00920BE3"/>
    <w:rsid w:val="00932670"/>
    <w:rsid w:val="009352BB"/>
    <w:rsid w:val="00990668"/>
    <w:rsid w:val="009B397B"/>
    <w:rsid w:val="009B6C58"/>
    <w:rsid w:val="009F0C77"/>
    <w:rsid w:val="009F4DD1"/>
    <w:rsid w:val="00A11AB6"/>
    <w:rsid w:val="00A53133"/>
    <w:rsid w:val="00A64E80"/>
    <w:rsid w:val="00A65136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462A9"/>
    <w:rsid w:val="00D6260D"/>
    <w:rsid w:val="00D656DB"/>
    <w:rsid w:val="00D6662B"/>
    <w:rsid w:val="00D95E2F"/>
    <w:rsid w:val="00D970A9"/>
    <w:rsid w:val="00DB3AC0"/>
    <w:rsid w:val="00DC6813"/>
    <w:rsid w:val="00DE68F0"/>
    <w:rsid w:val="00DF3845"/>
    <w:rsid w:val="00DF7E17"/>
    <w:rsid w:val="00EA35EF"/>
    <w:rsid w:val="00EB00A2"/>
    <w:rsid w:val="00EB1BF3"/>
    <w:rsid w:val="00ED2DE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0AC382-D793-4DA2-A117-A3B368301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51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13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27CAB-A3CB-42E8-AF7A-EAB416F82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283</Words>
  <Characters>1509</Characters>
  <Application>Microsoft Office Word</Application>
  <DocSecurity>0</DocSecurity>
  <Lines>46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768 Text of Previous Version (Dec. 6, 2017) - South Carolina Legislature Online</dc:title>
  <dc:subject/>
  <dc:creator>%USERNAME%</dc:creator>
  <cp:keywords/>
  <dc:description/>
  <cp:lastModifiedBy>S Volk</cp:lastModifiedBy>
  <cp:revision>2</cp:revision>
  <cp:lastPrinted>2017-12-05T21:49:00Z</cp:lastPrinted>
  <dcterms:created xsi:type="dcterms:W3CDTF">2017-12-06T20:12:00Z</dcterms:created>
  <dcterms:modified xsi:type="dcterms:W3CDTF">2017-12-06T20:12:00Z</dcterms:modified>
</cp:coreProperties>
</file>