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41FD" w:rsidRP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10" w:rsidRDefault="00681710" w:rsidP="000C41FD">
      <w:pPr>
        <w:tabs>
          <w:tab w:val="right" w:pos="5933"/>
        </w:tabs>
        <w:suppressAutoHyphens/>
      </w:pPr>
      <w:r>
        <w:t>COMMITTEE AMENDMENT ADOPTED AND AMENDED</w:t>
      </w:r>
    </w:p>
    <w:p w:rsidR="00681710" w:rsidRDefault="00681710" w:rsidP="000C41FD">
      <w:pPr>
        <w:tabs>
          <w:tab w:val="right" w:pos="5933"/>
        </w:tabs>
        <w:suppressAutoHyphens/>
      </w:pPr>
      <w:r>
        <w:t>March 13, 2018</w:t>
      </w:r>
    </w:p>
    <w:p w:rsidR="00681710" w:rsidRDefault="00681710" w:rsidP="000C41FD">
      <w:pPr>
        <w:tabs>
          <w:tab w:val="right" w:pos="5933"/>
        </w:tabs>
        <w:suppressAutoHyphens/>
      </w:pPr>
    </w:p>
    <w:p w:rsidR="000C41FD" w:rsidRPr="000C41FD" w:rsidRDefault="000C41FD" w:rsidP="000C41FD">
      <w:pPr>
        <w:tabs>
          <w:tab w:val="right" w:pos="5933"/>
        </w:tabs>
        <w:suppressAutoHyphens/>
      </w:pPr>
      <w:r>
        <w:tab/>
      </w:r>
      <w:r>
        <w:rPr>
          <w:b/>
          <w:sz w:val="36"/>
        </w:rPr>
        <w:t>S. 784</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Default="000C41FD"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Rice</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681710">
        <w:t>3/13</w:t>
      </w:r>
      <w:r>
        <w:t>/18--S.</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1184C" w:rsidRPr="0081184C" w:rsidRDefault="000C41FD"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4C" w:rsidRDefault="008118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84C" w:rsidSect="000C41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595" w:rsidRDefault="00C325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2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B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EF9">
        <w:rPr>
          <w:color w:val="000000" w:themeColor="text1"/>
          <w:u w:color="000000" w:themeColor="text1"/>
        </w:rPr>
        <w:t>TO AMEND 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280, AS AMENDED, CODE OF LAWS OF SOUTH CAROLINA, 1976, RELATING TO THE FORTY</w:t>
      </w:r>
      <w:r w:rsidR="00075751">
        <w:rPr>
          <w:color w:val="000000" w:themeColor="text1"/>
          <w:u w:color="000000" w:themeColor="text1"/>
        </w:rPr>
        <w:noBreakHyphen/>
      </w:r>
      <w:r w:rsidRPr="00305EF9">
        <w:rPr>
          <w:color w:val="000000" w:themeColor="text1"/>
          <w:u w:color="000000" w:themeColor="text1"/>
        </w:rPr>
        <w:t xml:space="preserve">YEAR RETREAT POLICY FROM THE SHORELINE, SO AS TO PROHIBIT THE SEAWARD MOVEMENT OF THE BASELINE AFTER DECEMBER 31, 2019. </w:t>
      </w:r>
      <w:bookmarkEnd w:id="1"/>
    </w:p>
    <w:p w:rsidR="0010776B" w:rsidRDefault="00681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1710" w:rsidRDefault="00681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10"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w:t>
      </w:r>
      <w:r w:rsidRPr="00023A73">
        <w:rPr>
          <w:snapToGrid w:val="0"/>
        </w:rPr>
        <w:t>ECTION</w:t>
      </w:r>
      <w:r w:rsidRPr="00023A73">
        <w:rPr>
          <w:snapToGrid w:val="0"/>
        </w:rPr>
        <w:tab/>
        <w:t>1.</w:t>
      </w:r>
      <w:r w:rsidRPr="00023A73">
        <w:rPr>
          <w:snapToGrid w:val="0"/>
        </w:rPr>
        <w:tab/>
      </w:r>
      <w:r>
        <w:rPr>
          <w:snapToGrid w:val="0"/>
        </w:rPr>
        <w:t xml:space="preserve">The first full paragraph in </w:t>
      </w:r>
      <w:r w:rsidRPr="00023A73">
        <w:rPr>
          <w:u w:color="000000" w:themeColor="text1"/>
        </w:rPr>
        <w:t>Section 48</w:t>
      </w:r>
      <w:r w:rsidRPr="00023A73">
        <w:rPr>
          <w:u w:color="000000" w:themeColor="text1"/>
        </w:rPr>
        <w:noBreakHyphen/>
        <w:t>39</w:t>
      </w:r>
      <w:r w:rsidRPr="00023A73">
        <w:rPr>
          <w:u w:color="000000" w:themeColor="text1"/>
        </w:rPr>
        <w:noBreakHyphen/>
        <w:t>280(A)</w:t>
      </w:r>
      <w:r>
        <w:rPr>
          <w:u w:color="000000" w:themeColor="text1"/>
        </w:rPr>
        <w:t xml:space="preserve"> prior to items (1), (2), and (3)</w:t>
      </w:r>
      <w:r w:rsidRPr="00023A73">
        <w:rPr>
          <w:u w:color="000000" w:themeColor="text1"/>
        </w:rPr>
        <w:t xml:space="preserve"> of the 1976 Code is amended to read:</w:t>
      </w:r>
    </w:p>
    <w:p w:rsidR="00681710" w:rsidRPr="00023A73"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1710"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3A73">
        <w:rPr>
          <w:u w:color="000000" w:themeColor="text1"/>
        </w:rPr>
        <w:tab/>
        <w:t>“</w:t>
      </w:r>
      <w:r>
        <w:rPr>
          <w:u w:color="000000" w:themeColor="text1"/>
        </w:rPr>
        <w:t>Section 48-39-280.</w:t>
      </w:r>
      <w:r>
        <w:rPr>
          <w:u w:color="000000" w:themeColor="text1"/>
        </w:rPr>
        <w:tab/>
      </w:r>
      <w:r w:rsidRPr="00023A73">
        <w:rPr>
          <w:u w:color="000000" w:themeColor="text1"/>
        </w:rPr>
        <w:t>(A)</w:t>
      </w:r>
      <w:r w:rsidRPr="00023A73">
        <w:rPr>
          <w:u w:color="000000" w:themeColor="text1"/>
        </w:rPr>
        <w:tab/>
        <w:t xml:space="preserve">A forty-year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Subject to Section 48-39-290(D), the baseline established pursuant to this section must not move seaward from its position on December 31, </w:t>
      </w:r>
      <w:r w:rsidRPr="00023A73">
        <w:rPr>
          <w:strike/>
          <w:u w:color="000000" w:themeColor="text1"/>
        </w:rPr>
        <w:t>2017</w:t>
      </w:r>
      <w:r w:rsidRPr="00023A73">
        <w:rPr>
          <w:u w:color="000000" w:themeColor="text1"/>
        </w:rPr>
        <w:t xml:space="preserve"> </w:t>
      </w:r>
      <w:r w:rsidRPr="00023A73">
        <w:rPr>
          <w:u w:val="single"/>
        </w:rPr>
        <w:t>2019</w:t>
      </w:r>
      <w:r w:rsidRPr="00023A73">
        <w:rPr>
          <w:u w:color="000000" w:themeColor="text1"/>
        </w:rPr>
        <w:t>.</w:t>
      </w:r>
      <w:r>
        <w:rPr>
          <w:u w:color="000000" w:themeColor="text1"/>
        </w:rPr>
        <w:t>”</w:t>
      </w:r>
    </w:p>
    <w:p w:rsidR="00681710"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1710"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3A73">
        <w:rPr>
          <w:u w:color="000000" w:themeColor="text1"/>
        </w:rPr>
        <w:t>SECTION</w:t>
      </w:r>
      <w:r w:rsidRPr="00023A73">
        <w:rPr>
          <w:u w:color="000000" w:themeColor="text1"/>
        </w:rPr>
        <w:tab/>
        <w:t>2.</w:t>
      </w:r>
      <w:r w:rsidRPr="00023A73">
        <w:rPr>
          <w:u w:color="000000" w:themeColor="text1"/>
        </w:rPr>
        <w:tab/>
        <w:t>Section 48</w:t>
      </w:r>
      <w:r w:rsidRPr="00023A73">
        <w:rPr>
          <w:u w:color="000000" w:themeColor="text1"/>
        </w:rPr>
        <w:noBreakHyphen/>
        <w:t>39</w:t>
      </w:r>
      <w:r w:rsidRPr="00023A73">
        <w:rPr>
          <w:u w:color="000000" w:themeColor="text1"/>
        </w:rPr>
        <w:noBreakHyphen/>
        <w:t>280(C) of the 1976 Code is amended to read:</w:t>
      </w:r>
    </w:p>
    <w:p w:rsidR="00681710" w:rsidRPr="00023A73"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1710"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3A73">
        <w:rPr>
          <w:u w:color="000000" w:themeColor="text1"/>
        </w:rPr>
        <w:tab/>
        <w:t>“(C)</w:t>
      </w:r>
      <w:r w:rsidRPr="00023A73">
        <w:rPr>
          <w:u w:color="000000" w:themeColor="text1"/>
        </w:rPr>
        <w:tab/>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seven years but not more than every ten years after </w:t>
      </w:r>
      <w:r w:rsidRPr="00023A73">
        <w:rPr>
          <w:u w:color="000000" w:themeColor="text1"/>
        </w:rPr>
        <w:lastRenderedPageBreak/>
        <w:t xml:space="preserve">each preceding revision. The department shall establish the baseline and setback line for all locations where the baseline and setback line were established on or before January 31, 2012. Nothing in this section allows the seaward movement of the baseline after December 31, </w:t>
      </w:r>
      <w:r w:rsidRPr="00023A73">
        <w:rPr>
          <w:strike/>
          <w:u w:color="000000" w:themeColor="text1"/>
        </w:rPr>
        <w:t>2017</w:t>
      </w:r>
      <w:r w:rsidRPr="00023A73">
        <w:rPr>
          <w:u w:color="000000" w:themeColor="text1"/>
        </w:rPr>
        <w:t xml:space="preserve"> </w:t>
      </w:r>
      <w:r w:rsidRPr="00023A73">
        <w:rPr>
          <w:u w:val="single" w:color="000000" w:themeColor="text1"/>
        </w:rPr>
        <w:t>2019</w:t>
      </w:r>
      <w:r w:rsidRPr="00023A73">
        <w:rPr>
          <w:u w:color="000000" w:themeColor="text1"/>
        </w:rPr>
        <w:t>.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81710" w:rsidRPr="00023A73"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1710" w:rsidRDefault="00681710"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A73">
        <w:rPr>
          <w:u w:color="000000" w:themeColor="text1"/>
        </w:rPr>
        <w:t>SECTION</w:t>
      </w:r>
      <w:r w:rsidRPr="00023A73">
        <w:rPr>
          <w:u w:color="000000" w:themeColor="text1"/>
        </w:rPr>
        <w:tab/>
        <w:t>3.</w:t>
      </w:r>
      <w:r w:rsidRPr="00023A73">
        <w:rPr>
          <w:u w:color="000000" w:themeColor="text1"/>
        </w:rPr>
        <w:tab/>
        <w:t>This act takes effect upon approval by the Governor.</w:t>
      </w:r>
    </w:p>
    <w:p w:rsidR="00B3647B" w:rsidRDefault="000757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140" w:rsidRDefault="003B7140" w:rsidP="003B7140">
      <w:pPr>
        <w:suppressAutoHyphens/>
      </w:pPr>
    </w:p>
    <w:sectPr w:rsidR="003B7140" w:rsidSect="000C41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1FD" w:rsidRDefault="000C41FD" w:rsidP="009F0C77">
      <w:r>
        <w:separator/>
      </w:r>
    </w:p>
  </w:endnote>
  <w:endnote w:type="continuationSeparator" w:id="0">
    <w:p w:rsidR="000C41FD" w:rsidRDefault="000C4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26CEDB-14DD-4ADA-9CF9-821C0E419ADB}"/>
    <w:embedBold r:id="rId2" w:fontKey="{CC1A2D77-516F-48BE-AB62-BE0BF0F82267}"/>
  </w:font>
  <w:font w:name="Calibri">
    <w:panose1 w:val="020F0502020204030204"/>
    <w:charset w:val="00"/>
    <w:family w:val="swiss"/>
    <w:pitch w:val="variable"/>
    <w:sig w:usb0="E00002FF" w:usb1="4000ACFF" w:usb2="00000001" w:usb3="00000000" w:csb0="0000019F" w:csb1="00000000"/>
    <w:embedRegular r:id="rId3" w:fontKey="{ABD3DE34-D383-4DF7-991C-E8E668F31391}"/>
  </w:font>
  <w:font w:name="Cambria">
    <w:panose1 w:val="02040503050406030204"/>
    <w:charset w:val="00"/>
    <w:family w:val="roman"/>
    <w:pitch w:val="variable"/>
    <w:sig w:usb0="E00002FF" w:usb1="400004FF" w:usb2="00000000" w:usb3="00000000" w:csb0="0000019F" w:csb1="00000000"/>
    <w:embedRegular r:id="rId4" w:fontKey="{745AB21B-34D5-4249-B0DD-F63F03D0E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FD" w:rsidRPr="00C32595" w:rsidRDefault="000C41FD" w:rsidP="00C32595">
    <w:pPr>
      <w:pStyle w:val="Footer"/>
      <w:tabs>
        <w:tab w:val="clear" w:pos="4680"/>
        <w:tab w:val="clear" w:pos="9360"/>
        <w:tab w:val="center" w:pos="2995"/>
      </w:tabs>
      <w:spacing w:before="120"/>
    </w:pPr>
    <w:r>
      <w:t>[784-</w:t>
    </w:r>
    <w:r>
      <w:fldChar w:fldCharType="begin"/>
    </w:r>
    <w:r>
      <w:instrText xml:space="preserve"> PAGE  \* MERGEFORMAT </w:instrText>
    </w:r>
    <w:r>
      <w:fldChar w:fldCharType="separate"/>
    </w:r>
    <w:r w:rsidR="003B71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FD" w:rsidRPr="00C32595" w:rsidRDefault="000C41FD" w:rsidP="00C32595">
    <w:pPr>
      <w:pStyle w:val="Footer"/>
      <w:tabs>
        <w:tab w:val="clear" w:pos="4680"/>
        <w:tab w:val="clear" w:pos="9360"/>
        <w:tab w:val="center" w:pos="2995"/>
      </w:tabs>
      <w:spacing w:before="120"/>
    </w:pPr>
    <w:r>
      <w:t>[784]</w:t>
    </w:r>
    <w:r>
      <w:tab/>
    </w:r>
    <w:r>
      <w:fldChar w:fldCharType="begin"/>
    </w:r>
    <w:r>
      <w:instrText xml:space="preserve"> PAGE  \* MERGEFORMAT </w:instrText>
    </w:r>
    <w:r>
      <w:fldChar w:fldCharType="separate"/>
    </w:r>
    <w:r w:rsidR="003B71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1FD" w:rsidRDefault="000C41FD" w:rsidP="009F0C77">
      <w:r>
        <w:separator/>
      </w:r>
    </w:p>
  </w:footnote>
  <w:footnote w:type="continuationSeparator" w:id="0">
    <w:p w:rsidR="000C41FD" w:rsidRDefault="000C4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4CZ18"/>
    <w:docVar w:name="CoverBillType" w:val="b"/>
    <w:docVar w:name="DocPath" w:val="L:\Council\bills\NBD\11164CZ18.DOCX"/>
    <w:docVar w:name="dvBillNumber" w:val="784"/>
    <w:docVar w:name="dvBillNumberPrefix" w:val="S. "/>
    <w:docVar w:name="dvOriginalBody" w:val="Senate"/>
    <w:docVar w:name="dvSteno" w:val="NBD"/>
    <w:docVar w:name="NameofBody" w:val="s"/>
    <w:docVar w:name="vGroup2" w:val="Council"/>
  </w:docVars>
  <w:rsids>
    <w:rsidRoot w:val="00FD22C9"/>
    <w:rsid w:val="000263D9"/>
    <w:rsid w:val="00026C9A"/>
    <w:rsid w:val="00075751"/>
    <w:rsid w:val="000965A1"/>
    <w:rsid w:val="000C41FD"/>
    <w:rsid w:val="000C487D"/>
    <w:rsid w:val="000E1785"/>
    <w:rsid w:val="000F39F2"/>
    <w:rsid w:val="001023A4"/>
    <w:rsid w:val="0010776B"/>
    <w:rsid w:val="00133E66"/>
    <w:rsid w:val="00134ACF"/>
    <w:rsid w:val="001446CB"/>
    <w:rsid w:val="00144E15"/>
    <w:rsid w:val="00170C6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140"/>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1710"/>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84C"/>
    <w:rsid w:val="00834A12"/>
    <w:rsid w:val="00872729"/>
    <w:rsid w:val="008F4429"/>
    <w:rsid w:val="00932670"/>
    <w:rsid w:val="009352BB"/>
    <w:rsid w:val="00990668"/>
    <w:rsid w:val="009B397B"/>
    <w:rsid w:val="009D3B6B"/>
    <w:rsid w:val="009F0C77"/>
    <w:rsid w:val="009F4DD1"/>
    <w:rsid w:val="00A5263E"/>
    <w:rsid w:val="00A64E80"/>
    <w:rsid w:val="00A7263C"/>
    <w:rsid w:val="00A741D9"/>
    <w:rsid w:val="00A85589"/>
    <w:rsid w:val="00A9741D"/>
    <w:rsid w:val="00AB0576"/>
    <w:rsid w:val="00AD4B17"/>
    <w:rsid w:val="00B26FA6"/>
    <w:rsid w:val="00B3647B"/>
    <w:rsid w:val="00B741CB"/>
    <w:rsid w:val="00B87AF8"/>
    <w:rsid w:val="00B934F3"/>
    <w:rsid w:val="00BB6347"/>
    <w:rsid w:val="00BD2134"/>
    <w:rsid w:val="00C038D8"/>
    <w:rsid w:val="00C045DD"/>
    <w:rsid w:val="00C3136F"/>
    <w:rsid w:val="00C32595"/>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350E-271C-4907-B936-4D44F78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F884-51E3-40A2-8DD8-A227390C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95CE8013</Template>
  <TotalTime>0</TotalTime>
  <Pages>3</Pages>
  <Words>446</Words>
  <Characters>2308</Characters>
  <Application>Microsoft Office Word</Application>
  <DocSecurity>0</DocSecurity>
  <Lines>74</Lines>
  <Paragraphs>18</Paragraphs>
  <ScaleCrop>false</ScaleCrop>
  <HeadingPairs>
    <vt:vector size="2" baseType="variant">
      <vt:variant>
        <vt:lpstr>Title</vt:lpstr>
      </vt:variant>
      <vt:variant>
        <vt:i4>1</vt:i4>
      </vt:variant>
    </vt:vector>
  </HeadingPairs>
  <TitlesOfParts>
    <vt:vector size="1" baseType="lpstr">
      <vt:lpstr>2017-2018 Bill 784 Text of Previous Version (Dec. 6, 2017) - South Carolina Legislature Online</vt:lpstr>
    </vt:vector>
  </TitlesOfParts>
  <Company> </Company>
  <LinksUpToDate>false</LinksUpToDate>
  <CharactersWithSpaces>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784 Text of Previous Version (Mar. 13, 2018) - South Carolina Legislature Online</dc:title>
  <dc:subject/>
  <dc:creator>%USERNAME%</dc:creator>
  <cp:keywords/>
  <dc:description/>
  <cp:lastModifiedBy>David Brunson</cp:lastModifiedBy>
  <cp:revision>2</cp:revision>
  <cp:lastPrinted>2017-12-05T18:27:00Z</cp:lastPrinted>
  <dcterms:created xsi:type="dcterms:W3CDTF">2018-03-13T20:50:00Z</dcterms:created>
  <dcterms:modified xsi:type="dcterms:W3CDTF">2018-03-13T20:50:00Z</dcterms:modified>
</cp:coreProperties>
</file>