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8D8" w:rsidRDefault="002178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66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647C">
        <w:rPr>
          <w:color w:val="000000" w:themeColor="text1"/>
          <w:u w:color="000000" w:themeColor="text1"/>
        </w:rPr>
        <w:t>TO AMEND 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w:t>
      </w:r>
      <w:r w:rsidR="002C7B54">
        <w:rPr>
          <w:color w:val="000000" w:themeColor="text1"/>
          <w:u w:color="000000" w:themeColor="text1"/>
        </w:rPr>
        <w:t xml:space="preserve">, </w:t>
      </w:r>
      <w:r w:rsidRPr="00A2647C">
        <w:rPr>
          <w:color w:val="000000" w:themeColor="text1"/>
          <w:u w:color="000000" w:themeColor="text1"/>
        </w:rPr>
        <w:t xml:space="preserve">CODE OF LAWS OF SOUTH CAROLINA, </w:t>
      </w:r>
      <w:r w:rsidR="002C7B54">
        <w:rPr>
          <w:color w:val="000000" w:themeColor="text1"/>
          <w:u w:color="000000" w:themeColor="text1"/>
        </w:rPr>
        <w:t xml:space="preserve">1976, </w:t>
      </w:r>
      <w:r w:rsidRPr="00A2647C">
        <w:rPr>
          <w:color w:val="000000" w:themeColor="text1"/>
          <w:u w:color="000000" w:themeColor="text1"/>
        </w:rPr>
        <w:t>RELATING TO THE COMMISSION ON CONSUMER AFFAIRS, SO AS TO REVISE THE MEMBERSHIP OF THE COMMISSION.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6A6" w:rsidRDefault="00AF6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6A6" w:rsidRDefault="00AF6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58" w:rsidRPr="00A2647C" w:rsidRDefault="00AF66A6"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1D58" w:rsidRPr="00A2647C">
        <w:rPr>
          <w:color w:val="000000" w:themeColor="text1"/>
          <w:u w:color="000000" w:themeColor="text1"/>
        </w:rPr>
        <w:t>Section 37</w:t>
      </w:r>
      <w:r w:rsidR="005110F3">
        <w:rPr>
          <w:color w:val="000000" w:themeColor="text1"/>
          <w:u w:color="000000" w:themeColor="text1"/>
        </w:rPr>
        <w:noBreakHyphen/>
      </w:r>
      <w:r w:rsidR="00FE1D58" w:rsidRPr="00A2647C">
        <w:rPr>
          <w:color w:val="000000" w:themeColor="text1"/>
          <w:u w:color="000000" w:themeColor="text1"/>
        </w:rPr>
        <w:t>6</w:t>
      </w:r>
      <w:r w:rsidR="005110F3">
        <w:rPr>
          <w:color w:val="000000" w:themeColor="text1"/>
          <w:u w:color="000000" w:themeColor="text1"/>
        </w:rPr>
        <w:noBreakHyphen/>
      </w:r>
      <w:r w:rsidR="00FE1D58" w:rsidRPr="00A2647C">
        <w:rPr>
          <w:color w:val="000000" w:themeColor="text1"/>
          <w:u w:color="000000" w:themeColor="text1"/>
        </w:rPr>
        <w:t>502 of the 1976 Code is amended to read:</w:t>
      </w: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47C">
        <w:rPr>
          <w:color w:val="000000" w:themeColor="text1"/>
          <w:u w:color="000000" w:themeColor="text1"/>
        </w:rPr>
        <w:tab/>
        <w:t>“Section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w:t>
      </w:r>
      <w:r w:rsidRPr="00A2647C">
        <w:rPr>
          <w:color w:val="000000" w:themeColor="text1"/>
          <w:u w:color="000000" w:themeColor="text1"/>
        </w:rPr>
        <w:tab/>
        <w:t xml:space="preserve">The Commission on Consumer Affairs shall be composed of nine members, one of whom shall be the Secretary of State as an ex officio member; four members shall be appointed by the Governor with advice and consent of the Senate </w:t>
      </w:r>
      <w:r w:rsidRPr="00A2647C">
        <w:rPr>
          <w:strike/>
          <w:color w:val="000000" w:themeColor="text1"/>
          <w:u w:color="000000" w:themeColor="text1"/>
        </w:rPr>
        <w:t>and the remaining four members shall be elected by the General Assembly</w:t>
      </w:r>
      <w:r w:rsidRPr="00A2647C">
        <w:rPr>
          <w:color w:val="000000" w:themeColor="text1"/>
          <w:u w:val="single" w:color="000000" w:themeColor="text1"/>
        </w:rPr>
        <w:t>, one member shall be appointed by the President Pro Tempore of the Senate, one member shall be appointed by the Chairman of the Senate Banking and Insurance Committee, one member shall be appointed by the Speaker of the House of Representatives, and one member shall be appointed by the Chairman of the House Labor, Commerce and Industry Committee</w:t>
      </w:r>
      <w:r w:rsidRPr="00A2647C">
        <w:rPr>
          <w:color w:val="000000" w:themeColor="text1"/>
          <w:u w:color="000000" w:themeColor="text1"/>
        </w:rPr>
        <w:t xml:space="preserve">. Members of the </w:t>
      </w:r>
      <w:r w:rsidR="002C7B54">
        <w:rPr>
          <w:color w:val="000000" w:themeColor="text1"/>
          <w:u w:color="000000" w:themeColor="text1"/>
        </w:rPr>
        <w:t>c</w:t>
      </w:r>
      <w:r w:rsidRPr="00A2647C">
        <w:rPr>
          <w:color w:val="000000" w:themeColor="text1"/>
          <w:u w:color="000000" w:themeColor="text1"/>
        </w:rPr>
        <w:t xml:space="preserve">ommission shall elect a </w:t>
      </w:r>
      <w:r w:rsidR="002C7B54">
        <w:rPr>
          <w:color w:val="000000" w:themeColor="text1"/>
          <w:u w:color="000000" w:themeColor="text1"/>
        </w:rPr>
        <w:t>c</w:t>
      </w:r>
      <w:r w:rsidRPr="00A2647C">
        <w:rPr>
          <w:color w:val="000000" w:themeColor="text1"/>
          <w:u w:color="000000" w:themeColor="text1"/>
        </w:rPr>
        <w:t xml:space="preserve">hairman. Terms of the members shall be </w:t>
      </w:r>
      <w:r w:rsidRPr="00A2647C">
        <w:rPr>
          <w:strike/>
          <w:color w:val="000000" w:themeColor="text1"/>
          <w:u w:color="000000" w:themeColor="text1"/>
        </w:rPr>
        <w:t>four years unless otherwise stipulated in this section, and upon the expiration of the terms, the Governor shall appoint a member and the General Assembly shall elect one member respectively</w:t>
      </w:r>
      <w:r w:rsidRPr="00A2647C">
        <w:rPr>
          <w:color w:val="000000" w:themeColor="text1"/>
          <w:u w:color="000000" w:themeColor="text1"/>
        </w:rPr>
        <w:t xml:space="preserve"> </w:t>
      </w:r>
      <w:r w:rsidRPr="00A2647C">
        <w:rPr>
          <w:color w:val="000000" w:themeColor="text1"/>
          <w:u w:val="single" w:color="000000" w:themeColor="text1"/>
        </w:rPr>
        <w:t>coterminous with the appointing authority</w:t>
      </w:r>
      <w:r w:rsidRPr="00A2647C">
        <w:rPr>
          <w:color w:val="000000" w:themeColor="text1"/>
          <w:u w:color="000000" w:themeColor="text1"/>
        </w:rPr>
        <w:t xml:space="preserve">. With the exception of the ex officio member, any vacancy in the office of a member shall be filled by the </w:t>
      </w:r>
      <w:r w:rsidRPr="00A2647C">
        <w:rPr>
          <w:strike/>
          <w:color w:val="000000" w:themeColor="text1"/>
          <w:u w:color="000000" w:themeColor="text1"/>
        </w:rPr>
        <w:t>Governor by appointment for the unexpired term</w:t>
      </w:r>
      <w:r w:rsidRPr="00A2647C">
        <w:rPr>
          <w:color w:val="000000" w:themeColor="text1"/>
          <w:u w:color="000000" w:themeColor="text1"/>
        </w:rPr>
        <w:t xml:space="preserve"> </w:t>
      </w:r>
      <w:r w:rsidRPr="00A2647C">
        <w:rPr>
          <w:color w:val="000000" w:themeColor="text1"/>
          <w:u w:val="single" w:color="000000" w:themeColor="text1"/>
        </w:rPr>
        <w:t>applicable appointing authority</w:t>
      </w:r>
      <w:r w:rsidRPr="00A2647C">
        <w:rPr>
          <w:color w:val="000000" w:themeColor="text1"/>
          <w:u w:color="000000" w:themeColor="text1"/>
        </w:rPr>
        <w:t xml:space="preserve">. Members of the </w:t>
      </w:r>
      <w:r w:rsidR="002C7B54">
        <w:rPr>
          <w:color w:val="000000" w:themeColor="text1"/>
          <w:u w:color="000000" w:themeColor="text1"/>
        </w:rPr>
        <w:t>c</w:t>
      </w:r>
      <w:r w:rsidRPr="00A2647C">
        <w:rPr>
          <w:color w:val="000000" w:themeColor="text1"/>
          <w:u w:color="000000" w:themeColor="text1"/>
        </w:rPr>
        <w:t xml:space="preserve">ommission shall be eligible for reappointment. No person associated with any businesses regulated by the Commission on Consumer Affairs shall be eligible </w:t>
      </w:r>
      <w:r w:rsidRPr="00A2647C">
        <w:rPr>
          <w:color w:val="000000" w:themeColor="text1"/>
          <w:u w:color="000000" w:themeColor="text1"/>
        </w:rPr>
        <w:lastRenderedPageBreak/>
        <w:t xml:space="preserve">to serve on the </w:t>
      </w:r>
      <w:r w:rsidR="002C7B54">
        <w:rPr>
          <w:color w:val="000000" w:themeColor="text1"/>
          <w:u w:color="000000" w:themeColor="text1"/>
        </w:rPr>
        <w:t>c</w:t>
      </w:r>
      <w:r w:rsidRPr="00A2647C">
        <w:rPr>
          <w:color w:val="000000" w:themeColor="text1"/>
          <w:u w:color="000000" w:themeColor="text1"/>
        </w:rPr>
        <w:t xml:space="preserve">ommission as defined by Section </w:t>
      </w:r>
      <w:r w:rsidR="003A1702">
        <w:rPr>
          <w:strike/>
          <w:color w:val="000000" w:themeColor="text1"/>
          <w:u w:color="000000" w:themeColor="text1"/>
        </w:rPr>
        <w:t>8-13-20</w:t>
      </w:r>
      <w:r w:rsidR="003A1702">
        <w:rPr>
          <w:color w:val="000000" w:themeColor="text1"/>
          <w:u w:color="000000" w:themeColor="text1"/>
        </w:rPr>
        <w:t xml:space="preserve"> </w:t>
      </w:r>
      <w:r w:rsidRPr="003A1702">
        <w:rPr>
          <w:color w:val="000000" w:themeColor="text1"/>
          <w:u w:val="single" w:color="000000" w:themeColor="text1"/>
        </w:rPr>
        <w:t>8</w:t>
      </w:r>
      <w:r w:rsidR="005110F3" w:rsidRPr="003A1702">
        <w:rPr>
          <w:color w:val="000000" w:themeColor="text1"/>
          <w:u w:val="single" w:color="000000" w:themeColor="text1"/>
        </w:rPr>
        <w:noBreakHyphen/>
      </w:r>
      <w:r w:rsidRPr="003A1702">
        <w:rPr>
          <w:color w:val="000000" w:themeColor="text1"/>
          <w:u w:val="single" w:color="000000" w:themeColor="text1"/>
        </w:rPr>
        <w:t>13</w:t>
      </w:r>
      <w:r w:rsidR="005110F3" w:rsidRPr="003A1702">
        <w:rPr>
          <w:color w:val="000000" w:themeColor="text1"/>
          <w:u w:val="single" w:color="000000" w:themeColor="text1"/>
        </w:rPr>
        <w:noBreakHyphen/>
      </w:r>
      <w:r w:rsidR="00C72AC6" w:rsidRPr="003A1702">
        <w:rPr>
          <w:color w:val="000000" w:themeColor="text1"/>
          <w:u w:val="single" w:color="000000" w:themeColor="text1"/>
        </w:rPr>
        <w:t>10</w:t>
      </w:r>
      <w:r w:rsidRPr="003A1702">
        <w:rPr>
          <w:color w:val="000000" w:themeColor="text1"/>
          <w:u w:val="single" w:color="000000" w:themeColor="text1"/>
        </w:rPr>
        <w:t>0</w:t>
      </w:r>
      <w:r w:rsidRPr="00A2647C">
        <w:rPr>
          <w:color w:val="000000" w:themeColor="text1"/>
          <w:u w:color="000000" w:themeColor="text1"/>
        </w:rPr>
        <w:t xml:space="preserve"> </w:t>
      </w:r>
      <w:r w:rsidRPr="00A2647C">
        <w:rPr>
          <w:strike/>
          <w:color w:val="000000" w:themeColor="text1"/>
          <w:u w:color="000000" w:themeColor="text1"/>
        </w:rPr>
        <w:t>of the Code of Laws of South Carolina</w:t>
      </w:r>
      <w:r w:rsidRPr="00A2647C">
        <w:rPr>
          <w:color w:val="000000" w:themeColor="text1"/>
          <w:u w:color="000000" w:themeColor="text1"/>
        </w:rPr>
        <w:t>.”</w:t>
      </w: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47C">
        <w:rPr>
          <w:color w:val="000000" w:themeColor="text1"/>
          <w:u w:color="000000" w:themeColor="text1"/>
        </w:rPr>
        <w:t>SECTION</w:t>
      </w:r>
      <w:r w:rsidRPr="00A2647C">
        <w:rPr>
          <w:color w:val="000000" w:themeColor="text1"/>
          <w:u w:color="000000" w:themeColor="text1"/>
        </w:rPr>
        <w:tab/>
        <w:t>2.</w:t>
      </w:r>
      <w:r w:rsidRPr="00A2647C">
        <w:rPr>
          <w:color w:val="000000" w:themeColor="text1"/>
          <w:u w:color="000000" w:themeColor="text1"/>
        </w:rPr>
        <w:tab/>
        <w:t>This act takes effect June 1, 2018, at which time the Commission on Consumer Affairs must consist of members appointed pursuant to 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 as amended by this act.  The term of any member elected by the General Assembly serving on the effective date of this act must no longer serve on the commission unless the member is otherwise appointed.  The term of any member appointed by the Governor serving on the effective date of this act is conformed to the term of the Governor.</w:t>
      </w:r>
    </w:p>
    <w:p w:rsidR="00AE1162" w:rsidRDefault="005110F3" w:rsidP="001C3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8D8" w:rsidRDefault="002178D8" w:rsidP="002178D8">
      <w:pPr>
        <w:suppressAutoHyphens/>
      </w:pPr>
    </w:p>
    <w:sectPr w:rsidR="002178D8" w:rsidSect="002178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A6" w:rsidRDefault="00AF66A6" w:rsidP="009F0C77">
      <w:r>
        <w:separator/>
      </w:r>
    </w:p>
  </w:endnote>
  <w:endnote w:type="continuationSeparator" w:id="0">
    <w:p w:rsidR="00AF66A6" w:rsidRDefault="00AF66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AC6D5E-A321-47A0-9CC2-433C3CA60F1F}"/>
    <w:embedBold r:id="rId2" w:fontKey="{16BCED2B-E428-4072-89BE-F6C7B715F15F}"/>
  </w:font>
  <w:font w:name="Calibri">
    <w:panose1 w:val="020F0502020204030204"/>
    <w:charset w:val="00"/>
    <w:family w:val="swiss"/>
    <w:pitch w:val="variable"/>
    <w:sig w:usb0="E00002FF" w:usb1="4000ACFF" w:usb2="00000001" w:usb3="00000000" w:csb0="0000019F" w:csb1="00000000"/>
    <w:embedRegular r:id="rId3" w:fontKey="{CC677953-4D3F-4756-9298-636DE854E405}"/>
  </w:font>
  <w:font w:name="Segoe UI">
    <w:panose1 w:val="020B0502040204020203"/>
    <w:charset w:val="00"/>
    <w:family w:val="swiss"/>
    <w:pitch w:val="variable"/>
    <w:sig w:usb0="E10022FF" w:usb1="C000E47F" w:usb2="00000029" w:usb3="00000000" w:csb0="000001DF" w:csb1="00000000"/>
    <w:embedRegular r:id="rId4" w:fontKey="{F9F563ED-A592-413D-B097-CC6AD74FE73F}"/>
  </w:font>
  <w:font w:name="Cambria">
    <w:panose1 w:val="02040503050406030204"/>
    <w:charset w:val="00"/>
    <w:family w:val="roman"/>
    <w:pitch w:val="variable"/>
    <w:sig w:usb0="E00002FF" w:usb1="400004FF" w:usb2="00000000" w:usb3="00000000" w:csb0="0000019F" w:csb1="00000000"/>
    <w:embedRegular r:id="rId5" w:fontKey="{6AB0F666-987A-40B2-AC91-30ED67CC3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62" w:rsidRPr="002178D8" w:rsidRDefault="002178D8" w:rsidP="002178D8">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A6" w:rsidRDefault="00AF66A6" w:rsidP="009F0C77">
      <w:r>
        <w:separator/>
      </w:r>
    </w:p>
  </w:footnote>
  <w:footnote w:type="continuationSeparator" w:id="0">
    <w:p w:rsidR="00AF66A6" w:rsidRDefault="00AF66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17DG18"/>
    <w:docVar w:name="CoverBillType" w:val="b"/>
    <w:docVar w:name="DocPath" w:val="L:\Council\bills\BBM\9717DG18.DOCX"/>
    <w:docVar w:name="dvBillNumber" w:val="785"/>
    <w:docVar w:name="dvBillNumberPrefix" w:val="S. "/>
    <w:docVar w:name="dvOriginalBody" w:val="Senate"/>
    <w:docVar w:name="dvSteno" w:val="BBM"/>
    <w:docVar w:name="NameofBody" w:val="s"/>
    <w:docVar w:name="vGroup2" w:val="Council"/>
  </w:docVars>
  <w:rsids>
    <w:rsidRoot w:val="00AF66A6"/>
    <w:rsid w:val="000263D9"/>
    <w:rsid w:val="00026C9A"/>
    <w:rsid w:val="000965A1"/>
    <w:rsid w:val="000C487D"/>
    <w:rsid w:val="000E1785"/>
    <w:rsid w:val="000F39F2"/>
    <w:rsid w:val="001023A4"/>
    <w:rsid w:val="0010776B"/>
    <w:rsid w:val="00133E66"/>
    <w:rsid w:val="00134ACF"/>
    <w:rsid w:val="00144E15"/>
    <w:rsid w:val="0016657F"/>
    <w:rsid w:val="001A4A62"/>
    <w:rsid w:val="001A681E"/>
    <w:rsid w:val="001C326F"/>
    <w:rsid w:val="001D08F2"/>
    <w:rsid w:val="002037CA"/>
    <w:rsid w:val="002047A2"/>
    <w:rsid w:val="002178D8"/>
    <w:rsid w:val="0022659B"/>
    <w:rsid w:val="002321B6"/>
    <w:rsid w:val="0023696B"/>
    <w:rsid w:val="00250967"/>
    <w:rsid w:val="002759C5"/>
    <w:rsid w:val="00277DEE"/>
    <w:rsid w:val="00280D88"/>
    <w:rsid w:val="00294ABE"/>
    <w:rsid w:val="002A3EB4"/>
    <w:rsid w:val="002C7B54"/>
    <w:rsid w:val="002E4770"/>
    <w:rsid w:val="00325348"/>
    <w:rsid w:val="003462BD"/>
    <w:rsid w:val="0037597A"/>
    <w:rsid w:val="00393688"/>
    <w:rsid w:val="003A1702"/>
    <w:rsid w:val="003D411E"/>
    <w:rsid w:val="003E3C1E"/>
    <w:rsid w:val="003E6148"/>
    <w:rsid w:val="003E7D04"/>
    <w:rsid w:val="00400EAA"/>
    <w:rsid w:val="0041760A"/>
    <w:rsid w:val="004203D7"/>
    <w:rsid w:val="004809EE"/>
    <w:rsid w:val="004B2A8B"/>
    <w:rsid w:val="005110F3"/>
    <w:rsid w:val="00511EE9"/>
    <w:rsid w:val="00521E00"/>
    <w:rsid w:val="00577C6C"/>
    <w:rsid w:val="0058501B"/>
    <w:rsid w:val="005C5AC4"/>
    <w:rsid w:val="0061228A"/>
    <w:rsid w:val="006215AA"/>
    <w:rsid w:val="0063285F"/>
    <w:rsid w:val="006340D9"/>
    <w:rsid w:val="00643B8E"/>
    <w:rsid w:val="00653ECC"/>
    <w:rsid w:val="00665EBC"/>
    <w:rsid w:val="00680479"/>
    <w:rsid w:val="0069470D"/>
    <w:rsid w:val="006A476C"/>
    <w:rsid w:val="006C6A93"/>
    <w:rsid w:val="006E02F9"/>
    <w:rsid w:val="006F3F76"/>
    <w:rsid w:val="007045FC"/>
    <w:rsid w:val="00753C04"/>
    <w:rsid w:val="00756946"/>
    <w:rsid w:val="00757F80"/>
    <w:rsid w:val="00771EEC"/>
    <w:rsid w:val="00786819"/>
    <w:rsid w:val="007A325A"/>
    <w:rsid w:val="007A79B1"/>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5E8A"/>
    <w:rsid w:val="00A85589"/>
    <w:rsid w:val="00A9741D"/>
    <w:rsid w:val="00AB0576"/>
    <w:rsid w:val="00AD4B17"/>
    <w:rsid w:val="00AE1162"/>
    <w:rsid w:val="00AF66A6"/>
    <w:rsid w:val="00B26FA6"/>
    <w:rsid w:val="00B741CB"/>
    <w:rsid w:val="00B87AF8"/>
    <w:rsid w:val="00B934F3"/>
    <w:rsid w:val="00BB6347"/>
    <w:rsid w:val="00BD2134"/>
    <w:rsid w:val="00C038D8"/>
    <w:rsid w:val="00C045DD"/>
    <w:rsid w:val="00C3136F"/>
    <w:rsid w:val="00C3483A"/>
    <w:rsid w:val="00C72AC6"/>
    <w:rsid w:val="00C74E9D"/>
    <w:rsid w:val="00C82FD3"/>
    <w:rsid w:val="00CC6B7B"/>
    <w:rsid w:val="00CD3619"/>
    <w:rsid w:val="00CF4447"/>
    <w:rsid w:val="00D239F9"/>
    <w:rsid w:val="00D24C61"/>
    <w:rsid w:val="00D33048"/>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08B"/>
    <w:rsid w:val="00EF3EEE"/>
    <w:rsid w:val="00F01CDA"/>
    <w:rsid w:val="00F149A7"/>
    <w:rsid w:val="00F50BAF"/>
    <w:rsid w:val="00F52C10"/>
    <w:rsid w:val="00F81FFD"/>
    <w:rsid w:val="00F85228"/>
    <w:rsid w:val="00F907F7"/>
    <w:rsid w:val="00FB6773"/>
    <w:rsid w:val="00FE1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36CB39-A764-4191-8F19-651A2FE0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2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8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278D0-9B6A-4865-A3D1-3E36A1D2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379</Words>
  <Characters>1874</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785 Text of Previous Version (Dec. 6, 2017) - South Carolina Legislature Online</dc:title>
  <dc:subject/>
  <dc:creator>BRENDA MELTON</dc:creator>
  <cp:keywords/>
  <dc:description/>
  <cp:lastModifiedBy>S Volk</cp:lastModifiedBy>
  <cp:revision>2</cp:revision>
  <cp:lastPrinted>2017-12-06T14:14:00Z</cp:lastPrinted>
  <dcterms:created xsi:type="dcterms:W3CDTF">2017-12-06T19:18:00Z</dcterms:created>
  <dcterms:modified xsi:type="dcterms:W3CDTF">2017-12-06T19:18:00Z</dcterms:modified>
</cp:coreProperties>
</file>