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F18AD" w:rsidRP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Pr="007F18AD" w:rsidRDefault="007F18AD" w:rsidP="007F18AD">
      <w:pPr>
        <w:tabs>
          <w:tab w:val="right" w:pos="5933"/>
        </w:tabs>
        <w:suppressAutoHyphens/>
        <w:jc w:val="both"/>
        <w:rPr>
          <w:rFonts w:eastAsia="Times New Roman"/>
        </w:rPr>
      </w:pPr>
      <w:r>
        <w:rPr>
          <w:rFonts w:eastAsia="Times New Roman"/>
        </w:rPr>
        <w:tab/>
      </w:r>
      <w:r>
        <w:rPr>
          <w:rFonts w:eastAsia="Times New Roman"/>
          <w:b/>
          <w:sz w:val="36"/>
        </w:rPr>
        <w:t>S. 834</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B3F27">
        <w:t>Senator Turner</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7F18AD" w:rsidRP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P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834) to amend Section 56-1-146 of the 1976 Code, relating to the surrender of a driver’s license by a person convicted of certain crimes, to amend the definition, etc., respectfully</w:t>
      </w:r>
    </w:p>
    <w:p w:rsidR="007F18AD" w:rsidRP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Amend the bill, as and if amended, page 1, by striking lines 23-29 and inserting:</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E6D09">
        <w:rPr>
          <w:rFonts w:eastAsia="Times New Roman"/>
          <w:snapToGrid w:val="0"/>
          <w:szCs w:val="20"/>
        </w:rPr>
        <w:tab/>
        <w:t>/</w:t>
      </w:r>
      <w:r w:rsidRPr="00AE6D09">
        <w:rPr>
          <w:rFonts w:eastAsia="Times New Roman"/>
          <w:snapToGrid w:val="0"/>
          <w:szCs w:val="20"/>
        </w:rPr>
        <w:tab/>
      </w:r>
      <w:r w:rsidRPr="00AE6D09">
        <w:rPr>
          <w:rFonts w:eastAsia="Times New Roman"/>
          <w:snapToGrid w:val="0"/>
          <w:szCs w:val="20"/>
        </w:rPr>
        <w:tab/>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on or after July 1, </w:t>
      </w:r>
      <w:r w:rsidRPr="00AE6D09">
        <w:rPr>
          <w:strike/>
        </w:rPr>
        <w:t>2011</w:t>
      </w:r>
      <w:r w:rsidRPr="00AE6D09">
        <w:t xml:space="preserve"> </w:t>
      </w:r>
      <w:r w:rsidRPr="00AE6D09">
        <w:rPr>
          <w:u w:val="single"/>
        </w:rPr>
        <w:t>2018</w:t>
      </w:r>
      <w:r w:rsidRPr="00AE6D09">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that he must</w:t>
      </w:r>
      <w:r w:rsidRPr="00AE6D09">
        <w:tab/>
      </w:r>
      <w:r w:rsidRPr="00AE6D09">
        <w:tab/>
        <w:t>/</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tab/>
      </w:r>
      <w:r w:rsidRPr="00AE6D09">
        <w:rPr>
          <w:rFonts w:eastAsia="Times New Roman"/>
          <w:snapToGrid w:val="0"/>
          <w:szCs w:val="20"/>
        </w:rPr>
        <w:t>Amend the bill further, as and if amended, page 1, by striking line 40 and inserting:</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w:t>
      </w:r>
      <w:r w:rsidRPr="00AE6D09">
        <w:rPr>
          <w:rFonts w:eastAsia="Times New Roman"/>
          <w:snapToGrid w:val="0"/>
          <w:szCs w:val="20"/>
        </w:rPr>
        <w:tab/>
      </w:r>
      <w:r w:rsidRPr="00AE6D09">
        <w:rPr>
          <w:rFonts w:eastAsia="Times New Roman"/>
          <w:snapToGrid w:val="0"/>
          <w:szCs w:val="20"/>
        </w:rPr>
        <w:tab/>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“Section 56-1-148.</w:t>
      </w:r>
      <w:r w:rsidRPr="00AE6D09">
        <w:rPr>
          <w:rFonts w:eastAsia="Times New Roman"/>
          <w:snapToGrid w:val="0"/>
          <w:szCs w:val="20"/>
        </w:rPr>
        <w:tab/>
        <w:t>(A)</w:t>
      </w:r>
      <w:r w:rsidRPr="00AE6D09">
        <w:rPr>
          <w:rFonts w:eastAsia="Times New Roman"/>
          <w:snapToGrid w:val="0"/>
          <w:szCs w:val="20"/>
        </w:rPr>
        <w:tab/>
        <w:t xml:space="preserve">As used in this chapter ‘identifying code’ means a symbol, number, or letter of the alphabet developed by the department to identify a person convicted of or pleading guilty or nolo contendere to a crime of violence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2018</w:t>
      </w:r>
      <w:r w:rsidRPr="00AE6D09">
        <w:rPr>
          <w:rFonts w:eastAsia="Times New Roman"/>
          <w:snapToGrid w:val="0"/>
          <w:szCs w:val="20"/>
        </w:rPr>
        <w:t xml:space="preserve">.  The symbol, </w:t>
      </w:r>
      <w:r w:rsidRPr="00AE6D09">
        <w:rPr>
          <w:rFonts w:eastAsia="Times New Roman"/>
          <w:snapToGrid w:val="0"/>
          <w:szCs w:val="20"/>
        </w:rPr>
        <w:lastRenderedPageBreak/>
        <w:t>number, or letter of the alphabet shall not be defined on the driver’s license or special identification card.</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(B)</w:t>
      </w:r>
      <w:r w:rsidRPr="00AE6D09">
        <w:rPr>
          <w:rFonts w:eastAsia="Times New Roman"/>
          <w:snapToGrid w:val="0"/>
          <w:szCs w:val="20"/>
        </w:rPr>
        <w:tab/>
        <w:t xml:space="preserve">In addition to the contents of a driver’s license provided for in Section 56-1-140 or a special identification card provided for in Section 56-1-3350, a person who has been convicted of or pled guilty or nolo contendere to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2018</w:t>
      </w:r>
      <w:r w:rsidRPr="00AE6D09">
        <w:rPr>
          <w:rFonts w:eastAsia="Times New Roman"/>
          <w:snapToGrid w:val="0"/>
          <w:szCs w:val="20"/>
        </w:rPr>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(C)</w:t>
      </w:r>
      <w:r w:rsidRPr="00AE6D09">
        <w:rPr>
          <w:rFonts w:eastAsia="Times New Roman"/>
          <w:snapToGrid w:val="0"/>
          <w:szCs w:val="20"/>
        </w:rPr>
        <w:tab/>
        <w:t>The presence of a special identifying code on a person’s driver’s license or special identification card may not be used as a grounds to extend the detention of the person by a law enforcement officer or grounds for a search of the person or his vehicle.</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AE6D09">
        <w:rPr>
          <w:rFonts w:eastAsia="Times New Roman"/>
          <w:snapToGrid w:val="0"/>
          <w:szCs w:val="20"/>
        </w:rPr>
        <w:tab/>
        <w:t>(D)</w:t>
      </w:r>
      <w:r w:rsidRPr="00AE6D09">
        <w:rPr>
          <w:rFonts w:eastAsia="Times New Roman"/>
          <w:snapToGrid w:val="0"/>
          <w:szCs w:val="20"/>
        </w:rPr>
        <w:tab/>
      </w:r>
      <w:r w:rsidRPr="00AE6D09">
        <w:rPr>
          <w:rFonts w:eastAsia="Times New Roman"/>
          <w:strike/>
          <w:snapToGrid w:val="0"/>
          <w:szCs w:val="20"/>
        </w:rPr>
        <w:t>The department shall charge a fee of fifty dollars for affixing the identifying code provided in subsection (B).  This fee is in addition to the fee provided for in Section 56-1-140.  This fee must be placed by the Comptroller General into the State Highway Fund as established by Section 57-11-20, to be distributed as provided in Section 11-43-167.</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(E)</w:t>
      </w:r>
      <w:r w:rsidRPr="00AE6D09">
        <w:rPr>
          <w:rFonts w:eastAsia="Times New Roman"/>
          <w:snapToGrid w:val="0"/>
          <w:szCs w:val="20"/>
        </w:rPr>
        <w:tab/>
        <w:t>A person whose driver’s license or special identification card has been canceled pursuant to Section 56-1-146 may apply for a new license or special identification card in a manner prescribed by the department.  The department must issue by mail or in person a new license or special identification card with the identifying code required by this section after payment of the fifty-dollar fee provided in subsection (C).  The department must not issue a new driver’s license to a person during any period of suspension or revocation for any reason other than Section 56-1-146 and a driver’s license may only be issued after the period of suspension or revocation has ended and the person is otherwise eligible to be issued a license.</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(F)</w:t>
      </w:r>
      <w:r w:rsidRPr="00AE6D09">
        <w:rPr>
          <w:rFonts w:eastAsia="Times New Roman"/>
          <w:snapToGrid w:val="0"/>
          <w:szCs w:val="20"/>
          <w:u w:val="single"/>
        </w:rPr>
        <w:t>(E)</w:t>
      </w:r>
      <w:r w:rsidRPr="00AE6D09">
        <w:rPr>
          <w:rFonts w:eastAsia="Times New Roman"/>
          <w:snapToGrid w:val="0"/>
          <w:szCs w:val="20"/>
        </w:rPr>
        <w:tab/>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to promote the state’s fundamental right to provide for the public health, welfare, and safety of its citizens and law enforcement officers. Notwithstanding this legitimate stated purpose, this provision is not intended to violate </w:t>
      </w:r>
      <w:r w:rsidRPr="00AE6D09">
        <w:rPr>
          <w:rFonts w:eastAsia="Times New Roman"/>
          <w:snapToGrid w:val="0"/>
          <w:szCs w:val="20"/>
        </w:rPr>
        <w:lastRenderedPageBreak/>
        <w:t>the guaranteed constitutional rights of persons who have violated our state’s laws.</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(G)</w:t>
      </w:r>
      <w:r w:rsidRPr="00AE6D09">
        <w:rPr>
          <w:rFonts w:eastAsia="Times New Roman"/>
          <w:snapToGrid w:val="0"/>
          <w:szCs w:val="20"/>
          <w:u w:val="single"/>
        </w:rPr>
        <w:t>(F)</w:t>
      </w:r>
      <w:r w:rsidRPr="00AE6D09">
        <w:rPr>
          <w:rFonts w:eastAsia="Times New Roman"/>
          <w:snapToGrid w:val="0"/>
          <w:szCs w:val="20"/>
        </w:rPr>
        <w:tab/>
        <w:t xml:space="preserve">If a person’s conviction or guilty plea for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reversed on appeal, or if the person is subsequently pardoned, then the person may apply for a driver’s license or special identification card that does not have the identifying code affixed.</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(H)</w:t>
      </w:r>
      <w:r w:rsidRPr="00AE6D09">
        <w:rPr>
          <w:rFonts w:eastAsia="Times New Roman"/>
          <w:snapToGrid w:val="0"/>
          <w:szCs w:val="20"/>
          <w:u w:val="single"/>
        </w:rPr>
        <w:t>(G)</w:t>
      </w:r>
      <w:r w:rsidRPr="00AE6D09">
        <w:rPr>
          <w:rFonts w:eastAsia="Times New Roman"/>
          <w:snapToGrid w:val="0"/>
          <w:szCs w:val="20"/>
        </w:rPr>
        <w:tab/>
        <w:t xml:space="preserve">A person who is not convicted of a subsequent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(I)</w:t>
      </w:r>
      <w:r w:rsidRPr="00AE6D09">
        <w:rPr>
          <w:rFonts w:eastAsia="Times New Roman"/>
          <w:snapToGrid w:val="0"/>
          <w:szCs w:val="20"/>
          <w:u w:val="single"/>
        </w:rPr>
        <w:t>(H)</w:t>
      </w:r>
      <w:r w:rsidRPr="00AE6D09">
        <w:rPr>
          <w:rFonts w:eastAsia="Times New Roman"/>
          <w:snapToGrid w:val="0"/>
          <w:szCs w:val="20"/>
        </w:rPr>
        <w:tab/>
        <w:t xml:space="preserve">A person must provide appropriate supporting documentation prescribed by the department to verify his eligibility to have the identifying code removed pursuant to subsection </w:t>
      </w:r>
      <w:r w:rsidRPr="00AE6D09">
        <w:rPr>
          <w:rFonts w:eastAsia="Times New Roman"/>
          <w:strike/>
          <w:snapToGrid w:val="0"/>
          <w:szCs w:val="20"/>
        </w:rPr>
        <w:t>(F)</w:t>
      </w:r>
      <w:r w:rsidRPr="00AE6D09">
        <w:rPr>
          <w:rFonts w:eastAsia="Times New Roman"/>
          <w:snapToGrid w:val="0"/>
          <w:szCs w:val="20"/>
        </w:rPr>
        <w:t xml:space="preserve"> </w:t>
      </w:r>
      <w:r w:rsidRPr="00AE6D09">
        <w:rPr>
          <w:rFonts w:eastAsia="Times New Roman"/>
          <w:snapToGrid w:val="0"/>
          <w:szCs w:val="20"/>
          <w:u w:val="single"/>
        </w:rPr>
        <w:t>(E)</w:t>
      </w:r>
      <w:r w:rsidRPr="00AE6D09">
        <w:rPr>
          <w:rFonts w:eastAsia="Times New Roman"/>
          <w:snapToGrid w:val="0"/>
          <w:szCs w:val="20"/>
        </w:rPr>
        <w:t xml:space="preserve"> or </w:t>
      </w:r>
      <w:r w:rsidRPr="00AE6D09">
        <w:rPr>
          <w:rFonts w:eastAsia="Times New Roman"/>
          <w:strike/>
          <w:snapToGrid w:val="0"/>
          <w:szCs w:val="20"/>
        </w:rPr>
        <w:t>(G)</w:t>
      </w:r>
      <w:r w:rsidRPr="00AE6D09">
        <w:rPr>
          <w:rFonts w:eastAsia="Times New Roman"/>
          <w:snapToGrid w:val="0"/>
          <w:szCs w:val="20"/>
        </w:rPr>
        <w:t xml:space="preserve"> </w:t>
      </w:r>
      <w:r w:rsidRPr="00AE6D09">
        <w:rPr>
          <w:rFonts w:eastAsia="Times New Roman"/>
          <w:snapToGrid w:val="0"/>
          <w:szCs w:val="20"/>
          <w:u w:val="single"/>
        </w:rPr>
        <w:t>(F)</w:t>
      </w:r>
      <w:r w:rsidRPr="00AE6D09">
        <w:rPr>
          <w:rFonts w:eastAsia="Times New Roman"/>
          <w:snapToGrid w:val="0"/>
          <w:szCs w:val="20"/>
        </w:rPr>
        <w:t>. Upon verification and payment of the fee provided in Section 56-1-140, the person must be issued a new driver’s license or special identification card.”</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ab/>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2018.</w:t>
      </w:r>
      <w:r w:rsidRPr="00AE6D09">
        <w:rPr>
          <w:rFonts w:eastAsia="Times New Roman"/>
          <w:snapToGrid w:val="0"/>
          <w:szCs w:val="20"/>
        </w:rPr>
        <w:tab/>
      </w:r>
      <w:r w:rsidRPr="00AE6D09">
        <w:rPr>
          <w:rFonts w:eastAsia="Times New Roman"/>
          <w:snapToGrid w:val="0"/>
          <w:szCs w:val="20"/>
        </w:rPr>
        <w:tab/>
        <w:t>/</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Renumber sections to conform.</w:t>
      </w:r>
    </w:p>
    <w:p w:rsid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Amend title to conform.</w:t>
      </w:r>
    </w:p>
    <w:p w:rsidR="007F18AD" w:rsidRPr="00AE6D09"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7F18AD" w:rsidRP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Pr="007F18AD" w:rsidRDefault="007F18AD" w:rsidP="007F18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7F18AD" w:rsidRPr="00EB1C75" w:rsidRDefault="007F18AD" w:rsidP="007F18AD">
      <w:pPr>
        <w:keepNext/>
        <w:rPr>
          <w:b/>
        </w:rPr>
      </w:pPr>
      <w:r w:rsidRPr="00EB1C75">
        <w:rPr>
          <w:b/>
        </w:rPr>
        <w:t>Explanation of Fiscal Impact</w:t>
      </w:r>
    </w:p>
    <w:p w:rsidR="007F18AD" w:rsidRPr="00EB1C75" w:rsidRDefault="007F18AD" w:rsidP="007F18AD">
      <w:pPr>
        <w:keepNext/>
        <w:rPr>
          <w:b/>
        </w:rPr>
      </w:pPr>
      <w:r w:rsidRPr="00EB1C75">
        <w:rPr>
          <w:b/>
        </w:rPr>
        <w:t>Introduced on January 9, 2018</w:t>
      </w:r>
    </w:p>
    <w:p w:rsidR="007F18AD" w:rsidRPr="00EB1C75" w:rsidRDefault="007F18AD" w:rsidP="007F18AD">
      <w:r w:rsidRPr="00EB1C75">
        <w:rPr>
          <w:b/>
        </w:rPr>
        <w:t>State Expenditure</w:t>
      </w:r>
    </w:p>
    <w:p w:rsidR="007F18AD" w:rsidRPr="00EB1C75" w:rsidRDefault="007F18AD" w:rsidP="007F18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B1C75">
        <w:rPr>
          <w:sz w:val="22"/>
        </w:rPr>
        <w:t xml:space="preserve">This bill requires DMV to notify an individual who is convicted of a crime of violence as defined in Section 16-1-60, instead of Section 16-23-10(3), that they must surrender their driver’s license or special identification card to DMV by mail or in person.  </w:t>
      </w:r>
    </w:p>
    <w:p w:rsidR="007F18AD" w:rsidRPr="00EB1C75" w:rsidRDefault="007F18AD" w:rsidP="007F18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B1C75">
        <w:rPr>
          <w:sz w:val="22"/>
        </w:rPr>
        <w:t xml:space="preserve">DMV indicates that the agency is currently notifying individuals who are convicted of a crime of violence in Section 16-23-10(3) to surrender their driver’s license or special identification card.  Changing the reference to the definition of crime of violence from Section 16-23-10(3) to Section 16-1-60 will have no expenditure impact on the </w:t>
      </w:r>
      <w:r>
        <w:rPr>
          <w:sz w:val="22"/>
        </w:rPr>
        <w:t>g</w:t>
      </w:r>
      <w:r w:rsidRPr="00EB1C75">
        <w:rPr>
          <w:sz w:val="22"/>
        </w:rPr>
        <w:t xml:space="preserve">eneral </w:t>
      </w:r>
      <w:r>
        <w:rPr>
          <w:sz w:val="22"/>
        </w:rPr>
        <w:t>f</w:t>
      </w:r>
      <w:r w:rsidRPr="00EB1C75">
        <w:rPr>
          <w:sz w:val="22"/>
        </w:rPr>
        <w:t xml:space="preserve">und, </w:t>
      </w:r>
      <w:r>
        <w:rPr>
          <w:sz w:val="22"/>
        </w:rPr>
        <w:t>o</w:t>
      </w:r>
      <w:r w:rsidRPr="00EB1C75">
        <w:rPr>
          <w:sz w:val="22"/>
        </w:rPr>
        <w:t xml:space="preserve">ther </w:t>
      </w:r>
      <w:r>
        <w:rPr>
          <w:sz w:val="22"/>
        </w:rPr>
        <w:t>funds, or f</w:t>
      </w:r>
      <w:r w:rsidRPr="00EB1C75">
        <w:rPr>
          <w:sz w:val="22"/>
        </w:rPr>
        <w:t xml:space="preserve">ederal </w:t>
      </w:r>
      <w:r>
        <w:rPr>
          <w:sz w:val="22"/>
        </w:rPr>
        <w:t>f</w:t>
      </w:r>
      <w:r w:rsidRPr="00EB1C75">
        <w:rPr>
          <w:sz w:val="22"/>
        </w:rPr>
        <w:t xml:space="preserve">unds. </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F18AD" w:rsidRP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18AD" w:rsidSect="007F18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201C" w:rsidRPr="00522CE0" w:rsidRDefault="000A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4C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3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56-1-146 OF THE 1976 CODE, RELATING TO THE SURRENDER OF A DRIVER’S LICENSE BY A PERSON CONVICTED OF CERTAIN CRIMES, </w:t>
      </w:r>
      <w:r w:rsidR="0020666F">
        <w:rPr>
          <w:rFonts w:eastAsia="Times New Roman"/>
        </w:rPr>
        <w:t>TO AMEND THE</w:t>
      </w:r>
      <w:r w:rsidR="00473517">
        <w:rPr>
          <w:rFonts w:eastAsia="Times New Roman"/>
        </w:rPr>
        <w:t xml:space="preserve"> DEFINITION FOR A CRIME OF VIOLENCE</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B5CC4">
        <w:rPr>
          <w:rFonts w:eastAsia="Times New Roman"/>
        </w:rPr>
        <w:t>Section 56-1-146 of the 1976 Code is amended to read:</w:t>
      </w:r>
    </w:p>
    <w:p w:rsidR="00293FE1" w:rsidRDefault="00293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FE1" w:rsidRPr="00293FE1" w:rsidRDefault="00293FE1" w:rsidP="0029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or nolo contendere to a crime of violence as defined in Section </w:t>
      </w:r>
      <w:r w:rsidRPr="00293FE1">
        <w:rPr>
          <w:strike/>
        </w:rPr>
        <w:t>16</w:t>
      </w:r>
      <w:r w:rsidR="00E3730B">
        <w:rPr>
          <w:strike/>
        </w:rPr>
        <w:noBreakHyphen/>
      </w:r>
      <w:r w:rsidRPr="00293FE1">
        <w:rPr>
          <w:strike/>
        </w:rPr>
        <w:t>23</w:t>
      </w:r>
      <w:r w:rsidR="00E3730B">
        <w:rPr>
          <w:strike/>
        </w:rPr>
        <w:noBreakHyphen/>
      </w:r>
      <w:r w:rsidRPr="00293FE1">
        <w:rPr>
          <w:strike/>
        </w:rPr>
        <w:t>10(3) on or after July 1, 2011</w:t>
      </w:r>
      <w:r>
        <w:t xml:space="preserve"> </w:t>
      </w:r>
      <w:r>
        <w:rPr>
          <w:u w:val="single"/>
        </w:rPr>
        <w:t>16-1-60</w:t>
      </w:r>
      <w:r w:rsidRPr="002C4331">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defined in Section </w:t>
      </w:r>
      <w:r w:rsidRPr="00293FE1">
        <w:rPr>
          <w:strike/>
        </w:rPr>
        <w:t>16</w:t>
      </w:r>
      <w:r w:rsidR="00E3730B">
        <w:rPr>
          <w:strike/>
        </w:rPr>
        <w:noBreakHyphen/>
      </w:r>
      <w:r w:rsidRPr="00293FE1">
        <w:rPr>
          <w:strike/>
        </w:rPr>
        <w:t>23</w:t>
      </w:r>
      <w:r w:rsidR="00E3730B">
        <w:rPr>
          <w:strike/>
        </w:rPr>
        <w:noBreakHyphen/>
      </w:r>
      <w:r w:rsidRPr="00293FE1">
        <w:rPr>
          <w:strike/>
        </w:rPr>
        <w:t>10(3)</w:t>
      </w:r>
      <w:r w:rsidRPr="002C4331">
        <w:t xml:space="preserve"> </w:t>
      </w:r>
      <w:r>
        <w:rPr>
          <w:u w:val="single"/>
        </w:rPr>
        <w:t>16-1-60</w:t>
      </w:r>
      <w:r>
        <w:t xml:space="preserve"> </w:t>
      </w:r>
      <w:r w:rsidRPr="002C4331">
        <w:t>that he must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00E3730B">
        <w:noBreakHyphen/>
      </w:r>
      <w:r w:rsidRPr="002C4331">
        <w:t>1</w:t>
      </w:r>
      <w:r w:rsidR="00E3730B">
        <w:noBreakHyphen/>
      </w:r>
      <w:r w:rsidRPr="002C4331">
        <w:t xml:space="preserve">148. If the person convicted of a crime of violence as defined in Section </w:t>
      </w:r>
      <w:r w:rsidRPr="00293FE1">
        <w:rPr>
          <w:strike/>
        </w:rPr>
        <w:t>16</w:t>
      </w:r>
      <w:r w:rsidR="00E3730B">
        <w:rPr>
          <w:strike/>
        </w:rPr>
        <w:noBreakHyphen/>
      </w:r>
      <w:r w:rsidRPr="00293FE1">
        <w:rPr>
          <w:strike/>
        </w:rPr>
        <w:t>23</w:t>
      </w:r>
      <w:r w:rsidR="00E3730B">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CD5" w:rsidRPr="00522CE0"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3FE1">
        <w:rPr>
          <w:rFonts w:eastAsia="Times New Roman"/>
        </w:rPr>
        <w:t>2</w:t>
      </w:r>
      <w:r>
        <w:rPr>
          <w:rFonts w:eastAsia="Times New Roman"/>
        </w:rPr>
        <w:t>.</w:t>
      </w:r>
      <w:r>
        <w:rPr>
          <w:rFonts w:eastAsia="Times New Roman"/>
        </w:rPr>
        <w:tab/>
        <w:t xml:space="preserve">This act takes effect </w:t>
      </w:r>
      <w:r w:rsidR="00293FE1">
        <w:rPr>
          <w:rFonts w:eastAsia="Times New Roman"/>
        </w:rPr>
        <w:t>July 1, 2017</w:t>
      </w:r>
      <w:r>
        <w:rPr>
          <w:rFonts w:eastAsia="Times New Roman"/>
        </w:rPr>
        <w:t>.</w:t>
      </w:r>
    </w:p>
    <w:p w:rsidR="004F217B" w:rsidRDefault="00E373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5540" w:rsidRDefault="00025540" w:rsidP="00025540">
      <w:pPr>
        <w:suppressAutoHyphens/>
        <w:jc w:val="both"/>
        <w:rPr>
          <w:rFonts w:eastAsia="Times New Roman"/>
        </w:rPr>
      </w:pPr>
    </w:p>
    <w:sectPr w:rsidR="00025540" w:rsidSect="007F18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17" w:rsidRDefault="00473517" w:rsidP="00522CE0">
      <w:r>
        <w:separator/>
      </w:r>
    </w:p>
  </w:endnote>
  <w:endnote w:type="continuationSeparator" w:id="0">
    <w:p w:rsidR="00473517" w:rsidRDefault="004735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5419F9-567F-48DB-AFD0-BDEA51F6E0BC}"/>
    <w:embedBold r:id="rId2" w:fontKey="{DD3E251B-9410-4177-A366-AD086442AA58}"/>
  </w:font>
  <w:font w:name="Calibri">
    <w:panose1 w:val="020F0502020204030204"/>
    <w:charset w:val="00"/>
    <w:family w:val="swiss"/>
    <w:pitch w:val="variable"/>
    <w:sig w:usb0="E00002FF" w:usb1="4000ACFF" w:usb2="00000001" w:usb3="00000000" w:csb0="0000019F" w:csb1="00000000"/>
    <w:embedRegular r:id="rId3" w:fontKey="{C4B13189-1D02-47E1-A6E9-EBB81E6AB609}"/>
    <w:embedBold r:id="rId4" w:fontKey="{BCA77601-87CF-40C9-8E8E-D33D9FE6F984}"/>
  </w:font>
  <w:font w:name="Cambria">
    <w:panose1 w:val="02040503050406030204"/>
    <w:charset w:val="00"/>
    <w:family w:val="roman"/>
    <w:pitch w:val="variable"/>
    <w:sig w:usb0="E00002FF" w:usb1="400004FF" w:usb2="00000000" w:usb3="00000000" w:csb0="0000019F" w:csb1="00000000"/>
    <w:embedRegular r:id="rId5" w:fontKey="{A096DE03-C7BA-41C1-B60C-684D528C23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7B" w:rsidRPr="000A201C" w:rsidRDefault="000A201C" w:rsidP="000A201C">
    <w:pPr>
      <w:pStyle w:val="Footer"/>
      <w:tabs>
        <w:tab w:val="clear" w:pos="4680"/>
        <w:tab w:val="clear" w:pos="9360"/>
        <w:tab w:val="center" w:pos="2995"/>
      </w:tabs>
      <w:spacing w:before="120"/>
    </w:pPr>
    <w:r>
      <w:t>[834</w:t>
    </w:r>
    <w:r w:rsidR="007F18AD">
      <w:t>-</w:t>
    </w:r>
    <w:r w:rsidR="007F18AD">
      <w:fldChar w:fldCharType="begin"/>
    </w:r>
    <w:r w:rsidR="007F18AD">
      <w:instrText xml:space="preserve"> PAGE  \* MERGEFORMAT </w:instrText>
    </w:r>
    <w:r w:rsidR="007F18AD">
      <w:fldChar w:fldCharType="separate"/>
    </w:r>
    <w:r w:rsidR="00025540">
      <w:rPr>
        <w:noProof/>
      </w:rPr>
      <w:t>4</w:t>
    </w:r>
    <w:r w:rsidR="007F18AD">
      <w:fldChar w:fldCharType="end"/>
    </w:r>
    <w:r w:rsidR="007F18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8AD" w:rsidRPr="000A201C" w:rsidRDefault="007F18AD" w:rsidP="000A201C">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sidR="000255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17" w:rsidRDefault="00473517" w:rsidP="00522CE0">
      <w:r>
        <w:separator/>
      </w:r>
    </w:p>
  </w:footnote>
  <w:footnote w:type="continuationSeparator" w:id="0">
    <w:p w:rsidR="00473517" w:rsidRDefault="004735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MV .KMM.RT"/>
    <w:docVar w:name="CoverAttorneyInitials" w:val="KMM"/>
    <w:docVar w:name="CoverAttorneyLastName" w:val="Moffitt"/>
    <w:docVar w:name="CoverBillType" w:val="b"/>
    <w:docVar w:name="CoverSenator" w:val="RT"/>
    <w:docVar w:name="dvBillNumber" w:val="834"/>
    <w:docVar w:name="dvBillNumberPrefix" w:val="S. "/>
    <w:docVar w:name="dvOriginalBody" w:val="Senate"/>
    <w:docVar w:name="fulldraftpath" w:val="L:\S-RES\RT\005DMV .KMM.RT.DOCX"/>
    <w:docVar w:name="NameofBody" w:val="S"/>
    <w:docVar w:name="vgroup2" w:val="S-RES"/>
  </w:docVars>
  <w:rsids>
    <w:rsidRoot w:val="00104CD5"/>
    <w:rsid w:val="00025540"/>
    <w:rsid w:val="00042AC1"/>
    <w:rsid w:val="00046516"/>
    <w:rsid w:val="00072458"/>
    <w:rsid w:val="0007601D"/>
    <w:rsid w:val="000A201C"/>
    <w:rsid w:val="000B0720"/>
    <w:rsid w:val="000B5EAF"/>
    <w:rsid w:val="00104CD5"/>
    <w:rsid w:val="001315B2"/>
    <w:rsid w:val="00170561"/>
    <w:rsid w:val="00186AC9"/>
    <w:rsid w:val="00197DF1"/>
    <w:rsid w:val="001B3DD9"/>
    <w:rsid w:val="001B7E5D"/>
    <w:rsid w:val="001D3BAC"/>
    <w:rsid w:val="0020666F"/>
    <w:rsid w:val="00216025"/>
    <w:rsid w:val="00245C4E"/>
    <w:rsid w:val="00293FE1"/>
    <w:rsid w:val="002A7239"/>
    <w:rsid w:val="002C1321"/>
    <w:rsid w:val="002C2031"/>
    <w:rsid w:val="002C5896"/>
    <w:rsid w:val="002D3BED"/>
    <w:rsid w:val="00307C2B"/>
    <w:rsid w:val="00315D04"/>
    <w:rsid w:val="00383247"/>
    <w:rsid w:val="003D6E2B"/>
    <w:rsid w:val="003E7597"/>
    <w:rsid w:val="00413EBF"/>
    <w:rsid w:val="0044020F"/>
    <w:rsid w:val="00450668"/>
    <w:rsid w:val="00454138"/>
    <w:rsid w:val="00473517"/>
    <w:rsid w:val="004813A2"/>
    <w:rsid w:val="004952FA"/>
    <w:rsid w:val="004B6A22"/>
    <w:rsid w:val="004D7F37"/>
    <w:rsid w:val="004F217B"/>
    <w:rsid w:val="00522CE0"/>
    <w:rsid w:val="00541951"/>
    <w:rsid w:val="00565148"/>
    <w:rsid w:val="00570403"/>
    <w:rsid w:val="00593361"/>
    <w:rsid w:val="005A413B"/>
    <w:rsid w:val="005A5017"/>
    <w:rsid w:val="005A648C"/>
    <w:rsid w:val="005C7EC7"/>
    <w:rsid w:val="005F07AC"/>
    <w:rsid w:val="005F1745"/>
    <w:rsid w:val="006A1802"/>
    <w:rsid w:val="006C0CBB"/>
    <w:rsid w:val="006C74EA"/>
    <w:rsid w:val="00720D40"/>
    <w:rsid w:val="007318D4"/>
    <w:rsid w:val="00765784"/>
    <w:rsid w:val="007A4390"/>
    <w:rsid w:val="007E5CB7"/>
    <w:rsid w:val="007F18A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24BA"/>
    <w:rsid w:val="00C45366"/>
    <w:rsid w:val="00C57023"/>
    <w:rsid w:val="00C74052"/>
    <w:rsid w:val="00CB187A"/>
    <w:rsid w:val="00CB5CC4"/>
    <w:rsid w:val="00CC0EC7"/>
    <w:rsid w:val="00CC251A"/>
    <w:rsid w:val="00CF2C98"/>
    <w:rsid w:val="00D1088B"/>
    <w:rsid w:val="00D1286F"/>
    <w:rsid w:val="00D14DE6"/>
    <w:rsid w:val="00D156D2"/>
    <w:rsid w:val="00D35486"/>
    <w:rsid w:val="00D53E29"/>
    <w:rsid w:val="00D86943"/>
    <w:rsid w:val="00DA3C6B"/>
    <w:rsid w:val="00DA47B9"/>
    <w:rsid w:val="00DC2BFE"/>
    <w:rsid w:val="00DE5635"/>
    <w:rsid w:val="00E058D3"/>
    <w:rsid w:val="00E12CA0"/>
    <w:rsid w:val="00E2236D"/>
    <w:rsid w:val="00E3730B"/>
    <w:rsid w:val="00E76AD9"/>
    <w:rsid w:val="00E91E2F"/>
    <w:rsid w:val="00EA3546"/>
    <w:rsid w:val="00EB47AE"/>
    <w:rsid w:val="00EC34E1"/>
    <w:rsid w:val="00F0234A"/>
    <w:rsid w:val="00F05CF2"/>
    <w:rsid w:val="00F507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51F5149-91CB-485B-9018-D58065E7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F18A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A05DA697.dotm</Template>
  <TotalTime>0</TotalTime>
  <Pages>5</Pages>
  <Words>1436</Words>
  <Characters>7286</Characters>
  <Application>Microsoft Office Word</Application>
  <DocSecurity>0</DocSecurity>
  <Lines>184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834 Text of Previous Version (Mar. 21, 2018) - South Carolina Legislature Online</dc:title>
  <dc:subject/>
  <dc:creator>Rebecca Landau</dc:creator>
  <cp:keywords/>
  <dc:description/>
  <cp:lastModifiedBy>Miriam Cook</cp:lastModifiedBy>
  <cp:revision>2</cp:revision>
  <dcterms:created xsi:type="dcterms:W3CDTF">2018-03-21T23:20:00Z</dcterms:created>
  <dcterms:modified xsi:type="dcterms:W3CDTF">2018-03-21T23:20:00Z</dcterms:modified>
</cp:coreProperties>
</file>