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4DAD" w:rsidRP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2018</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right" w:pos="5933"/>
        </w:tabs>
        <w:suppressAutoHyphens/>
        <w:jc w:val="both"/>
        <w:rPr>
          <w:rFonts w:eastAsia="Times New Roman"/>
        </w:rPr>
      </w:pPr>
      <w:r>
        <w:rPr>
          <w:rFonts w:eastAsia="Times New Roman"/>
        </w:rPr>
        <w:tab/>
      </w:r>
      <w:r>
        <w:rPr>
          <w:rFonts w:eastAsia="Times New Roman"/>
          <w:b/>
          <w:sz w:val="36"/>
        </w:rPr>
        <w:t>S. 891</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DA5E56">
      <w:pPr>
        <w:tabs>
          <w:tab w:val="right" w:pos="5933"/>
        </w:tabs>
        <w:suppressAutoHyphens/>
        <w:jc w:val="both"/>
        <w:rPr>
          <w:rFonts w:eastAsia="Times New Roman"/>
        </w:rPr>
      </w:pPr>
      <w:r>
        <w:rPr>
          <w:rFonts w:eastAsia="Times New Roman"/>
        </w:rPr>
        <w:t>S. Printed 3/1/18--S.</w:t>
      </w:r>
      <w:r w:rsidR="00DA5E56">
        <w:rPr>
          <w:rFonts w:eastAsia="Times New Roman"/>
        </w:rPr>
        <w:tab/>
        <w:t>[SEC 3/2/18 3:54 PM]</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891) to amend Section 44-37-50 of the 1976 Code, relating to information that must be made available to parents of newborns, to include safe sleep practices, etc., respectfully</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Amend the bill, as and if amended, by deleting SECTION 2 in its entirety and inserting:</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D45F3">
        <w:rPr>
          <w:rFonts w:eastAsia="Times New Roman"/>
          <w:snapToGrid w:val="0"/>
          <w:szCs w:val="20"/>
        </w:rPr>
        <w:t>/ SECTION</w:t>
      </w:r>
      <w:r w:rsidRPr="00ED45F3">
        <w:rPr>
          <w:rFonts w:eastAsia="Times New Roman"/>
          <w:snapToGrid w:val="0"/>
          <w:szCs w:val="20"/>
        </w:rPr>
        <w:tab/>
        <w:t>2.</w:t>
      </w:r>
      <w:r w:rsidRPr="00ED45F3">
        <w:rPr>
          <w:rFonts w:eastAsia="Times New Roman"/>
          <w:snapToGrid w:val="0"/>
          <w:szCs w:val="20"/>
        </w:rPr>
        <w:tab/>
        <w:t>This act takes effect six months after approval by the Governor. /</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Renumber sections to conform.</w:t>
      </w: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45F3">
        <w:rPr>
          <w:rFonts w:eastAsia="Times New Roman"/>
          <w:snapToGrid w:val="0"/>
          <w:szCs w:val="20"/>
        </w:rPr>
        <w:tab/>
        <w:t>Amend title to conform.</w:t>
      </w:r>
    </w:p>
    <w:p w:rsidR="00524DAD" w:rsidRPr="00ED45F3"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4DAD" w:rsidSect="00524D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and Environmental Control may not require a hospital to use a video </w:t>
      </w:r>
      <w:r w:rsidRPr="00F02D92">
        <w:lastRenderedPageBreak/>
        <w:t>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The Department of Health and Environmental Control shall make available to all childcare facilities and childcare providers, reg</w:t>
      </w:r>
      <w:r w:rsidR="00DA5E56">
        <w:t>ulated pursuant to Chapter 13, T</w:t>
      </w:r>
      <w:r w:rsidRPr="00F02D92">
        <w:t xml:space="preserve">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1FD2">
        <w:rPr>
          <w:rFonts w:eastAsia="Times New Roman"/>
        </w:rPr>
        <w:t>2</w:t>
      </w:r>
      <w:r>
        <w:rPr>
          <w:rFonts w:eastAsia="Times New Roman"/>
        </w:rPr>
        <w:t>.</w:t>
      </w:r>
      <w:r>
        <w:rPr>
          <w:rFonts w:eastAsia="Times New Roman"/>
        </w:rPr>
        <w:tab/>
        <w:t>This act takes effect upon approval by the Governor.</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336F" w:rsidRDefault="000E336F" w:rsidP="000E336F">
      <w:pPr>
        <w:suppressAutoHyphens/>
        <w:jc w:val="both"/>
        <w:rPr>
          <w:rFonts w:eastAsia="Times New Roman"/>
        </w:rPr>
      </w:pPr>
    </w:p>
    <w:sectPr w:rsidR="000E336F" w:rsidSect="00524D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75A0D5-262C-4495-B299-734998E59D1F}"/>
    <w:embedBold r:id="rId2" w:fontKey="{FE54128B-C65A-495B-80FF-9632A5645DD5}"/>
  </w:font>
  <w:font w:name="Calibri">
    <w:panose1 w:val="020F0502020204030204"/>
    <w:charset w:val="00"/>
    <w:family w:val="swiss"/>
    <w:pitch w:val="variable"/>
    <w:sig w:usb0="E00002FF" w:usb1="4000ACFF" w:usb2="00000001" w:usb3="00000000" w:csb0="0000019F" w:csb1="00000000"/>
    <w:embedRegular r:id="rId3" w:fontKey="{36CF5C72-552F-41A8-BEEB-28C69B12C1C7}"/>
  </w:font>
  <w:font w:name="Segoe UI">
    <w:panose1 w:val="020B0502040204020203"/>
    <w:charset w:val="00"/>
    <w:family w:val="swiss"/>
    <w:pitch w:val="variable"/>
    <w:sig w:usb0="E10022FF" w:usb1="C000E47F" w:usb2="00000029" w:usb3="00000000" w:csb0="000001DF" w:csb1="00000000"/>
    <w:embedRegular r:id="rId4" w:fontKey="{6F9DD05B-2612-4364-8256-2609480B9127}"/>
  </w:font>
  <w:font w:name="Cambria">
    <w:panose1 w:val="02040503050406030204"/>
    <w:charset w:val="00"/>
    <w:family w:val="roman"/>
    <w:pitch w:val="variable"/>
    <w:sig w:usb0="E00002FF" w:usb1="400004FF" w:usb2="00000000" w:usb3="00000000" w:csb0="0000019F" w:csb1="00000000"/>
    <w:embedRegular r:id="rId5" w:fontKey="{EED693CA-101F-4ACD-ACE0-3D66E2992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rsidR="00524DAD">
      <w:t>-</w:t>
    </w:r>
    <w:r w:rsidR="00524DAD">
      <w:fldChar w:fldCharType="begin"/>
    </w:r>
    <w:r w:rsidR="00524DAD">
      <w:instrText xml:space="preserve"> PAGE  \* MERGEFORMAT </w:instrText>
    </w:r>
    <w:r w:rsidR="00524DAD">
      <w:fldChar w:fldCharType="separate"/>
    </w:r>
    <w:r w:rsidR="00DA5E56">
      <w:rPr>
        <w:noProof/>
      </w:rPr>
      <w:t>1</w:t>
    </w:r>
    <w:r w:rsidR="00524DAD">
      <w:fldChar w:fldCharType="end"/>
    </w:r>
    <w:r w:rsidR="00524D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D" w:rsidRPr="00BF08C1" w:rsidRDefault="00524DAD"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0E33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0E336F"/>
    <w:rsid w:val="001315B2"/>
    <w:rsid w:val="00170561"/>
    <w:rsid w:val="00186AC9"/>
    <w:rsid w:val="00197DF1"/>
    <w:rsid w:val="001B3DD9"/>
    <w:rsid w:val="001B7E5D"/>
    <w:rsid w:val="001D3BAC"/>
    <w:rsid w:val="00216025"/>
    <w:rsid w:val="00245C4E"/>
    <w:rsid w:val="0028351A"/>
    <w:rsid w:val="002C1321"/>
    <w:rsid w:val="002C2031"/>
    <w:rsid w:val="002C5896"/>
    <w:rsid w:val="002D3BED"/>
    <w:rsid w:val="00307C2B"/>
    <w:rsid w:val="00315D04"/>
    <w:rsid w:val="00331FD2"/>
    <w:rsid w:val="00382C9D"/>
    <w:rsid w:val="00383247"/>
    <w:rsid w:val="003D6E2B"/>
    <w:rsid w:val="003E7597"/>
    <w:rsid w:val="00413EBF"/>
    <w:rsid w:val="0044020F"/>
    <w:rsid w:val="00450668"/>
    <w:rsid w:val="00454138"/>
    <w:rsid w:val="004813A2"/>
    <w:rsid w:val="004952FA"/>
    <w:rsid w:val="004B6A22"/>
    <w:rsid w:val="004D7F37"/>
    <w:rsid w:val="00522CE0"/>
    <w:rsid w:val="00524DAD"/>
    <w:rsid w:val="00527585"/>
    <w:rsid w:val="005308FB"/>
    <w:rsid w:val="00541951"/>
    <w:rsid w:val="00557A5D"/>
    <w:rsid w:val="00565148"/>
    <w:rsid w:val="00570403"/>
    <w:rsid w:val="00593361"/>
    <w:rsid w:val="005A1756"/>
    <w:rsid w:val="005A413B"/>
    <w:rsid w:val="005A5017"/>
    <w:rsid w:val="005A648C"/>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8C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5E5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D511654.dotm</Template>
  <TotalTime>0</TotalTime>
  <Pages>4</Pages>
  <Words>827</Words>
  <Characters>4436</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(Mar. 2, 2018) - South Carolina Legislature Online</dc:title>
  <dc:subject/>
  <dc:creator>%USERNAME%</dc:creator>
  <cp:keywords/>
  <dc:description/>
  <cp:lastModifiedBy>Derrick Williamson</cp:lastModifiedBy>
  <cp:revision>2</cp:revision>
  <cp:lastPrinted>2018-01-10T14:23:00Z</cp:lastPrinted>
  <dcterms:created xsi:type="dcterms:W3CDTF">2018-03-02T20:55:00Z</dcterms:created>
  <dcterms:modified xsi:type="dcterms:W3CDTF">2018-03-02T20:55:00Z</dcterms:modified>
</cp:coreProperties>
</file>