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8E8" w:rsidRDefault="004E38E8"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8E" w:rsidRDefault="0001248E" w:rsidP="0001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42A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2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AND CELEBRATE THE LIFE OF DR. BENJAMIN FRANKLIN PAYTON AND TO HONOR HIS SIGN</w:t>
      </w:r>
      <w:r w:rsidR="00037285">
        <w:t>IFICANT CONTRIBUTIONS</w:t>
      </w:r>
      <w:r w:rsidR="00112B2E">
        <w:t xml:space="preserve"> TO ACADEMIA</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72E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72EF">
        <w:t>the members of the South Carolina General Assembly are pleased to learn that the life and legacy of Dr. Benjamin Franklin Payton will be commemorated at South Carolina State University on February 10, 2018; and</w:t>
      </w:r>
    </w:p>
    <w:p w:rsidR="005372EF" w:rsidRDefault="00537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2EF" w:rsidRDefault="00537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E0B6E">
        <w:t xml:space="preserve">, </w:t>
      </w:r>
      <w:r w:rsidR="002F2481">
        <w:t xml:space="preserve">Benjamin Payton was </w:t>
      </w:r>
      <w:r w:rsidR="002E0B6E">
        <w:t>born in Orangeburg in 1932</w:t>
      </w:r>
      <w:r w:rsidR="002F2481">
        <w:t xml:space="preserve">. He graduated with honors from South Carolina State University in 1955 with a </w:t>
      </w:r>
      <w:r>
        <w:t>bachelor</w:t>
      </w:r>
      <w:r w:rsidR="002E0B6E" w:rsidRPr="002E0B6E">
        <w:t>’</w:t>
      </w:r>
      <w:r>
        <w:t>s degree in sociology</w:t>
      </w:r>
      <w:r w:rsidR="004C24A7">
        <w:t>. He</w:t>
      </w:r>
      <w:r>
        <w:t xml:space="preserve"> earned a bachelor of divinity degree </w:t>
      </w:r>
      <w:r w:rsidR="0033712C">
        <w:t xml:space="preserve">in philosophical theology </w:t>
      </w:r>
      <w:r>
        <w:t>from Harvard University</w:t>
      </w:r>
      <w:r w:rsidR="004C24A7">
        <w:t xml:space="preserve"> in 1958</w:t>
      </w:r>
      <w:r>
        <w:t>, a master</w:t>
      </w:r>
      <w:r w:rsidR="002E0B6E" w:rsidRPr="002E0B6E">
        <w:t>’</w:t>
      </w:r>
      <w:r>
        <w:t>s degree in philosophy of religion from Columbia University in 1960, and a doctorate in social ethics from Yale University in 1963; and</w:t>
      </w:r>
    </w:p>
    <w:p w:rsidR="005372EF" w:rsidRDefault="00537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851" w:rsidRDefault="00537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Payton </w:t>
      </w:r>
      <w:r w:rsidR="00C97811">
        <w:t xml:space="preserve">began his distinguished career when he </w:t>
      </w:r>
      <w:r w:rsidR="002F2481">
        <w:t xml:space="preserve">joined </w:t>
      </w:r>
      <w:r w:rsidR="00C97811">
        <w:t xml:space="preserve">the faculty of </w:t>
      </w:r>
      <w:r>
        <w:t>H</w:t>
      </w:r>
      <w:r w:rsidR="002F2481">
        <w:t>oward</w:t>
      </w:r>
      <w:r>
        <w:t xml:space="preserve"> University</w:t>
      </w:r>
      <w:r w:rsidR="002F2481">
        <w:t xml:space="preserve"> </w:t>
      </w:r>
      <w:r>
        <w:t>in 1963</w:t>
      </w:r>
      <w:r w:rsidR="0033712C">
        <w:t>,</w:t>
      </w:r>
      <w:r>
        <w:t xml:space="preserve"> a</w:t>
      </w:r>
      <w:r w:rsidR="00C97811">
        <w:t>s</w:t>
      </w:r>
      <w:r>
        <w:t xml:space="preserve"> </w:t>
      </w:r>
      <w:r w:rsidR="002F2481">
        <w:t xml:space="preserve">an assistant professor of sociology, religion, and social ethics, and </w:t>
      </w:r>
      <w:r w:rsidR="0066614A">
        <w:t xml:space="preserve">also </w:t>
      </w:r>
      <w:r w:rsidR="002F2481">
        <w:t>served as</w:t>
      </w:r>
      <w:r>
        <w:t xml:space="preserve"> director of </w:t>
      </w:r>
      <w:r w:rsidR="00C97811">
        <w:t>the institution’s C</w:t>
      </w:r>
      <w:r>
        <w:t>ommunity Serv</w:t>
      </w:r>
      <w:r w:rsidR="002B6851">
        <w:t>i</w:t>
      </w:r>
      <w:r>
        <w:t>ce Project in Washing</w:t>
      </w:r>
      <w:r w:rsidR="002E0B6E">
        <w:t>ton</w:t>
      </w:r>
      <w:r>
        <w:t>, D.C.</w:t>
      </w:r>
      <w:r w:rsidR="002B6851">
        <w:t xml:space="preserve"> </w:t>
      </w:r>
      <w:r w:rsidR="00C97811">
        <w:t xml:space="preserve">He </w:t>
      </w:r>
      <w:r w:rsidR="0033712C">
        <w:t xml:space="preserve">then </w:t>
      </w:r>
      <w:r w:rsidR="00C97811">
        <w:t>worked as</w:t>
      </w:r>
      <w:r w:rsidR="002F2481">
        <w:t xml:space="preserve"> the</w:t>
      </w:r>
      <w:r w:rsidR="002B6851">
        <w:t xml:space="preserve"> director </w:t>
      </w:r>
      <w:r w:rsidR="002F2481">
        <w:t>of</w:t>
      </w:r>
      <w:r w:rsidR="002B6851">
        <w:t xml:space="preserve"> Office of Church and Race for the Protestant Council of the City of New York</w:t>
      </w:r>
      <w:r w:rsidR="00C97811">
        <w:t xml:space="preserve"> from 1965-1966,</w:t>
      </w:r>
      <w:r w:rsidR="002B6851">
        <w:t xml:space="preserve"> </w:t>
      </w:r>
      <w:r w:rsidR="00C97811">
        <w:t>the</w:t>
      </w:r>
      <w:r w:rsidR="002B6851">
        <w:t xml:space="preserve"> executive director for the Commission on Religion and Race in the Department of Social Justice of the National Council of Churches in the U.S.A.</w:t>
      </w:r>
      <w:r w:rsidR="00C97811">
        <w:t xml:space="preserve"> from 1966-1967, the </w:t>
      </w:r>
      <w:r w:rsidR="002B6851">
        <w:t>president of Benedict College</w:t>
      </w:r>
      <w:r w:rsidR="0066614A">
        <w:t xml:space="preserve"> from 1967</w:t>
      </w:r>
      <w:r w:rsidR="00C97811">
        <w:t>-</w:t>
      </w:r>
      <w:r w:rsidR="0066614A">
        <w:t>1972</w:t>
      </w:r>
      <w:r w:rsidR="002B6851">
        <w:t xml:space="preserve">, </w:t>
      </w:r>
      <w:r w:rsidR="0066614A">
        <w:t xml:space="preserve">and </w:t>
      </w:r>
      <w:r w:rsidR="00C97811">
        <w:t>finally the</w:t>
      </w:r>
      <w:r w:rsidR="0066614A">
        <w:t xml:space="preserve"> </w:t>
      </w:r>
      <w:r w:rsidR="002B6851">
        <w:t xml:space="preserve">program officer </w:t>
      </w:r>
      <w:r w:rsidR="00C97811">
        <w:t>for</w:t>
      </w:r>
      <w:r w:rsidR="002B6851">
        <w:t xml:space="preserve"> Higher Education and Research </w:t>
      </w:r>
      <w:r w:rsidR="00C97811">
        <w:t>with</w:t>
      </w:r>
      <w:r w:rsidR="002B6851">
        <w:t xml:space="preserve"> the Ford Foundation in New York City</w:t>
      </w:r>
      <w:r w:rsidR="0066614A">
        <w:t xml:space="preserve"> from 1972</w:t>
      </w:r>
      <w:r w:rsidR="00C97811">
        <w:t>-</w:t>
      </w:r>
      <w:r w:rsidR="0066614A">
        <w:t>1981</w:t>
      </w:r>
      <w:r w:rsidR="002B6851">
        <w:t>; and</w:t>
      </w:r>
    </w:p>
    <w:p w:rsidR="002B6851" w:rsidRDefault="002B6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2D4" w:rsidRDefault="002B6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24A7">
        <w:t>Dr. Payton</w:t>
      </w:r>
      <w:r w:rsidR="00286594">
        <w:t xml:space="preserve"> became the fifth president of the Tuskagee Institute </w:t>
      </w:r>
      <w:r>
        <w:t xml:space="preserve">in 1981, one hundred years after its founding. In his second </w:t>
      </w:r>
      <w:r>
        <w:lastRenderedPageBreak/>
        <w:t xml:space="preserve">year at Tuskegee, he served as educational advisor </w:t>
      </w:r>
      <w:r w:rsidR="00B05B8D">
        <w:t xml:space="preserve">to Africa </w:t>
      </w:r>
      <w:r>
        <w:t>on a seven</w:t>
      </w:r>
      <w:r w:rsidR="002E0B6E">
        <w:noBreakHyphen/>
      </w:r>
      <w:r>
        <w:t xml:space="preserve">nation tour with Vice President George </w:t>
      </w:r>
      <w:r w:rsidR="0000748C">
        <w:t>H. W.</w:t>
      </w:r>
      <w:r>
        <w:t>Bush</w:t>
      </w:r>
      <w:r w:rsidR="00A542D4">
        <w:t>. On his return, he encourage</w:t>
      </w:r>
      <w:r w:rsidR="004C24A7">
        <w:t>d</w:t>
      </w:r>
      <w:r w:rsidR="0033712C">
        <w:t xml:space="preserve"> the board of t</w:t>
      </w:r>
      <w:r w:rsidR="00A542D4">
        <w:t xml:space="preserve">rustees to </w:t>
      </w:r>
      <w:r w:rsidR="004C24A7">
        <w:t>rename the institute T</w:t>
      </w:r>
      <w:r w:rsidR="00A542D4">
        <w:t>us</w:t>
      </w:r>
      <w:r w:rsidR="004C24A7">
        <w:t>ka</w:t>
      </w:r>
      <w:r w:rsidR="00A542D4">
        <w:t xml:space="preserve">gee University to clarify its </w:t>
      </w:r>
      <w:r w:rsidR="004C24A7">
        <w:t xml:space="preserve">mission and </w:t>
      </w:r>
      <w:r w:rsidR="00A542D4">
        <w:t>purpose</w:t>
      </w:r>
      <w:r w:rsidR="004C24A7">
        <w:t>, which the board approved in 1985</w:t>
      </w:r>
      <w:r w:rsidR="00A542D4">
        <w:t xml:space="preserve">; and </w:t>
      </w:r>
    </w:p>
    <w:p w:rsidR="00A542D4" w:rsidRDefault="00A54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4D" w:rsidRDefault="004C2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286594">
        <w:t>n 1983, President Ronald Reagan appointed him to serve on the board for International Food and Agriculture Development, and he served as a team leader for the Presidential Task Force on Agriculture and Economic D</w:t>
      </w:r>
      <w:r w:rsidR="00A542D4">
        <w:t>evelopment to Zaire in 1984</w:t>
      </w:r>
      <w:r>
        <w:t>. I</w:t>
      </w:r>
      <w:r w:rsidR="00E6714D">
        <w:t xml:space="preserve">n 2002, </w:t>
      </w:r>
      <w:r w:rsidR="00A542D4">
        <w:t xml:space="preserve">President George W. Bush appointed </w:t>
      </w:r>
      <w:r>
        <w:t>him</w:t>
      </w:r>
      <w:r w:rsidR="00A542D4">
        <w:t xml:space="preserve"> as the ina</w:t>
      </w:r>
      <w:r w:rsidR="00E6714D">
        <w:t>u</w:t>
      </w:r>
      <w:r w:rsidR="00A542D4">
        <w:t>gural chair on the B</w:t>
      </w:r>
      <w:r w:rsidR="00E6714D">
        <w:t xml:space="preserve">oard of </w:t>
      </w:r>
      <w:r w:rsidR="00A542D4">
        <w:t xml:space="preserve">Advisors on </w:t>
      </w:r>
      <w:r w:rsidR="00E6714D">
        <w:t>Historically Black Colleges and Universities; and</w:t>
      </w:r>
    </w:p>
    <w:p w:rsidR="00E6714D" w:rsidRDefault="00E67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4D" w:rsidRDefault="00E67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Payton formed the Tuskegee Syphilis Study Legacy Committee </w:t>
      </w:r>
      <w:r w:rsidR="00A542D4">
        <w:t xml:space="preserve">in 1996 </w:t>
      </w:r>
      <w:r>
        <w:t>to seek a formal apology for the unethical use of African Americans as test subjects for the forty</w:t>
      </w:r>
      <w:r w:rsidR="002E0B6E">
        <w:noBreakHyphen/>
      </w:r>
      <w:r>
        <w:t>year study on the disease</w:t>
      </w:r>
      <w:r w:rsidR="002E0B6E" w:rsidRPr="002E0B6E">
        <w:t>’</w:t>
      </w:r>
      <w:r>
        <w:t>s degenerative effects</w:t>
      </w:r>
      <w:r w:rsidR="00C4384A">
        <w:t>.</w:t>
      </w:r>
      <w:r>
        <w:t xml:space="preserve"> </w:t>
      </w:r>
      <w:r w:rsidR="0033712C">
        <w:t xml:space="preserve">In response, </w:t>
      </w:r>
      <w:r>
        <w:t>President</w:t>
      </w:r>
      <w:r w:rsidR="0033712C">
        <w:t xml:space="preserve"> Bill</w:t>
      </w:r>
      <w:r>
        <w:t xml:space="preserve"> Clinton</w:t>
      </w:r>
      <w:r w:rsidR="00C4384A">
        <w:t xml:space="preserve"> </w:t>
      </w:r>
      <w:r>
        <w:t>public</w:t>
      </w:r>
      <w:r w:rsidR="00C4384A">
        <w:t xml:space="preserve">ly apologized </w:t>
      </w:r>
      <w:r>
        <w:t>to participants of the study and their families, a</w:t>
      </w:r>
      <w:r w:rsidR="00C4384A">
        <w:t xml:space="preserve">nd announced the award of </w:t>
      </w:r>
      <w:r>
        <w:t>a two hundred thousand</w:t>
      </w:r>
      <w:r w:rsidR="002E0B6E">
        <w:noBreakHyphen/>
      </w:r>
      <w:r>
        <w:t xml:space="preserve">dollar grant </w:t>
      </w:r>
      <w:r w:rsidR="00C4384A">
        <w:t>to</w:t>
      </w:r>
      <w:r>
        <w:t xml:space="preserve"> Tuskegee </w:t>
      </w:r>
      <w:r w:rsidR="0033712C">
        <w:t xml:space="preserve">for </w:t>
      </w:r>
      <w:r>
        <w:t>a National Center for Bioethics in Research and Healthcare; and</w:t>
      </w:r>
    </w:p>
    <w:p w:rsidR="00E6714D" w:rsidRDefault="00E67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BAC" w:rsidRDefault="00B96B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he addressed the United States Congress, seeking status as a national historic site for Moton Field, the training grounds for the Tuskegee airmen</w:t>
      </w:r>
      <w:r w:rsidR="0033712C">
        <w:t xml:space="preserve">, and </w:t>
      </w:r>
      <w:r>
        <w:t>Congress approved the field as a national historic site later that year; a</w:t>
      </w:r>
      <w:r w:rsidR="002E0B6E">
        <w:t>n</w:t>
      </w:r>
      <w:r>
        <w:t>d</w:t>
      </w:r>
    </w:p>
    <w:p w:rsidR="00B96BAC" w:rsidRDefault="00B96B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4D" w:rsidRDefault="00E67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Payton</w:t>
      </w:r>
      <w:r w:rsidR="00B96BAC">
        <w:t xml:space="preserve"> retired in August 2010</w:t>
      </w:r>
      <w:r w:rsidR="00A542D4">
        <w:t>,</w:t>
      </w:r>
      <w:r w:rsidR="00B96BAC">
        <w:t xml:space="preserve"> </w:t>
      </w:r>
      <w:r w:rsidR="00396C76">
        <w:t>after</w:t>
      </w:r>
      <w:r w:rsidR="00B96BAC">
        <w:t xml:space="preserve"> al</w:t>
      </w:r>
      <w:r w:rsidR="00537CD8">
        <w:t>most three decades at Tuskegee,</w:t>
      </w:r>
      <w:r w:rsidR="00B96BAC">
        <w:t xml:space="preserve"> </w:t>
      </w:r>
      <w:r w:rsidR="00537CD8">
        <w:t xml:space="preserve">during which he led </w:t>
      </w:r>
      <w:r w:rsidR="00535913">
        <w:t xml:space="preserve">campus </w:t>
      </w:r>
      <w:r w:rsidR="00B96BAC">
        <w:t>renovation</w:t>
      </w:r>
      <w:r w:rsidR="00535913">
        <w:t xml:space="preserve"> </w:t>
      </w:r>
      <w:r w:rsidR="00537CD8">
        <w:t>and academic p</w:t>
      </w:r>
      <w:r w:rsidR="00B96BAC">
        <w:t>rogram</w:t>
      </w:r>
      <w:r w:rsidR="00537CD8">
        <w:t xml:space="preserve"> restructuring projects, including </w:t>
      </w:r>
      <w:r w:rsidR="00B96BAC">
        <w:t>develop</w:t>
      </w:r>
      <w:r w:rsidR="00537CD8">
        <w:t xml:space="preserve">ment of </w:t>
      </w:r>
      <w:r w:rsidR="00B96BAC">
        <w:t>its first doctoral programs</w:t>
      </w:r>
      <w:r w:rsidR="00537CD8">
        <w:t>,</w:t>
      </w:r>
      <w:r w:rsidR="00B96BAC">
        <w:t xml:space="preserve"> and </w:t>
      </w:r>
      <w:r w:rsidR="00537CD8">
        <w:t xml:space="preserve">helped raise more </w:t>
      </w:r>
      <w:r w:rsidR="00B96BAC">
        <w:t>than one hundred sixty million dollars for the campus endowment; and</w:t>
      </w:r>
    </w:p>
    <w:p w:rsidR="00B96BAC" w:rsidRDefault="00B96B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2AF" w:rsidRDefault="00B96B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6594">
        <w:t xml:space="preserve">he was married to the former </w:t>
      </w:r>
      <w:r>
        <w:t>Thelma Plane</w:t>
      </w:r>
      <w:r w:rsidR="00286594">
        <w:t>,</w:t>
      </w:r>
      <w:r>
        <w:t xml:space="preserve"> </w:t>
      </w:r>
      <w:r w:rsidR="00286594">
        <w:t>who preceded him in death</w:t>
      </w:r>
      <w:r>
        <w:t xml:space="preserve">, </w:t>
      </w:r>
      <w:r w:rsidR="00286594">
        <w:t xml:space="preserve">and they were the parents of </w:t>
      </w:r>
      <w:r>
        <w:t>t</w:t>
      </w:r>
      <w:r w:rsidR="002E0B6E">
        <w:t>wo</w:t>
      </w:r>
      <w:r>
        <w:t xml:space="preserve"> </w:t>
      </w:r>
      <w:r w:rsidR="00286594">
        <w:t xml:space="preserve">remarkable </w:t>
      </w:r>
      <w:r>
        <w:t xml:space="preserve">children, Mark </w:t>
      </w:r>
      <w:r w:rsidR="00286594">
        <w:t xml:space="preserve">Steven </w:t>
      </w:r>
      <w:r>
        <w:t>and Deborah</w:t>
      </w:r>
      <w:r w:rsidR="00286594">
        <w:t xml:space="preserve"> Elizabeth</w:t>
      </w:r>
      <w:r>
        <w:t xml:space="preserve">, </w:t>
      </w:r>
      <w:r w:rsidR="00286594">
        <w:t xml:space="preserve">and the grandparents of </w:t>
      </w:r>
      <w:r>
        <w:t>four adoring grandchildren</w:t>
      </w:r>
      <w:r w:rsidR="00C4384A">
        <w:t>. Dr. Payton died on September 28, 2016, at the age of eighty-three</w:t>
      </w:r>
      <w:r w:rsidR="00396C76">
        <w:t xml:space="preserve">, leaving a legacy </w:t>
      </w:r>
      <w:r w:rsidR="0033712C">
        <w:t>of improving the quality of higher education</w:t>
      </w:r>
      <w:r w:rsidR="00396C76">
        <w:t xml:space="preserve"> that </w:t>
      </w:r>
      <w:r w:rsidR="0033712C">
        <w:t xml:space="preserve">continues to benefit </w:t>
      </w:r>
      <w:r w:rsidR="00396C76">
        <w:t xml:space="preserve">our State. Now, therefore, </w:t>
      </w:r>
    </w:p>
    <w:p w:rsidR="00B642A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2A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642A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2A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72EF">
        <w:t xml:space="preserve"> the members of the South Carolina General Assembly, by this resolution, remember and celebrate the life of Dr. Benjamin Franklin Payton and honor his significant contributions to academi</w:t>
      </w:r>
      <w:r w:rsidR="00037285">
        <w:t>a.</w:t>
      </w:r>
    </w:p>
    <w:p w:rsidR="00B642A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2AF" w:rsidRDefault="00B64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372EF">
        <w:t xml:space="preserve"> the family of Dr. Benjamin Franklin</w:t>
      </w:r>
      <w:r w:rsidR="004C6D37">
        <w:t xml:space="preserve"> Payton</w:t>
      </w:r>
      <w:r w:rsidR="005372EF">
        <w:t>.</w:t>
      </w:r>
    </w:p>
    <w:p w:rsidR="005C38B5" w:rsidRDefault="002E0B6E" w:rsidP="00C14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38E8" w:rsidRDefault="004E38E8" w:rsidP="004E38E8">
      <w:pPr>
        <w:suppressAutoHyphens/>
      </w:pPr>
    </w:p>
    <w:sectPr w:rsidR="004E38E8" w:rsidSect="004E38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CD8" w:rsidRDefault="00537CD8" w:rsidP="009F0C77">
      <w:r>
        <w:separator/>
      </w:r>
    </w:p>
  </w:endnote>
  <w:endnote w:type="continuationSeparator" w:id="0">
    <w:p w:rsidR="00537CD8" w:rsidRDefault="00537C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F8AB9A-C7A5-4EBD-BE0B-BEF33313E907}"/>
    <w:embedBold r:id="rId2" w:fontKey="{21FD4F3E-101B-4920-9413-E08DC37D150B}"/>
  </w:font>
  <w:font w:name="Calibri">
    <w:panose1 w:val="020F0502020204030204"/>
    <w:charset w:val="00"/>
    <w:family w:val="swiss"/>
    <w:pitch w:val="variable"/>
    <w:sig w:usb0="E00002FF" w:usb1="4000ACFF" w:usb2="00000001" w:usb3="00000000" w:csb0="0000019F" w:csb1="00000000"/>
    <w:embedRegular r:id="rId3" w:fontKey="{B328462C-8AB7-4B3F-8C4A-261F07A2D2AA}"/>
  </w:font>
  <w:font w:name="Segoe UI">
    <w:panose1 w:val="020B0502040204020203"/>
    <w:charset w:val="00"/>
    <w:family w:val="swiss"/>
    <w:pitch w:val="variable"/>
    <w:sig w:usb0="E10022FF" w:usb1="C000E47F" w:usb2="00000029" w:usb3="00000000" w:csb0="000001DF" w:csb1="00000000"/>
    <w:embedRegular r:id="rId4" w:fontKey="{905C1B11-F45D-4092-890C-A59803712BB3}"/>
  </w:font>
  <w:font w:name="Cambria">
    <w:panose1 w:val="02040503050406030204"/>
    <w:charset w:val="00"/>
    <w:family w:val="roman"/>
    <w:pitch w:val="variable"/>
    <w:sig w:usb0="E00002FF" w:usb1="400004FF" w:usb2="00000000" w:usb3="00000000" w:csb0="0000019F" w:csb1="00000000"/>
    <w:embedRegular r:id="rId5" w:fontKey="{83BD5720-15DB-4ECA-95CD-CEF2B7B4BB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8B5" w:rsidRPr="004E38E8" w:rsidRDefault="004E38E8" w:rsidP="004E38E8">
    <w:pPr>
      <w:pStyle w:val="Footer"/>
      <w:tabs>
        <w:tab w:val="clear" w:pos="4680"/>
        <w:tab w:val="clear" w:pos="9360"/>
        <w:tab w:val="center" w:pos="2995"/>
      </w:tabs>
      <w:spacing w:before="120"/>
    </w:pPr>
    <w:r>
      <w:t>[905]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CD8" w:rsidRDefault="00537CD8" w:rsidP="009F0C77">
      <w:r>
        <w:separator/>
      </w:r>
    </w:p>
  </w:footnote>
  <w:footnote w:type="continuationSeparator" w:id="0">
    <w:p w:rsidR="00537CD8" w:rsidRDefault="00537C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080VR18"/>
    <w:docVar w:name="CoverBillType" w:val="c"/>
    <w:docVar w:name="DocPath" w:val="L:\Council\bills\GM\25080VR18.DOCX"/>
    <w:docVar w:name="dvBillNumber" w:val="905"/>
    <w:docVar w:name="dvBillNumberPrefix" w:val="S. "/>
    <w:docVar w:name="dvOriginalBody" w:val="Senate"/>
    <w:docVar w:name="dvSteno" w:val="GM"/>
    <w:docVar w:name="NameofBody" w:val="s"/>
    <w:docVar w:name="vGroup2" w:val="Council"/>
  </w:docVars>
  <w:rsids>
    <w:rsidRoot w:val="00B642AF"/>
    <w:rsid w:val="0000748C"/>
    <w:rsid w:val="0001248E"/>
    <w:rsid w:val="000263D9"/>
    <w:rsid w:val="00026C9A"/>
    <w:rsid w:val="00037285"/>
    <w:rsid w:val="000965A1"/>
    <w:rsid w:val="000C487D"/>
    <w:rsid w:val="000E1785"/>
    <w:rsid w:val="000F39F2"/>
    <w:rsid w:val="001023A4"/>
    <w:rsid w:val="0010776B"/>
    <w:rsid w:val="00112B2E"/>
    <w:rsid w:val="00133E66"/>
    <w:rsid w:val="00134ACF"/>
    <w:rsid w:val="00144E15"/>
    <w:rsid w:val="001A4A62"/>
    <w:rsid w:val="001A681E"/>
    <w:rsid w:val="001D08F2"/>
    <w:rsid w:val="001E1EBC"/>
    <w:rsid w:val="002037CA"/>
    <w:rsid w:val="002047A2"/>
    <w:rsid w:val="002321B6"/>
    <w:rsid w:val="0023696B"/>
    <w:rsid w:val="00250967"/>
    <w:rsid w:val="002759C5"/>
    <w:rsid w:val="00277DEE"/>
    <w:rsid w:val="00280D88"/>
    <w:rsid w:val="00286594"/>
    <w:rsid w:val="00294ABE"/>
    <w:rsid w:val="002A3EB4"/>
    <w:rsid w:val="002B6851"/>
    <w:rsid w:val="002E0B6E"/>
    <w:rsid w:val="002F2481"/>
    <w:rsid w:val="00325348"/>
    <w:rsid w:val="0033712C"/>
    <w:rsid w:val="00393688"/>
    <w:rsid w:val="00396C76"/>
    <w:rsid w:val="003D411E"/>
    <w:rsid w:val="003E3C1E"/>
    <w:rsid w:val="003E6148"/>
    <w:rsid w:val="003E7D04"/>
    <w:rsid w:val="00400EAA"/>
    <w:rsid w:val="0041760A"/>
    <w:rsid w:val="004203D7"/>
    <w:rsid w:val="004613D0"/>
    <w:rsid w:val="004809EE"/>
    <w:rsid w:val="004B2A8B"/>
    <w:rsid w:val="004C24A7"/>
    <w:rsid w:val="004C6D37"/>
    <w:rsid w:val="004E38E8"/>
    <w:rsid w:val="00511EE9"/>
    <w:rsid w:val="00521E00"/>
    <w:rsid w:val="00535913"/>
    <w:rsid w:val="005372EF"/>
    <w:rsid w:val="00537CD8"/>
    <w:rsid w:val="00577C6C"/>
    <w:rsid w:val="0058501B"/>
    <w:rsid w:val="005C38B5"/>
    <w:rsid w:val="005C5AC4"/>
    <w:rsid w:val="0061228A"/>
    <w:rsid w:val="006215AA"/>
    <w:rsid w:val="006340D9"/>
    <w:rsid w:val="00643B8E"/>
    <w:rsid w:val="00653ECC"/>
    <w:rsid w:val="00665EBC"/>
    <w:rsid w:val="0066614A"/>
    <w:rsid w:val="00680479"/>
    <w:rsid w:val="0069470D"/>
    <w:rsid w:val="006A476C"/>
    <w:rsid w:val="006C6A93"/>
    <w:rsid w:val="006E02F9"/>
    <w:rsid w:val="006F3F76"/>
    <w:rsid w:val="00705E10"/>
    <w:rsid w:val="00753C04"/>
    <w:rsid w:val="00756946"/>
    <w:rsid w:val="00757F80"/>
    <w:rsid w:val="00771EEC"/>
    <w:rsid w:val="00786819"/>
    <w:rsid w:val="007A325A"/>
    <w:rsid w:val="007B720E"/>
    <w:rsid w:val="007C3099"/>
    <w:rsid w:val="007E72BE"/>
    <w:rsid w:val="007F1523"/>
    <w:rsid w:val="007F509E"/>
    <w:rsid w:val="007F5799"/>
    <w:rsid w:val="007F6947"/>
    <w:rsid w:val="00806F2A"/>
    <w:rsid w:val="0081026C"/>
    <w:rsid w:val="00834A12"/>
    <w:rsid w:val="00872729"/>
    <w:rsid w:val="008F4429"/>
    <w:rsid w:val="00932670"/>
    <w:rsid w:val="009352BB"/>
    <w:rsid w:val="00990668"/>
    <w:rsid w:val="009B397B"/>
    <w:rsid w:val="009F0C77"/>
    <w:rsid w:val="009F4205"/>
    <w:rsid w:val="009F4DD1"/>
    <w:rsid w:val="00A542D4"/>
    <w:rsid w:val="00A64E80"/>
    <w:rsid w:val="00A741D9"/>
    <w:rsid w:val="00A85589"/>
    <w:rsid w:val="00A9741D"/>
    <w:rsid w:val="00AB0576"/>
    <w:rsid w:val="00AC5673"/>
    <w:rsid w:val="00AD4B17"/>
    <w:rsid w:val="00B05B8D"/>
    <w:rsid w:val="00B26FA6"/>
    <w:rsid w:val="00B642AF"/>
    <w:rsid w:val="00B741CB"/>
    <w:rsid w:val="00B87AF8"/>
    <w:rsid w:val="00B934F3"/>
    <w:rsid w:val="00B96BAC"/>
    <w:rsid w:val="00BB6347"/>
    <w:rsid w:val="00BD2134"/>
    <w:rsid w:val="00C038D8"/>
    <w:rsid w:val="00C045DD"/>
    <w:rsid w:val="00C14F2B"/>
    <w:rsid w:val="00C3136F"/>
    <w:rsid w:val="00C3483A"/>
    <w:rsid w:val="00C4384A"/>
    <w:rsid w:val="00C74E9D"/>
    <w:rsid w:val="00C82FD3"/>
    <w:rsid w:val="00C97811"/>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714D"/>
    <w:rsid w:val="00EB00A2"/>
    <w:rsid w:val="00EB1BF3"/>
    <w:rsid w:val="00EF3EEE"/>
    <w:rsid w:val="00F149A7"/>
    <w:rsid w:val="00F50BAF"/>
    <w:rsid w:val="00F52C10"/>
    <w:rsid w:val="00F81FFD"/>
    <w:rsid w:val="00F85228"/>
    <w:rsid w:val="00F907F7"/>
    <w:rsid w:val="00FB6773"/>
    <w:rsid w:val="00FC1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8FE995-C519-4824-88E4-D7ED38C9B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0B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B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71C53-7259-4F76-A659-E9F5EFD29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3</Pages>
  <Words>664</Words>
  <Characters>3508</Characters>
  <Application>Microsoft Office Word</Application>
  <DocSecurity>0</DocSecurity>
  <Lines>93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905 Text of Previous Version (Jan. 23, 2018) - South Carolina Legislature Online</dc:title>
  <dc:subject/>
  <dc:creator>Gail Pinckney Moore</dc:creator>
  <cp:keywords/>
  <dc:description/>
  <cp:lastModifiedBy>S Volk</cp:lastModifiedBy>
  <cp:revision>2</cp:revision>
  <cp:lastPrinted>2018-01-22T16:20:00Z</cp:lastPrinted>
  <dcterms:created xsi:type="dcterms:W3CDTF">2018-01-23T19:41:00Z</dcterms:created>
  <dcterms:modified xsi:type="dcterms:W3CDTF">2018-01-23T19:41:00Z</dcterms:modified>
</cp:coreProperties>
</file>