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5308" w:rsidRPr="00522CE0" w:rsidRDefault="004A53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A53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35777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77B79" w:rsidRPr="00343267" w:rsidRDefault="00977B79" w:rsidP="00977B79">
      <w:pPr>
        <w:pStyle w:val="Plain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  <w:bookmarkStart w:id="3" w:name="titletop"/>
      <w:bookmarkEnd w:id="3"/>
      <w:r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MEMORIALIZING CONGRESS TO AUTHORIZE A PILOT </w:t>
      </w:r>
      <w:r w:rsidR="005D25E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PROGRAM BETWEEN THE STATES OF GEORGIA</w:t>
      </w:r>
      <w:r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, S</w:t>
      </w:r>
      <w:r w:rsidR="005D25E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OUTH </w:t>
      </w:r>
      <w:r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C</w:t>
      </w:r>
      <w:r w:rsidR="005D25E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AROLINA</w:t>
      </w:r>
      <w:r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,</w:t>
      </w:r>
      <w:r w:rsidR="005B470D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AND</w:t>
      </w:r>
      <w:r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N</w:t>
      </w:r>
      <w:r w:rsidR="005D25E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ORTH </w:t>
      </w:r>
      <w:r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C</w:t>
      </w:r>
      <w:r w:rsidR="005D25E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AROLINA</w:t>
      </w:r>
      <w:r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GRANTING C</w:t>
      </w:r>
      <w:r w:rsidR="00DB5946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OMMERCIAL </w:t>
      </w:r>
      <w:r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D</w:t>
      </w:r>
      <w:r w:rsidR="00DB5946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RIVER’S </w:t>
      </w:r>
      <w:r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L</w:t>
      </w:r>
      <w:r w:rsidR="00DB5946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ICENSE</w:t>
      </w:r>
      <w:r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HOLDERS BETWEEN THE AGES OF EIGHTEEN AND TWENTY</w:t>
      </w:r>
      <w:r w:rsidR="00626324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noBreakHyphen/>
      </w:r>
      <w:r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ONE </w:t>
      </w:r>
      <w:r w:rsidR="005B470D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THE RIGHT </w:t>
      </w:r>
      <w:r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TO OPERATE IN INTERSTATE COMMERCE AND </w:t>
      </w:r>
      <w:r w:rsidR="00DB5946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TO </w:t>
      </w:r>
      <w:r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HAUL INTERSTATE COMM</w:t>
      </w:r>
      <w:r w:rsidR="005B470D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ODITIES WITHIN AND BETWEEN THESE</w:t>
      </w:r>
      <w:r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STATES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977B79" w:rsidRPr="00343267" w:rsidRDefault="005B470D" w:rsidP="00977B79">
      <w:pPr>
        <w:pStyle w:val="Plain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Whereas</w:t>
      </w:r>
      <w:r w:rsidR="00977B79"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, federal law and regulations require a Commercial Driver</w:t>
      </w:r>
      <w:r w:rsidR="00DB5946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’</w:t>
      </w:r>
      <w:r w:rsidR="00977B79"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s</w:t>
      </w:r>
      <w:r w:rsidR="005D25E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License holder to be twenty-one</w:t>
      </w:r>
      <w:r w:rsidR="00977B79"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years old to operate a vehicle geographica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lly in interstate commerce; and</w:t>
      </w:r>
    </w:p>
    <w:p w:rsidR="00977B79" w:rsidRPr="00343267" w:rsidRDefault="00977B79" w:rsidP="00977B79">
      <w:pPr>
        <w:pStyle w:val="Plain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</w:p>
    <w:p w:rsidR="00977B79" w:rsidRPr="00343267" w:rsidRDefault="005B470D" w:rsidP="00977B79">
      <w:pPr>
        <w:pStyle w:val="Plain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Whereas</w:t>
      </w:r>
      <w:r w:rsidR="00977B79"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, state law allows a CDL driver to be </w:t>
      </w:r>
      <w:r w:rsidR="005D25E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eighteen </w:t>
      </w:r>
      <w:r w:rsidR="00977B79"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years old, </w:t>
      </w:r>
      <w:r w:rsidR="000833EB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to</w:t>
      </w:r>
      <w:r w:rsidR="00977B79"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drive anywhere in the </w:t>
      </w:r>
      <w:r w:rsidR="005D25E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S</w:t>
      </w:r>
      <w:r w:rsidR="00977B79"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tate of S</w:t>
      </w:r>
      <w:r w:rsidR="005D25E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outh </w:t>
      </w:r>
      <w:r w:rsidR="00977B79"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C</w:t>
      </w:r>
      <w:r w:rsidR="005D25E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arolina</w:t>
      </w:r>
      <w:r w:rsidR="00977B79"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, and </w:t>
      </w:r>
      <w:r w:rsidR="000833EB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to </w:t>
      </w:r>
      <w:r w:rsidR="00977B79"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use federal and interstate highways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; and</w:t>
      </w:r>
    </w:p>
    <w:p w:rsidR="00977B79" w:rsidRPr="00343267" w:rsidRDefault="00977B79" w:rsidP="00977B79">
      <w:pPr>
        <w:pStyle w:val="Plain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</w:p>
    <w:p w:rsidR="00977B79" w:rsidRPr="00343267" w:rsidRDefault="005B470D" w:rsidP="00977B79">
      <w:pPr>
        <w:pStyle w:val="Plain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Whereas</w:t>
      </w:r>
      <w:r w:rsidR="00977B79"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, th</w:t>
      </w:r>
      <w:r w:rsidR="000833EB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e federal</w:t>
      </w:r>
      <w:r w:rsidR="00977B79"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age restriction is</w:t>
      </w:r>
      <w:r w:rsidR="005D25E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arbitrary and outdated</w:t>
      </w:r>
      <w:r w:rsidR="000833EB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,</w:t>
      </w:r>
      <w:r w:rsidR="005D25E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as an eighteen</w:t>
      </w:r>
      <w:r w:rsidR="00626324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noBreakHyphen/>
      </w:r>
      <w:r w:rsidR="00977B79"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year</w:t>
      </w:r>
      <w:r w:rsidR="00626324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noBreakHyphen/>
      </w:r>
      <w:r w:rsidR="00977B79"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old CDL driver may operate unrestricted in South Carolina, for example, from Rock Hill to Hilton Head</w:t>
      </w:r>
      <w:r w:rsidR="000833EB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.</w:t>
      </w:r>
      <w:r w:rsidR="00977B79"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</w:t>
      </w:r>
      <w:r w:rsidR="000833EB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H</w:t>
      </w:r>
      <w:r w:rsidR="00977B79"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owever, the same driver may not operate the same vehicle from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Rock Hill, S</w:t>
      </w:r>
      <w:r w:rsidR="005D25E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outh 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C</w:t>
      </w:r>
      <w:r w:rsidR="005D25E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arolina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to Charlotte, N</w:t>
      </w:r>
      <w:r w:rsidR="005D25E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orth 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C</w:t>
      </w:r>
      <w:r w:rsidR="005D25E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arolina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; and</w:t>
      </w:r>
    </w:p>
    <w:p w:rsidR="00977B79" w:rsidRPr="00343267" w:rsidRDefault="00977B79" w:rsidP="00977B79">
      <w:pPr>
        <w:pStyle w:val="Plain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</w:p>
    <w:p w:rsidR="00977B79" w:rsidRPr="00343267" w:rsidRDefault="005B470D" w:rsidP="00977B79">
      <w:pPr>
        <w:pStyle w:val="Plain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Whereas</w:t>
      </w:r>
      <w:r w:rsidR="00977B79"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, </w:t>
      </w:r>
      <w:r w:rsidR="005D25E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f</w:t>
      </w:r>
      <w:r w:rsidR="00977B79"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ederal law, in 49 CFR 390.5., r</w:t>
      </w:r>
      <w:r w:rsidR="005D25E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estricts CDL drivers </w:t>
      </w:r>
      <w:r w:rsidR="000833EB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younger</w:t>
      </w:r>
      <w:r w:rsidR="005D25E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than twenty-one</w:t>
      </w:r>
      <w:r w:rsidR="00977B79"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years old from transporting any freight that is defined as “interstate” in nature, which includes “trade, traffic or transportation in the U.S.: </w:t>
      </w:r>
      <w:r w:rsidR="00DB5946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B</w:t>
      </w:r>
      <w:r w:rsidR="00977B79"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etween a place in a state and a place outside of such state (including a place outside the US); Between two places in a state through another state or a place outside of the U.S.; and, </w:t>
      </w:r>
      <w:r w:rsidR="00DB5946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B</w:t>
      </w:r>
      <w:r w:rsidR="00977B79"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etween two places in a state as part of trade, traffic, or transportation originating or terminating outside the State or the U.S.”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; and</w:t>
      </w:r>
    </w:p>
    <w:p w:rsidR="00977B79" w:rsidRPr="00343267" w:rsidRDefault="00977B79" w:rsidP="00977B79">
      <w:pPr>
        <w:pStyle w:val="Plain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</w:p>
    <w:p w:rsidR="00977B79" w:rsidRPr="00343267" w:rsidRDefault="005B470D" w:rsidP="00977B79">
      <w:pPr>
        <w:pStyle w:val="Plain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Whereas</w:t>
      </w:r>
      <w:r w:rsidR="00977B79"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, this arbitrary and outdated definition of “interstate freight” further restricts the utility of CDL holders </w:t>
      </w:r>
      <w:r w:rsidR="00DB5946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younger</w:t>
      </w:r>
      <w:r w:rsidR="00977B79"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than </w:t>
      </w:r>
      <w:r w:rsidR="005D25E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twenty-one</w:t>
      </w:r>
      <w:r w:rsidR="00977B79"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years old and precludes these drivers from hauling intermodal containers and other such common and necessary movements even within the State of South Carolina; and</w:t>
      </w:r>
    </w:p>
    <w:p w:rsidR="00977B79" w:rsidRPr="00343267" w:rsidRDefault="00977B79" w:rsidP="00977B79">
      <w:pPr>
        <w:pStyle w:val="Plain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</w:p>
    <w:p w:rsidR="00977B79" w:rsidRPr="00343267" w:rsidRDefault="005B470D" w:rsidP="00977B79">
      <w:pPr>
        <w:pStyle w:val="Plain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Whereas</w:t>
      </w:r>
      <w:r w:rsidR="00977B79"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, certain waivers and grandfathered exceptions exist across the country with respect to intrastate restrictio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ns and related regulations; and</w:t>
      </w:r>
    </w:p>
    <w:p w:rsidR="00977B79" w:rsidRPr="00343267" w:rsidRDefault="00977B79" w:rsidP="00977B79">
      <w:pPr>
        <w:pStyle w:val="Plain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</w:p>
    <w:p w:rsidR="00977B79" w:rsidRPr="00343267" w:rsidRDefault="005B470D" w:rsidP="00977B79">
      <w:pPr>
        <w:pStyle w:val="Plain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Whereas</w:t>
      </w:r>
      <w:r w:rsidR="00977B79"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, the American Trucking Associations reports that the nation currently suffers a shortage of 50,000 CDL</w:t>
      </w:r>
      <w:r w:rsidR="0063159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</w:t>
      </w:r>
      <w:r w:rsidR="00977B79"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driver</w:t>
      </w:r>
      <w:r w:rsidR="0063159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s</w:t>
      </w:r>
      <w:r w:rsidR="00977B79"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, </w:t>
      </w:r>
      <w:r w:rsidR="0063159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a scarcity that</w:t>
      </w:r>
      <w:r w:rsidR="00977B79"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is projected to reach 175,000 by the year 2024; and</w:t>
      </w:r>
    </w:p>
    <w:p w:rsidR="00977B79" w:rsidRPr="00343267" w:rsidRDefault="00977B79" w:rsidP="00977B79">
      <w:pPr>
        <w:pStyle w:val="Plain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</w:p>
    <w:p w:rsidR="00977B79" w:rsidRPr="00343267" w:rsidRDefault="005B470D" w:rsidP="00977B79">
      <w:pPr>
        <w:pStyle w:val="Plain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Whereas</w:t>
      </w:r>
      <w:r w:rsidR="00977B79"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, a 2016 South Carolina Legislative Study Committee confirmed the shortage’s pending nature and impact on the </w:t>
      </w:r>
      <w:r w:rsidR="0063159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S</w:t>
      </w:r>
      <w:r w:rsidR="00977B79"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tate, </w:t>
      </w:r>
      <w:r w:rsidR="0063159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finding</w:t>
      </w:r>
      <w:r w:rsidR="00977B79"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that less than half of one percent of S</w:t>
      </w:r>
      <w:r w:rsidR="0063159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outh </w:t>
      </w:r>
      <w:r w:rsidR="00977B79"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C</w:t>
      </w:r>
      <w:r w:rsidR="0063159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arolina</w:t>
      </w:r>
      <w:r w:rsidR="00977B79"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CDL holders are between </w:t>
      </w:r>
      <w:r w:rsidR="005D25E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eighteen and twenty-one</w:t>
      </w:r>
      <w:r w:rsidR="00977B79"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years old but </w:t>
      </w:r>
      <w:r w:rsidR="0063159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that </w:t>
      </w:r>
      <w:r w:rsidR="00977B79"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45% are over </w:t>
      </w:r>
      <w:r w:rsidR="005D25E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fifty-two</w:t>
      </w:r>
      <w:r w:rsidR="00977B79"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years’ old; and</w:t>
      </w:r>
    </w:p>
    <w:p w:rsidR="00977B79" w:rsidRDefault="00977B7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35777" w:rsidRDefault="009357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977B79" w:rsidRPr="00343267">
        <w:rPr>
          <w:color w:val="000000" w:themeColor="text1"/>
          <w:szCs w:val="24"/>
          <w:u w:color="000000" w:themeColor="text1"/>
        </w:rPr>
        <w:t xml:space="preserve">the South Carolina </w:t>
      </w:r>
      <w:r w:rsidR="00FA1920">
        <w:rPr>
          <w:color w:val="000000" w:themeColor="text1"/>
          <w:szCs w:val="24"/>
          <w:u w:color="000000" w:themeColor="text1"/>
        </w:rPr>
        <w:t>Senate</w:t>
      </w:r>
      <w:r w:rsidR="00977B79" w:rsidRPr="00343267">
        <w:rPr>
          <w:color w:val="000000" w:themeColor="text1"/>
          <w:szCs w:val="24"/>
          <w:u w:color="000000" w:themeColor="text1"/>
        </w:rPr>
        <w:t xml:space="preserve"> finds these restrictions generally arbitrary and counterproductive to economic development and job creation</w:t>
      </w:r>
      <w:r>
        <w:rPr>
          <w:rFonts w:eastAsia="Times New Roman"/>
        </w:rPr>
        <w:t>.  Now, therefore,</w:t>
      </w:r>
    </w:p>
    <w:p w:rsidR="00935777" w:rsidRDefault="009357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35777" w:rsidRDefault="009357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935777" w:rsidRDefault="009357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35777" w:rsidRDefault="009357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977B79" w:rsidRPr="00343267">
        <w:rPr>
          <w:color w:val="000000" w:themeColor="text1"/>
          <w:szCs w:val="24"/>
          <w:u w:color="000000" w:themeColor="text1"/>
        </w:rPr>
        <w:t xml:space="preserve">the </w:t>
      </w:r>
      <w:r w:rsidR="00FA1920">
        <w:rPr>
          <w:color w:val="000000" w:themeColor="text1"/>
          <w:szCs w:val="24"/>
          <w:u w:color="000000" w:themeColor="text1"/>
        </w:rPr>
        <w:t>members</w:t>
      </w:r>
      <w:r w:rsidR="00977B79" w:rsidRPr="00343267">
        <w:rPr>
          <w:color w:val="000000" w:themeColor="text1"/>
          <w:szCs w:val="24"/>
          <w:u w:color="000000" w:themeColor="text1"/>
        </w:rPr>
        <w:t xml:space="preserve"> of </w:t>
      </w:r>
      <w:r w:rsidR="00FA1920">
        <w:rPr>
          <w:color w:val="000000" w:themeColor="text1"/>
          <w:szCs w:val="24"/>
          <w:u w:color="000000" w:themeColor="text1"/>
        </w:rPr>
        <w:t xml:space="preserve">the </w:t>
      </w:r>
      <w:r w:rsidR="00977B79" w:rsidRPr="00343267">
        <w:rPr>
          <w:color w:val="000000" w:themeColor="text1"/>
          <w:szCs w:val="24"/>
          <w:u w:color="000000" w:themeColor="text1"/>
        </w:rPr>
        <w:t>South Carolina</w:t>
      </w:r>
      <w:r w:rsidR="005D25E7">
        <w:rPr>
          <w:color w:val="000000" w:themeColor="text1"/>
          <w:szCs w:val="24"/>
          <w:u w:color="000000" w:themeColor="text1"/>
        </w:rPr>
        <w:t xml:space="preserve"> </w:t>
      </w:r>
      <w:r w:rsidR="00FA1920">
        <w:rPr>
          <w:color w:val="000000" w:themeColor="text1"/>
          <w:szCs w:val="24"/>
          <w:u w:color="000000" w:themeColor="text1"/>
        </w:rPr>
        <w:t xml:space="preserve">Senate </w:t>
      </w:r>
      <w:r w:rsidR="005D25E7">
        <w:rPr>
          <w:color w:val="000000" w:themeColor="text1"/>
          <w:szCs w:val="24"/>
          <w:u w:color="000000" w:themeColor="text1"/>
        </w:rPr>
        <w:t>m</w:t>
      </w:r>
      <w:r w:rsidR="00FA1920">
        <w:rPr>
          <w:color w:val="000000" w:themeColor="text1"/>
          <w:szCs w:val="24"/>
          <w:u w:color="000000" w:themeColor="text1"/>
        </w:rPr>
        <w:t>emorialize</w:t>
      </w:r>
      <w:r w:rsidR="00977B79" w:rsidRPr="00343267">
        <w:rPr>
          <w:color w:val="000000" w:themeColor="text1"/>
          <w:szCs w:val="24"/>
          <w:u w:color="000000" w:themeColor="text1"/>
        </w:rPr>
        <w:t xml:space="preserve"> Congress to authorize a pilot program between the states of South Carolina, Georgia, and North Carolina</w:t>
      </w:r>
      <w:r w:rsidR="00200FF0">
        <w:rPr>
          <w:color w:val="000000" w:themeColor="text1"/>
          <w:szCs w:val="24"/>
          <w:u w:color="000000" w:themeColor="text1"/>
        </w:rPr>
        <w:t>,</w:t>
      </w:r>
      <w:r w:rsidR="00977B79" w:rsidRPr="00343267">
        <w:rPr>
          <w:color w:val="000000" w:themeColor="text1"/>
          <w:szCs w:val="24"/>
          <w:u w:color="000000" w:themeColor="text1"/>
        </w:rPr>
        <w:t xml:space="preserve"> whereby under certain specific conditions, drivers between the ages of</w:t>
      </w:r>
      <w:r w:rsidR="005D25E7">
        <w:rPr>
          <w:color w:val="000000" w:themeColor="text1"/>
          <w:szCs w:val="24"/>
          <w:u w:color="000000" w:themeColor="text1"/>
        </w:rPr>
        <w:t xml:space="preserve"> eighteen and twenty-one</w:t>
      </w:r>
      <w:r w:rsidR="00977B79" w:rsidRPr="00343267">
        <w:rPr>
          <w:color w:val="000000" w:themeColor="text1"/>
          <w:szCs w:val="24"/>
          <w:u w:color="000000" w:themeColor="text1"/>
        </w:rPr>
        <w:t xml:space="preserve"> may operate in interstate commerce and haul “interstate freight.”</w:t>
      </w:r>
    </w:p>
    <w:p w:rsidR="00935777" w:rsidRDefault="009357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35777" w:rsidRPr="00522CE0" w:rsidRDefault="009357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</w:t>
      </w:r>
      <w:r w:rsidR="00977B79" w:rsidRPr="00343267">
        <w:rPr>
          <w:color w:val="000000" w:themeColor="text1"/>
          <w:szCs w:val="24"/>
          <w:u w:color="000000" w:themeColor="text1"/>
        </w:rPr>
        <w:t>forwarded to the members of the South Carolina Congressional Delegation</w:t>
      </w:r>
      <w:r>
        <w:rPr>
          <w:rFonts w:eastAsia="Times New Roman"/>
        </w:rPr>
        <w:t>.</w:t>
      </w:r>
    </w:p>
    <w:p w:rsidR="009D55F5" w:rsidRDefault="00626324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4A5308" w:rsidRDefault="004A5308" w:rsidP="004A5308">
      <w:pPr>
        <w:suppressAutoHyphens/>
        <w:jc w:val="both"/>
        <w:rPr>
          <w:rFonts w:eastAsia="Times New Roman"/>
        </w:rPr>
      </w:pPr>
    </w:p>
    <w:sectPr w:rsidR="004A5308" w:rsidSect="004A5308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5777" w:rsidRDefault="00935777" w:rsidP="00522CE0">
      <w:r>
        <w:separator/>
      </w:r>
    </w:p>
  </w:endnote>
  <w:endnote w:type="continuationSeparator" w:id="0">
    <w:p w:rsidR="00935777" w:rsidRDefault="0093577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0F8E452-74B0-4DF1-BA69-043A36FF2639}"/>
    <w:embedBold r:id="rId2" w:fontKey="{8CE89CD2-B68F-4C72-B4C2-E1387225597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6CD288A-1AFE-44BF-B869-05EF049F140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56CBC1B-F5B9-4740-9A60-50E9D305E1F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55F5" w:rsidRPr="004A5308" w:rsidRDefault="004A5308" w:rsidP="004A530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[951]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5777" w:rsidRDefault="00935777" w:rsidP="00522CE0">
      <w:r>
        <w:separator/>
      </w:r>
    </w:p>
  </w:footnote>
  <w:footnote w:type="continuationSeparator" w:id="0">
    <w:p w:rsidR="00935777" w:rsidRDefault="0093577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2CDL .KMM.LKG"/>
    <w:docVar w:name="CoverAttorneyInitials" w:val="KMM"/>
    <w:docVar w:name="CoverAttorneyLastName" w:val="Moffitt"/>
    <w:docVar w:name="CoverBillType" w:val="r"/>
    <w:docVar w:name="CoverSenator" w:val="LKG"/>
    <w:docVar w:name="dvBillNumber" w:val="951"/>
    <w:docVar w:name="dvBillNumberPrefix" w:val="S. "/>
    <w:docVar w:name="dvOriginalBody" w:val="Senate"/>
    <w:docVar w:name="fulldraftpath" w:val="L:\S-RES\LKG\032CDL .KMM.LKG.DOCX"/>
    <w:docVar w:name="NameofBody" w:val="S"/>
    <w:docVar w:name="vgroup2" w:val="S-RES"/>
  </w:docVars>
  <w:rsids>
    <w:rsidRoot w:val="00935777"/>
    <w:rsid w:val="00042AC1"/>
    <w:rsid w:val="00046516"/>
    <w:rsid w:val="00072458"/>
    <w:rsid w:val="0007601D"/>
    <w:rsid w:val="000833EB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00FF0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A5308"/>
    <w:rsid w:val="004B6A22"/>
    <w:rsid w:val="004D7F37"/>
    <w:rsid w:val="00522CE0"/>
    <w:rsid w:val="00541951"/>
    <w:rsid w:val="00565148"/>
    <w:rsid w:val="00570403"/>
    <w:rsid w:val="005810D5"/>
    <w:rsid w:val="00593361"/>
    <w:rsid w:val="005A413B"/>
    <w:rsid w:val="005A5017"/>
    <w:rsid w:val="005A648C"/>
    <w:rsid w:val="005B470D"/>
    <w:rsid w:val="005D25E7"/>
    <w:rsid w:val="005F07AC"/>
    <w:rsid w:val="005F1745"/>
    <w:rsid w:val="00626324"/>
    <w:rsid w:val="00631597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70F6F"/>
    <w:rsid w:val="008B2F42"/>
    <w:rsid w:val="008B37F6"/>
    <w:rsid w:val="008C3697"/>
    <w:rsid w:val="008E185F"/>
    <w:rsid w:val="008F023B"/>
    <w:rsid w:val="00904E16"/>
    <w:rsid w:val="009162B3"/>
    <w:rsid w:val="00927C62"/>
    <w:rsid w:val="00935777"/>
    <w:rsid w:val="00977B79"/>
    <w:rsid w:val="00983951"/>
    <w:rsid w:val="00984124"/>
    <w:rsid w:val="00984640"/>
    <w:rsid w:val="00995C37"/>
    <w:rsid w:val="009C118A"/>
    <w:rsid w:val="009D55F5"/>
    <w:rsid w:val="00A02011"/>
    <w:rsid w:val="00A02428"/>
    <w:rsid w:val="00A4011E"/>
    <w:rsid w:val="00A86015"/>
    <w:rsid w:val="00A9594E"/>
    <w:rsid w:val="00AB44FC"/>
    <w:rsid w:val="00AE59C8"/>
    <w:rsid w:val="00B10098"/>
    <w:rsid w:val="00B5790D"/>
    <w:rsid w:val="00B945C5"/>
    <w:rsid w:val="00BA20EA"/>
    <w:rsid w:val="00BB5AFC"/>
    <w:rsid w:val="00BC0A56"/>
    <w:rsid w:val="00C12968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B101B"/>
    <w:rsid w:val="00DB5946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06334"/>
    <w:rsid w:val="00F51241"/>
    <w:rsid w:val="00F52959"/>
    <w:rsid w:val="00F55884"/>
    <w:rsid w:val="00FA1920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EFBD32C8-6C9A-4A05-ADF3-A7F3A9489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PlainText">
    <w:name w:val="Plain Text"/>
    <w:basedOn w:val="Normal"/>
    <w:link w:val="PlainTextChar"/>
    <w:uiPriority w:val="99"/>
    <w:unhideWhenUsed/>
    <w:rsid w:val="00977B79"/>
    <w:rPr>
      <w:rFonts w:ascii="Calibri" w:hAnsi="Calibri" w:cstheme="minorBid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977B79"/>
    <w:rPr>
      <w:rFonts w:ascii="Calibri" w:hAnsi="Calibri" w:cstheme="minorBid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3F149B6C.dotm</Template>
  <TotalTime>0</TotalTime>
  <Pages>1</Pages>
  <Words>481</Words>
  <Characters>2647</Characters>
  <Application>Microsoft Office Word</Application>
  <DocSecurity>0</DocSecurity>
  <Lines>79</Lines>
  <Paragraphs>15</Paragraphs>
  <ScaleCrop>false</ScaleCrop>
  <Company> </Company>
  <LinksUpToDate>false</LinksUpToDate>
  <CharactersWithSpaces>3113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951 Text of Previous Version (Jan. 31, 2018) - South Carolina Legislature Online</dc:title>
  <dc:subject/>
  <dc:creator>Rebecca Landau</dc:creator>
  <cp:keywords/>
  <dc:description/>
  <cp:lastModifiedBy>S Volk</cp:lastModifiedBy>
  <cp:revision>2</cp:revision>
  <dcterms:created xsi:type="dcterms:W3CDTF">2018-01-31T17:31:00Z</dcterms:created>
  <dcterms:modified xsi:type="dcterms:W3CDTF">2018-01-31T17:31:00Z</dcterms:modified>
</cp:coreProperties>
</file>