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5BA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00435" w:rsidRP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Pr="00C00435" w:rsidRDefault="00C00435" w:rsidP="00C0043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959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Default="00C00435" w:rsidP="00C0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Corbin, Hembree and Timmons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2018.</w:t>
      </w:r>
    </w:p>
    <w:p w:rsidR="00C00435" w:rsidRPr="00C00435" w:rsidRDefault="00C00435" w:rsidP="00C0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Pr="00C00435" w:rsidRDefault="00C00435" w:rsidP="00C0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959) to amend Section 16-11-770 of the 1976 Code, relating to illegal graffiti vandalism, to provide that, notwithstanding the provisions of Sections 22-3-540, etc., respectfully</w:t>
      </w:r>
    </w:p>
    <w:p w:rsidR="00C00435" w:rsidRPr="00C00435" w:rsidRDefault="00C00435" w:rsidP="00C0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00435" w:rsidRDefault="00C0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0435" w:rsidRDefault="00E55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E55CD3" w:rsidRPr="00E55CD3" w:rsidRDefault="00E55CD3" w:rsidP="00E5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55CD3" w:rsidRDefault="00E55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55CD3" w:rsidSect="00F815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A70B9" w:rsidRPr="00522CE0" w:rsidRDefault="009A70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63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7A3651">
        <w:rPr>
          <w:rFonts w:eastAsia="Times New Roman"/>
        </w:rPr>
        <w:t>16-11-770 OF THE 1976 CODE, RELATING TO ILLEGAL GRAFFITI VANDALISM, TO PROVIDE THAT</w:t>
      </w:r>
      <w:r w:rsidR="00A17B39">
        <w:rPr>
          <w:rFonts w:eastAsia="Times New Roman"/>
        </w:rPr>
        <w:t>,</w:t>
      </w:r>
      <w:r w:rsidR="007A3651">
        <w:rPr>
          <w:rFonts w:eastAsia="Times New Roman"/>
        </w:rPr>
        <w:t xml:space="preserve"> </w:t>
      </w:r>
      <w:r w:rsidR="007A3651" w:rsidRPr="007A3651">
        <w:rPr>
          <w:rFonts w:eastAsia="Times New Roman"/>
        </w:rPr>
        <w:t>NOTWITHSTANDING THE PROVISIONS OF SECTIONS 22-3-540, 22-3-545, 22-3-550, AND 14-25-65, A FIRST OFFENSE MAY BE TRIED IN MAGISTRATES OR MUNICIPAL COURT</w:t>
      </w:r>
      <w:r w:rsidR="007A3651">
        <w:rPr>
          <w:rFonts w:eastAsia="Times New Roman"/>
        </w:rPr>
        <w:t>.</w:t>
      </w:r>
      <w:bookmarkEnd w:id="1"/>
    </w:p>
    <w:p w:rsidR="005505DC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16-11-770(B) of the 1976 Code is amended to read: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“(B)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It is unlawful for a person to engage in the offense of illegal graffiti vandalism and, upon conviction, for a: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(1)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 xml:space="preserve">first offense, is guilty of a misdemeanor and must be fined not more than one thousand dollars or imprisoned not </w:t>
      </w:r>
      <w:r w:rsidRPr="002D7305">
        <w:rPr>
          <w:rFonts w:eastAsia="Times New Roman"/>
          <w:strike/>
          <w:snapToGrid w:val="0"/>
          <w:szCs w:val="20"/>
        </w:rPr>
        <w:t>less</w:t>
      </w:r>
      <w:r w:rsidRPr="002D7305"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  <w:u w:val="single"/>
        </w:rPr>
        <w:t>more</w:t>
      </w:r>
      <w:r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</w:rPr>
        <w:t xml:space="preserve">than thirty days </w:t>
      </w:r>
      <w:r w:rsidRPr="002D7305">
        <w:rPr>
          <w:rFonts w:eastAsia="Times New Roman"/>
          <w:strike/>
          <w:snapToGrid w:val="0"/>
          <w:szCs w:val="20"/>
        </w:rPr>
        <w:t>nor more than ninety days</w:t>
      </w:r>
      <w:r w:rsidRPr="002D7305">
        <w:rPr>
          <w:rFonts w:eastAsia="Times New Roman"/>
          <w:snapToGrid w:val="0"/>
          <w:szCs w:val="20"/>
        </w:rPr>
        <w:t>;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second offense, within ten years, is guilty of a misdemeanor and must be fined not more than two thousand five hundred dollars or imprisoned not more than one year; and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</w:t>
      </w:r>
      <w:r>
        <w:rPr>
          <w:rFonts w:eastAsia="Times New Roman"/>
          <w:snapToGrid w:val="0"/>
          <w:szCs w:val="20"/>
        </w:rPr>
        <w:t>3)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third or subsequent offense within ten years of a first offense, is guilty of a misdemeanor and must be fined not more than three thousand dollars or imprisoned not more than three years.</w:t>
      </w:r>
      <w:r>
        <w:rPr>
          <w:rFonts w:eastAsia="Times New Roman"/>
          <w:snapToGrid w:val="0"/>
          <w:szCs w:val="20"/>
        </w:rPr>
        <w:t>”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263BE" w:rsidRPr="00522CE0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This act takes effect upon approval by the Governor.</w:t>
      </w:r>
    </w:p>
    <w:p w:rsidR="00AA66FA" w:rsidRDefault="009840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570E" w:rsidRDefault="00C0570E" w:rsidP="00C0570E">
      <w:pPr>
        <w:suppressAutoHyphens/>
        <w:jc w:val="both"/>
        <w:rPr>
          <w:rFonts w:eastAsia="Times New Roman"/>
        </w:rPr>
      </w:pPr>
    </w:p>
    <w:sectPr w:rsidR="00C0570E" w:rsidSect="00F81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435" w:rsidRDefault="00C00435" w:rsidP="00522CE0">
      <w:r>
        <w:separator/>
      </w:r>
    </w:p>
  </w:endnote>
  <w:endnote w:type="continuationSeparator" w:id="0">
    <w:p w:rsidR="00C00435" w:rsidRDefault="00C0043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97132D-9A99-4E25-A9D1-BD1CBB140076}"/>
    <w:embedBold r:id="rId2" w:fontKey="{4B9467A2-29EC-41D0-B32E-BAFDD6F838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6BFA2C-F98B-428E-A902-2F5DF8146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DE07FA-8E4F-4CD4-99ED-30AE49BE0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435" w:rsidRPr="009A70B9" w:rsidRDefault="00C00435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[959-</w:t>
    </w:r>
    <w:r>
      <w:fldChar w:fldCharType="begin"/>
    </w:r>
    <w:r>
      <w:instrText xml:space="preserve"> PAGE  \* MERGEFORMAT </w:instrText>
    </w:r>
    <w:r>
      <w:fldChar w:fldCharType="separate"/>
    </w:r>
    <w:r w:rsidR="003D7F6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435" w:rsidRPr="009A70B9" w:rsidRDefault="00C00435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57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435" w:rsidRDefault="00C00435" w:rsidP="00522CE0">
      <w:r>
        <w:separator/>
      </w:r>
    </w:p>
  </w:footnote>
  <w:footnote w:type="continuationSeparator" w:id="0">
    <w:p w:rsidR="00C00435" w:rsidRDefault="00C0043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LL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9"/>
    <w:docVar w:name="dvBillNumberPrefix" w:val="S. "/>
    <w:docVar w:name="dvOriginalBody" w:val="Senate"/>
    <w:docVar w:name="fulldraftpath" w:val="L:\S-RES\TDC\015ILLE.DMR.TDC.DOCX"/>
    <w:docVar w:name="NameofBody" w:val="S"/>
    <w:docVar w:name="vgroup2" w:val="S-RES"/>
  </w:docVars>
  <w:rsids>
    <w:rsidRoot w:val="00B263BE"/>
    <w:rsid w:val="00035E6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77E3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D7F6D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05DC"/>
    <w:rsid w:val="00565148"/>
    <w:rsid w:val="00570403"/>
    <w:rsid w:val="00593361"/>
    <w:rsid w:val="005A413B"/>
    <w:rsid w:val="005A5017"/>
    <w:rsid w:val="005A648C"/>
    <w:rsid w:val="005F07AC"/>
    <w:rsid w:val="005F1745"/>
    <w:rsid w:val="00642502"/>
    <w:rsid w:val="006A1802"/>
    <w:rsid w:val="006C0CBB"/>
    <w:rsid w:val="006C74EA"/>
    <w:rsid w:val="00720D40"/>
    <w:rsid w:val="007318D4"/>
    <w:rsid w:val="00765784"/>
    <w:rsid w:val="007A3651"/>
    <w:rsid w:val="007A4390"/>
    <w:rsid w:val="007E5CB7"/>
    <w:rsid w:val="007F19C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0F0"/>
    <w:rsid w:val="00984124"/>
    <w:rsid w:val="00984640"/>
    <w:rsid w:val="00995C37"/>
    <w:rsid w:val="009A70B9"/>
    <w:rsid w:val="009C118A"/>
    <w:rsid w:val="00A02011"/>
    <w:rsid w:val="00A17B39"/>
    <w:rsid w:val="00A4011E"/>
    <w:rsid w:val="00A86015"/>
    <w:rsid w:val="00A9594E"/>
    <w:rsid w:val="00AA66FA"/>
    <w:rsid w:val="00AE59C8"/>
    <w:rsid w:val="00B10098"/>
    <w:rsid w:val="00B263BE"/>
    <w:rsid w:val="00B5790D"/>
    <w:rsid w:val="00B945C5"/>
    <w:rsid w:val="00BA20EA"/>
    <w:rsid w:val="00BB5AFC"/>
    <w:rsid w:val="00BC0A56"/>
    <w:rsid w:val="00C00435"/>
    <w:rsid w:val="00C0570E"/>
    <w:rsid w:val="00C45366"/>
    <w:rsid w:val="00C57023"/>
    <w:rsid w:val="00C74052"/>
    <w:rsid w:val="00CB009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53"/>
    <w:rsid w:val="00DA47B9"/>
    <w:rsid w:val="00DE5635"/>
    <w:rsid w:val="00E058D3"/>
    <w:rsid w:val="00E12CA0"/>
    <w:rsid w:val="00E2236D"/>
    <w:rsid w:val="00E55CD3"/>
    <w:rsid w:val="00E76AD9"/>
    <w:rsid w:val="00E91E2F"/>
    <w:rsid w:val="00E95AA5"/>
    <w:rsid w:val="00EA3546"/>
    <w:rsid w:val="00EB47AE"/>
    <w:rsid w:val="00EC34E1"/>
    <w:rsid w:val="00F0234A"/>
    <w:rsid w:val="00F05CF2"/>
    <w:rsid w:val="00F50B58"/>
    <w:rsid w:val="00F51241"/>
    <w:rsid w:val="00F51B7A"/>
    <w:rsid w:val="00F52959"/>
    <w:rsid w:val="00F55884"/>
    <w:rsid w:val="00F815B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A7BFB14-55F0-48C4-A025-B4C4F2ED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F815BA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BA575EB2.dotm</Template>
  <TotalTime>0</TotalTime>
  <Pages>2</Pages>
  <Words>284</Words>
  <Characters>1414</Characters>
  <Application>Microsoft Office Word</Application>
  <DocSecurity>0</DocSecurity>
  <Lines>63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959 Text of Previous Version (Feb. 1, 2018) - South Carolina Legislature Online</vt:lpstr>
    </vt:vector>
  </TitlesOfParts>
  <Company> 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959 Text of Previous Version (May 3, 2018) - South Carolina Legislature Online</dc:title>
  <dc:subject/>
  <dc:creator>%USERNAME%</dc:creator>
  <cp:keywords/>
  <dc:description/>
  <cp:lastModifiedBy>Miriam Cook</cp:lastModifiedBy>
  <cp:revision>2</cp:revision>
  <dcterms:created xsi:type="dcterms:W3CDTF">2018-05-04T00:31:00Z</dcterms:created>
  <dcterms:modified xsi:type="dcterms:W3CDTF">2018-05-04T00:31:00Z</dcterms:modified>
</cp:coreProperties>
</file>