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5001" w:rsidRDefault="00A25001" w:rsidP="00B54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A25001" w:rsidRDefault="00A25001" w:rsidP="00B54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9, 2017</w:t>
      </w:r>
    </w:p>
    <w:p w:rsidR="00A25001" w:rsidRDefault="00A25001" w:rsidP="00B54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5001" w:rsidRPr="00A25001" w:rsidRDefault="00A25001" w:rsidP="00A25001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9</w:t>
      </w:r>
    </w:p>
    <w:p w:rsidR="00A25001" w:rsidRDefault="00A25001" w:rsidP="00B54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5001" w:rsidRDefault="00A25001" w:rsidP="00A250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2D1BFD">
        <w:t>Senator Hutto</w:t>
      </w:r>
    </w:p>
    <w:p w:rsidR="00A25001" w:rsidRDefault="00A25001" w:rsidP="00B54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5001" w:rsidRDefault="00A25001" w:rsidP="00B54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3/9/17--S.</w:t>
      </w:r>
    </w:p>
    <w:p w:rsidR="00A25001" w:rsidRDefault="00A25001" w:rsidP="00B54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10, 2017.</w:t>
      </w:r>
    </w:p>
    <w:p w:rsidR="00A25001" w:rsidRPr="00A25001" w:rsidRDefault="00A25001" w:rsidP="00A250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A25001" w:rsidRDefault="00A25001" w:rsidP="00B54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5001" w:rsidRPr="00A25001" w:rsidRDefault="00A25001" w:rsidP="00A250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BANKING AND INSURANCE</w:t>
      </w:r>
    </w:p>
    <w:p w:rsidR="00A25001" w:rsidRDefault="00A25001" w:rsidP="00B54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Bill (S. 9) to amend the Code of Laws of South Carolina, 1976, by adding Section 38</w:t>
      </w:r>
      <w:r>
        <w:noBreakHyphen/>
        <w:t>71</w:t>
      </w:r>
      <w:r>
        <w:noBreakHyphen/>
        <w:t>380 so as to provide that the optional intoxicants and narcotics exclusion provision contained, etc., respectfully</w:t>
      </w:r>
    </w:p>
    <w:p w:rsidR="00A25001" w:rsidRPr="00A25001" w:rsidRDefault="00A25001" w:rsidP="00A250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A25001" w:rsidRDefault="00A25001" w:rsidP="00B54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 with amendment:</w:t>
      </w:r>
    </w:p>
    <w:p w:rsidR="00A25001" w:rsidRDefault="00A25001" w:rsidP="00B54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5001" w:rsidRPr="006A689F" w:rsidRDefault="00A25001" w:rsidP="00A250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6A689F">
        <w:rPr>
          <w:snapToGrid w:val="0"/>
        </w:rPr>
        <w:tab/>
        <w:t>Amend the bill, as and if amended, by striking Section 1 in its entirety and inserting:</w:t>
      </w:r>
    </w:p>
    <w:p w:rsidR="00A25001" w:rsidRPr="006A689F" w:rsidRDefault="00A25001" w:rsidP="00A250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6A689F">
        <w:rPr>
          <w:snapToGrid w:val="0"/>
        </w:rPr>
        <w:tab/>
        <w:t>/</w:t>
      </w:r>
      <w:r w:rsidRPr="006A689F">
        <w:rPr>
          <w:snapToGrid w:val="0"/>
        </w:rPr>
        <w:tab/>
        <w:t>SECTION</w:t>
      </w:r>
      <w:r w:rsidRPr="006A689F">
        <w:rPr>
          <w:snapToGrid w:val="0"/>
        </w:rPr>
        <w:tab/>
        <w:t>1. Subarticle 1, Article 3, Chapter 71, Title 38 of the 1976 Code is amended by adding:</w:t>
      </w:r>
    </w:p>
    <w:p w:rsidR="00A25001" w:rsidRPr="006A689F" w:rsidRDefault="00A25001" w:rsidP="00A250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A689F">
        <w:rPr>
          <w:snapToGrid w:val="0"/>
        </w:rPr>
        <w:tab/>
      </w:r>
      <w:r w:rsidRPr="006A689F">
        <w:t>“Section 38</w:t>
      </w:r>
      <w:r w:rsidRPr="006A689F">
        <w:noBreakHyphen/>
        <w:t>71</w:t>
      </w:r>
      <w:r w:rsidRPr="006A689F">
        <w:noBreakHyphen/>
        <w:t>380.</w:t>
      </w:r>
      <w:r w:rsidRPr="006A689F">
        <w:tab/>
        <w:t>(A)</w:t>
      </w:r>
      <w:r w:rsidRPr="006A689F">
        <w:tab/>
        <w:t>For purposes of this section, ‘medical expense policy’ means an accident and sickness insurance policy that provides hospital, medical, and surgical expense coverage.</w:t>
      </w:r>
    </w:p>
    <w:p w:rsidR="00A25001" w:rsidRPr="006A689F" w:rsidRDefault="00A25001" w:rsidP="00A250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A689F">
        <w:tab/>
        <w:t>(B)</w:t>
      </w:r>
      <w:r w:rsidRPr="006A689F">
        <w:tab/>
        <w:t>The provisions of Section 38</w:t>
      </w:r>
      <w:r w:rsidRPr="006A689F">
        <w:noBreakHyphen/>
        <w:t>71</w:t>
      </w:r>
      <w:r w:rsidRPr="006A689F">
        <w:noBreakHyphen/>
        <w:t>370(9) may not be used with respect to a medical expense policy.</w:t>
      </w:r>
    </w:p>
    <w:p w:rsidR="00A25001" w:rsidRPr="006A689F" w:rsidRDefault="00A25001" w:rsidP="00A250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A689F">
        <w:tab/>
        <w:t>(C)</w:t>
      </w:r>
      <w:r w:rsidRPr="006A689F">
        <w:tab/>
        <w:t>This section applies to policies issued or</w:t>
      </w:r>
      <w:bookmarkStart w:id="0" w:name="temp"/>
      <w:bookmarkEnd w:id="0"/>
      <w:r w:rsidRPr="006A689F">
        <w:t xml:space="preserve"> renewed after December 31, 2017.”</w:t>
      </w:r>
      <w:r w:rsidRPr="006A689F">
        <w:tab/>
        <w:t xml:space="preserve">   /</w:t>
      </w:r>
    </w:p>
    <w:p w:rsidR="00A25001" w:rsidRPr="006A689F" w:rsidRDefault="00A25001" w:rsidP="00A250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6A689F">
        <w:rPr>
          <w:snapToGrid w:val="0"/>
        </w:rPr>
        <w:tab/>
        <w:t>Renumber sections to conform.</w:t>
      </w:r>
    </w:p>
    <w:p w:rsidR="00A25001" w:rsidRDefault="00A25001" w:rsidP="00A250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6A689F">
        <w:rPr>
          <w:snapToGrid w:val="0"/>
        </w:rPr>
        <w:tab/>
        <w:t>Amend title to conform.</w:t>
      </w:r>
    </w:p>
    <w:p w:rsidR="00A25001" w:rsidRDefault="00A25001" w:rsidP="00A250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</w:p>
    <w:p w:rsidR="00A25001" w:rsidRDefault="00A25001" w:rsidP="00B54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RONNIE W. CROMER for Committee.</w:t>
      </w:r>
    </w:p>
    <w:p w:rsidR="00A25001" w:rsidRPr="00A25001" w:rsidRDefault="00A25001" w:rsidP="00A250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A25001" w:rsidRDefault="00A25001" w:rsidP="00B54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A25001" w:rsidSect="00A25001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747A7" w:rsidRDefault="006747A7" w:rsidP="00B54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475C" w:rsidRDefault="00B5475C" w:rsidP="00B54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475C" w:rsidRDefault="00B5475C" w:rsidP="00B54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475C" w:rsidRDefault="00B5475C" w:rsidP="00B54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475C" w:rsidRDefault="00B5475C" w:rsidP="00B54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475C" w:rsidRDefault="00B5475C" w:rsidP="00B54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475C" w:rsidRDefault="00B5475C" w:rsidP="00B54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747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Start w:id="2" w:name="_GoBack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3" w:name="whattype"/>
      <w:bookmarkEnd w:id="3"/>
      <w:r w:rsidR="005931B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E35A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top"/>
      <w:bookmarkEnd w:id="4"/>
      <w:r>
        <w:t>TO AMEND THE CODE OF LAWS OF SOUTH CAROLINA, 1976, BY ADDING SECTION 38</w:t>
      </w:r>
      <w:r w:rsidR="00AB0F01">
        <w:noBreakHyphen/>
      </w:r>
      <w:r>
        <w:t>71</w:t>
      </w:r>
      <w:r w:rsidR="00AB0F01">
        <w:noBreakHyphen/>
      </w:r>
      <w:r>
        <w:t>380 SO AS TO PROVIDE THAT THE OPTIONAL INTOXICANTS AND NARCOTICS EXCLUSION PROVISION CONTAINED IN CERTAIN INSURANCE POLICIES THAT REQUIRE THE REPLICATION OF EXACT LANGUAGE AS PROVIDED IN SECTION 38</w:t>
      </w:r>
      <w:r w:rsidR="00AB0F01">
        <w:noBreakHyphen/>
      </w:r>
      <w:r>
        <w:t>71</w:t>
      </w:r>
      <w:r w:rsidR="00AB0F01">
        <w:noBreakHyphen/>
      </w:r>
      <w:r>
        <w:t>370 DOES NOT APPLY TO A MEDICAL EXPENSE POLICY, AND TO DEFINE MEDICAL EXPENSE POLICY.</w:t>
      </w:r>
      <w:bookmarkEnd w:id="2"/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5" w:name="titleend"/>
      <w:bookmarkEnd w:id="5"/>
    </w:p>
    <w:p w:rsidR="005931BB" w:rsidRDefault="005931B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931BB" w:rsidRDefault="005931B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35AE" w:rsidRDefault="00BE35AE" w:rsidP="00BE35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Subarticle 1, Article 3, Chapter 71, Title 38 of the 1976 Code is amended by adding:</w:t>
      </w:r>
    </w:p>
    <w:p w:rsidR="00BE35AE" w:rsidRDefault="00BE35AE" w:rsidP="00BE35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0"/>
        </w:rPr>
      </w:pPr>
    </w:p>
    <w:p w:rsidR="00BE35AE" w:rsidRDefault="00BE35AE" w:rsidP="00BE35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zCs w:val="22"/>
        </w:rPr>
        <w:tab/>
      </w:r>
      <w:r>
        <w:t>“Section 38</w:t>
      </w:r>
      <w:r w:rsidR="00AB0F01">
        <w:noBreakHyphen/>
      </w:r>
      <w:r>
        <w:t>71</w:t>
      </w:r>
      <w:r w:rsidR="00AB0F01">
        <w:noBreakHyphen/>
      </w:r>
      <w:r>
        <w:t>380.</w:t>
      </w:r>
      <w:r>
        <w:tab/>
        <w:t>(A)</w:t>
      </w:r>
      <w:r>
        <w:tab/>
        <w:t xml:space="preserve">For purposes of this section, </w:t>
      </w:r>
      <w:r w:rsidR="00AB0F01" w:rsidRPr="00AB0F01">
        <w:t>‘</w:t>
      </w:r>
      <w:r>
        <w:t>medical expense policy</w:t>
      </w:r>
      <w:r w:rsidR="00AB0F01" w:rsidRPr="00AB0F01">
        <w:t>’</w:t>
      </w:r>
      <w:r>
        <w:t xml:space="preserve"> means an accident and sickness insurance policy that provides hospital, medical, and surgical expense coverage.</w:t>
      </w:r>
    </w:p>
    <w:p w:rsidR="00BE35AE" w:rsidRDefault="00BE35AE" w:rsidP="00BE35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zCs w:val="22"/>
        </w:rPr>
        <w:tab/>
      </w:r>
      <w:r>
        <w:t>(B)</w:t>
      </w:r>
      <w:r>
        <w:tab/>
        <w:t>The provisions of Section 38</w:t>
      </w:r>
      <w:r w:rsidR="00AB0F01">
        <w:noBreakHyphen/>
      </w:r>
      <w:r>
        <w:t>71</w:t>
      </w:r>
      <w:r w:rsidR="00AB0F01">
        <w:noBreakHyphen/>
      </w:r>
      <w:r>
        <w:t>370(9) may not be used with respect to a medical expense policy.”</w:t>
      </w:r>
    </w:p>
    <w:p w:rsidR="00BE35AE" w:rsidRDefault="00BE35AE" w:rsidP="00BE35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0"/>
        </w:rPr>
      </w:pPr>
    </w:p>
    <w:p w:rsidR="005931BB" w:rsidRDefault="00BE35AE" w:rsidP="00BE35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9C2D5C" w:rsidRDefault="00AB0F0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E5567" w:rsidRDefault="008E5567" w:rsidP="008E5567">
      <w:pPr>
        <w:suppressAutoHyphens/>
      </w:pPr>
    </w:p>
    <w:sectPr w:rsidR="008E5567" w:rsidSect="00A2500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31BB" w:rsidRDefault="005931BB" w:rsidP="009F0C77">
      <w:r>
        <w:separator/>
      </w:r>
    </w:p>
  </w:endnote>
  <w:endnote w:type="continuationSeparator" w:id="0">
    <w:p w:rsidR="005931BB" w:rsidRDefault="005931B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1AC0CC1-B758-4E4C-8C46-A1F6C398B2A4}"/>
    <w:embedBold r:id="rId2" w:fontKey="{D0450DF5-DDDC-4D2E-B168-BF34C007001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1E63757-0D1B-48AD-A83D-DAF4BF6182F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E3DB142-E2FB-402D-8A6D-74D37D88D1D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FAC5663-5208-4381-8FAD-ED74EEBFE5E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D5C" w:rsidRPr="006747A7" w:rsidRDefault="006747A7" w:rsidP="006747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</w:t>
    </w:r>
    <w:r w:rsidR="00A25001">
      <w:t>-</w:t>
    </w:r>
    <w:r w:rsidR="00A25001">
      <w:fldChar w:fldCharType="begin"/>
    </w:r>
    <w:r w:rsidR="00A25001">
      <w:instrText xml:space="preserve"> PAGE  \* MERGEFORMAT </w:instrText>
    </w:r>
    <w:r w:rsidR="00A25001">
      <w:fldChar w:fldCharType="separate"/>
    </w:r>
    <w:r w:rsidR="00502B2F">
      <w:rPr>
        <w:noProof/>
      </w:rPr>
      <w:t>1</w:t>
    </w:r>
    <w:r w:rsidR="00A25001">
      <w:fldChar w:fldCharType="end"/>
    </w:r>
    <w:r w:rsidR="00A25001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5001" w:rsidRPr="006747A7" w:rsidRDefault="00A25001" w:rsidP="006747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E556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31BB" w:rsidRDefault="005931BB" w:rsidP="009F0C77">
      <w:r>
        <w:separator/>
      </w:r>
    </w:p>
  </w:footnote>
  <w:footnote w:type="continuationSeparator" w:id="0">
    <w:p w:rsidR="005931BB" w:rsidRDefault="005931B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049CZ17"/>
    <w:docVar w:name="CoverBillType" w:val="b"/>
    <w:docVar w:name="DocPath" w:val="L:\Council\bills\NBD\11049CZ17.DOCX"/>
    <w:docVar w:name="dvBillNumber" w:val="9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5931BB"/>
    <w:rsid w:val="000263D9"/>
    <w:rsid w:val="00026C9A"/>
    <w:rsid w:val="000965A1"/>
    <w:rsid w:val="000C487D"/>
    <w:rsid w:val="000E1785"/>
    <w:rsid w:val="000F39F2"/>
    <w:rsid w:val="001023A4"/>
    <w:rsid w:val="0010776B"/>
    <w:rsid w:val="00125E98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02B2F"/>
    <w:rsid w:val="00511EE9"/>
    <w:rsid w:val="0051730B"/>
    <w:rsid w:val="00521E00"/>
    <w:rsid w:val="00577C6C"/>
    <w:rsid w:val="0058501B"/>
    <w:rsid w:val="005931BB"/>
    <w:rsid w:val="005C5AC4"/>
    <w:rsid w:val="0061228A"/>
    <w:rsid w:val="006215AA"/>
    <w:rsid w:val="006340D9"/>
    <w:rsid w:val="00643B8E"/>
    <w:rsid w:val="00653ECC"/>
    <w:rsid w:val="00665EBC"/>
    <w:rsid w:val="006747A7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E5567"/>
    <w:rsid w:val="008F4429"/>
    <w:rsid w:val="00932670"/>
    <w:rsid w:val="009352BB"/>
    <w:rsid w:val="00990668"/>
    <w:rsid w:val="009B397B"/>
    <w:rsid w:val="009C2D5C"/>
    <w:rsid w:val="009F0C77"/>
    <w:rsid w:val="009F4DD1"/>
    <w:rsid w:val="00A25001"/>
    <w:rsid w:val="00A64E80"/>
    <w:rsid w:val="00A741D9"/>
    <w:rsid w:val="00A85589"/>
    <w:rsid w:val="00A9741D"/>
    <w:rsid w:val="00AB0576"/>
    <w:rsid w:val="00AB0F01"/>
    <w:rsid w:val="00AD4B17"/>
    <w:rsid w:val="00B26FA6"/>
    <w:rsid w:val="00B5475C"/>
    <w:rsid w:val="00B741CB"/>
    <w:rsid w:val="00B87AF8"/>
    <w:rsid w:val="00B934F3"/>
    <w:rsid w:val="00BB6347"/>
    <w:rsid w:val="00BD2134"/>
    <w:rsid w:val="00BE35AE"/>
    <w:rsid w:val="00C038D8"/>
    <w:rsid w:val="00C045DD"/>
    <w:rsid w:val="00C3136F"/>
    <w:rsid w:val="00C3483A"/>
    <w:rsid w:val="00C74E9D"/>
    <w:rsid w:val="00C82FD3"/>
    <w:rsid w:val="00C966C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8E118D3-801D-4373-9029-991EF3126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66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66C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638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5D83FC-D533-431A-8416-0911A4430C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D166AD6F.dotm</Template>
  <TotalTime>0</TotalTime>
  <Pages>2</Pages>
  <Words>335</Words>
  <Characters>1719</Characters>
  <Application>Microsoft Office Word</Application>
  <DocSecurity>0</DocSecurity>
  <Lines>70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 Text of Previous Version (Mar. 9, 2017) - South Carolina Legislature Online</dc:title>
  <dc:subject/>
  <dc:creator>%USERNAME%</dc:creator>
  <cp:keywords/>
  <dc:description/>
  <cp:lastModifiedBy>Lauren Hicks</cp:lastModifiedBy>
  <cp:revision>2</cp:revision>
  <cp:lastPrinted>2016-12-12T14:33:00Z</cp:lastPrinted>
  <dcterms:created xsi:type="dcterms:W3CDTF">2017-03-09T19:54:00Z</dcterms:created>
  <dcterms:modified xsi:type="dcterms:W3CDTF">2017-03-09T19:54:00Z</dcterms:modified>
</cp:coreProperties>
</file>