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EAE" w:rsidRPr="00921EAE" w:rsidRDefault="00921EAE" w:rsidP="00921EAE">
      <w:pPr>
        <w:jc w:val="center"/>
        <w:rPr>
          <w:b/>
          <w:szCs w:val="22"/>
        </w:rPr>
      </w:pPr>
      <w:bookmarkStart w:id="0" w:name="_GoBack"/>
      <w:bookmarkEnd w:id="0"/>
      <w:r w:rsidRPr="00921EAE">
        <w:rPr>
          <w:b/>
          <w:szCs w:val="22"/>
        </w:rPr>
        <w:t>Thursday, June 28, 2018</w:t>
      </w:r>
    </w:p>
    <w:p w:rsidR="00921EAE" w:rsidRPr="00921EAE" w:rsidRDefault="00921EAE" w:rsidP="009E019E">
      <w:pPr>
        <w:spacing w:after="120"/>
        <w:jc w:val="center"/>
        <w:rPr>
          <w:b/>
          <w:szCs w:val="22"/>
        </w:rPr>
      </w:pPr>
      <w:r w:rsidRPr="00921EAE">
        <w:rPr>
          <w:b/>
          <w:szCs w:val="22"/>
        </w:rPr>
        <w:t>(Statewide Session)</w:t>
      </w:r>
    </w:p>
    <w:p w:rsidR="00921EAE" w:rsidRPr="00921EAE" w:rsidRDefault="00921EAE" w:rsidP="00921EAE">
      <w:pPr>
        <w:rPr>
          <w:strike/>
          <w:szCs w:val="22"/>
        </w:rPr>
      </w:pPr>
      <w:r w:rsidRPr="00921EAE">
        <w:rPr>
          <w:strike/>
          <w:szCs w:val="22"/>
        </w:rPr>
        <w:t>Indicates Matter Stricken</w:t>
      </w:r>
    </w:p>
    <w:p w:rsidR="00921EAE" w:rsidRPr="00921EAE" w:rsidRDefault="00921EAE" w:rsidP="00921EAE">
      <w:pPr>
        <w:rPr>
          <w:szCs w:val="22"/>
          <w:u w:val="single"/>
        </w:rPr>
      </w:pPr>
      <w:r w:rsidRPr="00921EAE">
        <w:rPr>
          <w:szCs w:val="22"/>
          <w:u w:val="single"/>
        </w:rPr>
        <w:t>Indicates New Matter</w:t>
      </w:r>
    </w:p>
    <w:p w:rsidR="00921EAE" w:rsidRPr="00921EAE" w:rsidRDefault="00921EAE" w:rsidP="00921EAE">
      <w:pPr>
        <w:rPr>
          <w:szCs w:val="22"/>
        </w:rPr>
      </w:pPr>
    </w:p>
    <w:p w:rsidR="00921EAE" w:rsidRPr="00921EAE" w:rsidRDefault="00921EAE" w:rsidP="00921EAE">
      <w:pPr>
        <w:rPr>
          <w:szCs w:val="22"/>
        </w:rPr>
      </w:pPr>
      <w:r w:rsidRPr="00921EAE">
        <w:rPr>
          <w:szCs w:val="22"/>
        </w:rPr>
        <w:tab/>
        <w:t>The Senate assembled at 10:00 A.M., the hour to which it stood adjourned, and was called to order by the PRESIDENT.</w:t>
      </w:r>
    </w:p>
    <w:p w:rsidR="00921EAE" w:rsidRPr="00921EAE" w:rsidRDefault="00921EAE" w:rsidP="00921EAE">
      <w:pPr>
        <w:rPr>
          <w:szCs w:val="22"/>
        </w:rPr>
      </w:pPr>
    </w:p>
    <w:p w:rsidR="00921EAE" w:rsidRPr="00921EAE" w:rsidRDefault="00921EAE" w:rsidP="00921EAE">
      <w:pPr>
        <w:rPr>
          <w:szCs w:val="22"/>
        </w:rPr>
      </w:pPr>
      <w:r w:rsidRPr="00921EAE">
        <w:rPr>
          <w:szCs w:val="22"/>
        </w:rPr>
        <w:tab/>
        <w:t>A quorum being present, the proceedings were opened with a devotion by the acting Chaplain, Senator ALEXANDER as follows:</w:t>
      </w:r>
    </w:p>
    <w:p w:rsidR="00921EAE" w:rsidRPr="00921EAE" w:rsidRDefault="00921EAE" w:rsidP="00921EAE">
      <w:pPr>
        <w:rPr>
          <w:szCs w:val="22"/>
        </w:rPr>
      </w:pPr>
    </w:p>
    <w:p w:rsidR="00921EAE" w:rsidRPr="00921EAE" w:rsidRDefault="00921EAE" w:rsidP="00921EAE">
      <w:pPr>
        <w:rPr>
          <w:color w:val="auto"/>
          <w:szCs w:val="22"/>
        </w:rPr>
      </w:pPr>
      <w:r w:rsidRPr="00921EAE">
        <w:rPr>
          <w:color w:val="auto"/>
          <w:szCs w:val="22"/>
        </w:rPr>
        <w:t xml:space="preserve">2 Peter 1:5-7 </w:t>
      </w:r>
    </w:p>
    <w:p w:rsidR="00921EAE" w:rsidRPr="00921EAE" w:rsidRDefault="00921EAE" w:rsidP="00921EAE">
      <w:pPr>
        <w:rPr>
          <w:color w:val="auto"/>
          <w:szCs w:val="22"/>
        </w:rPr>
      </w:pPr>
      <w:r w:rsidRPr="00921EAE">
        <w:rPr>
          <w:color w:val="auto"/>
          <w:szCs w:val="22"/>
        </w:rPr>
        <w:tab/>
        <w:t>“Add to your faith goodness; And to your goodness knowledge; and to your knowledge self-control; and to your self-control perseverance; and to your perseverance godliness; and to godliness brotherly kindness and to your brotherly kindness, love.”</w:t>
      </w:r>
    </w:p>
    <w:p w:rsidR="00921EAE" w:rsidRPr="00921EAE" w:rsidRDefault="00921EAE" w:rsidP="00921EAE">
      <w:pPr>
        <w:rPr>
          <w:szCs w:val="22"/>
        </w:rPr>
      </w:pPr>
      <w:r w:rsidRPr="00921EAE">
        <w:rPr>
          <w:color w:val="auto"/>
          <w:szCs w:val="22"/>
        </w:rPr>
        <w:tab/>
      </w:r>
      <w:r w:rsidRPr="00921EAE">
        <w:rPr>
          <w:szCs w:val="22"/>
        </w:rPr>
        <w:t>Let us Pray, Lord as we hear your Word from 2 Peter; direct us to be doers of your word. Bless us this day in all that we do, Lord, As we look to celebrate the 4</w:t>
      </w:r>
      <w:r w:rsidRPr="00921EAE">
        <w:rPr>
          <w:szCs w:val="22"/>
          <w:vertAlign w:val="superscript"/>
        </w:rPr>
        <w:t>th</w:t>
      </w:r>
      <w:r w:rsidRPr="00921EAE">
        <w:rPr>
          <w:szCs w:val="22"/>
        </w:rPr>
        <w:t xml:space="preserve"> of July next week we give thanks for our founding fathers and for all our freedom we hold near and dear. We are grateful for all those who have served and for all those who are serving this great country , our defenders of freedom at home and abroad. Bless us Lord in this Senate, Bless our state and Bless this country! In Your Holy Name, Amen.</w:t>
      </w:r>
    </w:p>
    <w:p w:rsidR="00921EAE" w:rsidRPr="00921EAE" w:rsidRDefault="00921EAE" w:rsidP="00921EAE">
      <w:pPr>
        <w:rPr>
          <w:szCs w:val="22"/>
        </w:rPr>
      </w:pPr>
    </w:p>
    <w:p w:rsidR="00921EAE" w:rsidRPr="00921EAE" w:rsidRDefault="00921EAE" w:rsidP="00921EAE">
      <w:pPr>
        <w:tabs>
          <w:tab w:val="right" w:pos="8640"/>
        </w:tabs>
        <w:rPr>
          <w:szCs w:val="22"/>
        </w:rPr>
      </w:pPr>
      <w:r w:rsidRPr="00921EAE">
        <w:rPr>
          <w:szCs w:val="22"/>
        </w:rPr>
        <w:tab/>
        <w:t>The PRESIDENT called for Petitions, Memorials, Presentments of Grand Juries and such like papers.</w:t>
      </w:r>
    </w:p>
    <w:p w:rsidR="00921EAE" w:rsidRPr="00921EAE" w:rsidRDefault="00921EAE" w:rsidP="00921EAE">
      <w:pPr>
        <w:rPr>
          <w:szCs w:val="22"/>
        </w:rPr>
      </w:pPr>
    </w:p>
    <w:p w:rsidR="00921EAE" w:rsidRPr="00921EAE" w:rsidRDefault="00921EAE" w:rsidP="00921EAE">
      <w:pPr>
        <w:tabs>
          <w:tab w:val="right" w:pos="8640"/>
        </w:tabs>
        <w:jc w:val="center"/>
        <w:rPr>
          <w:szCs w:val="22"/>
        </w:rPr>
      </w:pPr>
      <w:r w:rsidRPr="00921EAE">
        <w:rPr>
          <w:b/>
          <w:szCs w:val="22"/>
        </w:rPr>
        <w:t>Point of Quorum</w:t>
      </w:r>
    </w:p>
    <w:p w:rsidR="00921EAE" w:rsidRPr="00921EAE" w:rsidRDefault="00921EAE" w:rsidP="00921EAE">
      <w:pPr>
        <w:tabs>
          <w:tab w:val="right" w:pos="8640"/>
        </w:tabs>
        <w:rPr>
          <w:szCs w:val="22"/>
        </w:rPr>
      </w:pPr>
      <w:r w:rsidRPr="00921EAE">
        <w:rPr>
          <w:szCs w:val="22"/>
        </w:rPr>
        <w:tab/>
        <w:t>At 10:03 A.M., Senator LEATHERMAN made the point that a quorum was not present.  It was ascertained that a quorum was not present.</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szCs w:val="22"/>
        </w:rPr>
      </w:pPr>
      <w:r w:rsidRPr="00921EAE">
        <w:rPr>
          <w:b/>
          <w:szCs w:val="22"/>
        </w:rPr>
        <w:t>Call of the Senate</w:t>
      </w:r>
    </w:p>
    <w:p w:rsidR="00921EAE" w:rsidRPr="00921EAE" w:rsidRDefault="00921EAE" w:rsidP="00921EAE">
      <w:pPr>
        <w:tabs>
          <w:tab w:val="right" w:pos="8640"/>
        </w:tabs>
        <w:rPr>
          <w:szCs w:val="22"/>
        </w:rPr>
      </w:pPr>
      <w:r w:rsidRPr="00921EAE">
        <w:rPr>
          <w:szCs w:val="22"/>
        </w:rPr>
        <w:tab/>
        <w:t>Senator LEATHERMAN moved that a Call of the Senate be made.  The following Senators answered the Call:</w:t>
      </w:r>
    </w:p>
    <w:p w:rsidR="00921EAE" w:rsidRPr="00921EAE" w:rsidRDefault="00921EAE" w:rsidP="00921EAE">
      <w:pPr>
        <w:tabs>
          <w:tab w:val="clear" w:pos="216"/>
          <w:tab w:val="clear" w:pos="432"/>
          <w:tab w:val="clear" w:pos="648"/>
          <w:tab w:val="left" w:pos="720"/>
          <w:tab w:val="center" w:pos="4320"/>
          <w:tab w:val="right" w:pos="8640"/>
        </w:tabs>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Alexander</w:t>
      </w:r>
      <w:r w:rsidRPr="00921EAE">
        <w:rPr>
          <w:szCs w:val="22"/>
        </w:rPr>
        <w:tab/>
        <w:t>Campbell</w:t>
      </w:r>
      <w:r w:rsidRPr="00921EAE">
        <w:rPr>
          <w:szCs w:val="22"/>
        </w:rPr>
        <w:tab/>
        <w:t>Campsen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Cash</w:t>
      </w:r>
      <w:r w:rsidRPr="00921EAE">
        <w:rPr>
          <w:szCs w:val="22"/>
        </w:rPr>
        <w:tab/>
        <w:t>Cromer</w:t>
      </w:r>
      <w:r w:rsidRPr="00921EAE">
        <w:rPr>
          <w:szCs w:val="22"/>
        </w:rPr>
        <w:tab/>
        <w:t>Davis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Fanning</w:t>
      </w:r>
      <w:r w:rsidRPr="00921EAE">
        <w:rPr>
          <w:szCs w:val="22"/>
        </w:rPr>
        <w:tab/>
        <w:t>Gambrell</w:t>
      </w:r>
      <w:r w:rsidRPr="00921EAE">
        <w:rPr>
          <w:szCs w:val="22"/>
        </w:rPr>
        <w:tab/>
        <w:t>Goldfinch</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Hembree</w:t>
      </w:r>
      <w:r w:rsidRPr="00921EAE">
        <w:rPr>
          <w:szCs w:val="22"/>
        </w:rPr>
        <w:tab/>
        <w:t>Hutto</w:t>
      </w:r>
      <w:r w:rsidRPr="00921EAE">
        <w:rPr>
          <w:szCs w:val="22"/>
        </w:rPr>
        <w:tab/>
        <w:t>Leatherman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Massey</w:t>
      </w:r>
      <w:r w:rsidRPr="00921EAE">
        <w:rPr>
          <w:szCs w:val="22"/>
        </w:rPr>
        <w:tab/>
        <w:t>Nicholson</w:t>
      </w:r>
      <w:r w:rsidRPr="00921EAE">
        <w:rPr>
          <w:szCs w:val="22"/>
        </w:rPr>
        <w:tab/>
        <w:t>Peeler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lastRenderedPageBreak/>
        <w:t>Reese</w:t>
      </w:r>
      <w:r w:rsidRPr="00921EAE">
        <w:rPr>
          <w:szCs w:val="22"/>
        </w:rPr>
        <w:tab/>
        <w:t>Rice</w:t>
      </w:r>
      <w:r w:rsidRPr="00921EAE">
        <w:rPr>
          <w:szCs w:val="22"/>
        </w:rPr>
        <w:tab/>
        <w:t>Scott</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Senn</w:t>
      </w:r>
      <w:r w:rsidRPr="00921EAE">
        <w:rPr>
          <w:szCs w:val="22"/>
        </w:rPr>
        <w:tab/>
        <w:t>Setzler</w:t>
      </w:r>
      <w:r w:rsidRPr="00921EAE">
        <w:rPr>
          <w:szCs w:val="22"/>
        </w:rPr>
        <w:tab/>
        <w:t>Shealy</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Talley</w:t>
      </w:r>
      <w:r w:rsidRPr="00921EAE">
        <w:rPr>
          <w:szCs w:val="22"/>
        </w:rPr>
        <w:tab/>
        <w:t>Turner</w:t>
      </w:r>
      <w:r w:rsidRPr="00921EAE">
        <w:rPr>
          <w:szCs w:val="22"/>
        </w:rPr>
        <w:tab/>
        <w:t>Young</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21EAE" w:rsidRPr="00921EAE" w:rsidRDefault="00921EAE" w:rsidP="00921EAE">
      <w:pPr>
        <w:tabs>
          <w:tab w:val="right" w:pos="8640"/>
        </w:tabs>
        <w:rPr>
          <w:szCs w:val="22"/>
        </w:rPr>
      </w:pPr>
      <w:r w:rsidRPr="00921EAE">
        <w:rPr>
          <w:szCs w:val="22"/>
        </w:rPr>
        <w:tab/>
        <w:t>A quorum being present, the Senate resumed.</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color w:val="auto"/>
          <w:szCs w:val="22"/>
        </w:rPr>
      </w:pPr>
      <w:r w:rsidRPr="00921EAE">
        <w:rPr>
          <w:b/>
          <w:color w:val="auto"/>
          <w:szCs w:val="22"/>
        </w:rPr>
        <w:t>Expression of Personal Interest</w:t>
      </w:r>
    </w:p>
    <w:p w:rsidR="00921EAE" w:rsidRPr="00921EAE" w:rsidRDefault="00921EAE" w:rsidP="00921EAE">
      <w:pPr>
        <w:tabs>
          <w:tab w:val="right" w:pos="8640"/>
        </w:tabs>
        <w:rPr>
          <w:color w:val="auto"/>
          <w:szCs w:val="22"/>
        </w:rPr>
      </w:pPr>
      <w:r w:rsidRPr="00921EAE">
        <w:rPr>
          <w:color w:val="auto"/>
          <w:szCs w:val="22"/>
        </w:rPr>
        <w:tab/>
        <w:t>Senator LEATHERMAN rose for an Expression of Personal Interest.</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color w:val="auto"/>
          <w:szCs w:val="22"/>
        </w:rPr>
      </w:pPr>
      <w:r w:rsidRPr="00921EAE">
        <w:rPr>
          <w:b/>
          <w:color w:val="auto"/>
          <w:szCs w:val="22"/>
        </w:rPr>
        <w:t>Expression of Personal Interest</w:t>
      </w:r>
    </w:p>
    <w:p w:rsidR="00921EAE" w:rsidRPr="00921EAE" w:rsidRDefault="00921EAE" w:rsidP="00921EAE">
      <w:pPr>
        <w:tabs>
          <w:tab w:val="right" w:pos="8640"/>
        </w:tabs>
        <w:rPr>
          <w:color w:val="auto"/>
          <w:szCs w:val="22"/>
        </w:rPr>
      </w:pPr>
      <w:r w:rsidRPr="00921EAE">
        <w:rPr>
          <w:color w:val="auto"/>
          <w:szCs w:val="22"/>
        </w:rPr>
        <w:tab/>
        <w:t>Senator SETZLER rose for an Expression of Personal Interest.</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color w:val="auto"/>
          <w:szCs w:val="22"/>
        </w:rPr>
      </w:pPr>
      <w:r w:rsidRPr="00921EAE">
        <w:rPr>
          <w:b/>
          <w:color w:val="auto"/>
          <w:szCs w:val="22"/>
        </w:rPr>
        <w:t>Expression of Personal Interest</w:t>
      </w:r>
    </w:p>
    <w:p w:rsidR="00921EAE" w:rsidRPr="00921EAE" w:rsidRDefault="00921EAE" w:rsidP="00921EAE">
      <w:pPr>
        <w:tabs>
          <w:tab w:val="right" w:pos="8640"/>
        </w:tabs>
        <w:rPr>
          <w:color w:val="auto"/>
          <w:szCs w:val="22"/>
        </w:rPr>
      </w:pPr>
      <w:r w:rsidRPr="00921EAE">
        <w:rPr>
          <w:color w:val="auto"/>
          <w:szCs w:val="22"/>
        </w:rPr>
        <w:tab/>
        <w:t>Senator KIMPSON rose for an Expression of Personal Interest.</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color w:val="auto"/>
          <w:szCs w:val="22"/>
        </w:rPr>
      </w:pPr>
      <w:r w:rsidRPr="00921EAE">
        <w:rPr>
          <w:b/>
          <w:color w:val="auto"/>
          <w:szCs w:val="22"/>
        </w:rPr>
        <w:t>Expression of Personal Interest</w:t>
      </w:r>
    </w:p>
    <w:p w:rsidR="00921EAE" w:rsidRPr="00921EAE" w:rsidRDefault="00921EAE" w:rsidP="00921EAE">
      <w:pPr>
        <w:tabs>
          <w:tab w:val="right" w:pos="8640"/>
        </w:tabs>
        <w:rPr>
          <w:color w:val="auto"/>
          <w:szCs w:val="22"/>
        </w:rPr>
      </w:pPr>
      <w:r w:rsidRPr="00921EAE">
        <w:rPr>
          <w:color w:val="auto"/>
          <w:szCs w:val="22"/>
        </w:rPr>
        <w:tab/>
        <w:t>Senator SCOTT rose for an Expression of Personal Interest.</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color w:val="auto"/>
          <w:szCs w:val="22"/>
        </w:rPr>
      </w:pPr>
      <w:r w:rsidRPr="00921EAE">
        <w:rPr>
          <w:b/>
          <w:color w:val="auto"/>
          <w:szCs w:val="22"/>
        </w:rPr>
        <w:t>Expression of Personal Interest</w:t>
      </w:r>
    </w:p>
    <w:p w:rsidR="00921EAE" w:rsidRPr="00921EAE" w:rsidRDefault="00921EAE" w:rsidP="00921EAE">
      <w:pPr>
        <w:tabs>
          <w:tab w:val="right" w:pos="8640"/>
        </w:tabs>
        <w:rPr>
          <w:color w:val="auto"/>
          <w:szCs w:val="22"/>
        </w:rPr>
      </w:pPr>
      <w:r w:rsidRPr="00921EAE">
        <w:rPr>
          <w:color w:val="auto"/>
          <w:szCs w:val="22"/>
        </w:rPr>
        <w:tab/>
        <w:t>Senator CAMPSEN rose for an Expression of Personal Interest.</w:t>
      </w:r>
    </w:p>
    <w:p w:rsidR="00921EAE" w:rsidRPr="00921EAE" w:rsidRDefault="00921EAE" w:rsidP="00921EAE">
      <w:pPr>
        <w:tabs>
          <w:tab w:val="right" w:pos="8640"/>
        </w:tabs>
        <w:rPr>
          <w:szCs w:val="22"/>
        </w:rPr>
      </w:pPr>
      <w:r w:rsidRPr="00921EAE">
        <w:rPr>
          <w:szCs w:val="22"/>
        </w:rPr>
        <w:tab/>
      </w:r>
    </w:p>
    <w:p w:rsidR="00921EAE" w:rsidRPr="00921EAE" w:rsidRDefault="00921EAE" w:rsidP="00921EAE">
      <w:pPr>
        <w:jc w:val="center"/>
        <w:rPr>
          <w:color w:val="auto"/>
          <w:szCs w:val="22"/>
        </w:rPr>
      </w:pPr>
      <w:r w:rsidRPr="00921EAE">
        <w:rPr>
          <w:b/>
          <w:color w:val="auto"/>
          <w:szCs w:val="22"/>
        </w:rPr>
        <w:t>Appointment Reported</w:t>
      </w:r>
    </w:p>
    <w:p w:rsidR="00921EAE" w:rsidRPr="00921EAE" w:rsidRDefault="00921EAE" w:rsidP="00921EAE">
      <w:pPr>
        <w:rPr>
          <w:color w:val="auto"/>
          <w:szCs w:val="22"/>
        </w:rPr>
      </w:pPr>
      <w:r w:rsidRPr="00921EAE">
        <w:rPr>
          <w:color w:val="auto"/>
          <w:szCs w:val="22"/>
        </w:rPr>
        <w:tab/>
        <w:t>Senator RANKIN from the Committee on Judiciary submitted a favorable report on:</w:t>
      </w:r>
    </w:p>
    <w:p w:rsidR="00921EAE" w:rsidRPr="00921EAE" w:rsidRDefault="00921EAE" w:rsidP="00921EAE">
      <w:pPr>
        <w:rPr>
          <w:szCs w:val="22"/>
        </w:rPr>
      </w:pPr>
    </w:p>
    <w:p w:rsidR="00921EAE" w:rsidRPr="00921EAE" w:rsidRDefault="00921EAE" w:rsidP="00921EAE">
      <w:pPr>
        <w:ind w:firstLine="216"/>
        <w:jc w:val="center"/>
        <w:rPr>
          <w:b/>
          <w:color w:val="auto"/>
          <w:szCs w:val="22"/>
        </w:rPr>
      </w:pPr>
      <w:r w:rsidRPr="00921EAE">
        <w:rPr>
          <w:b/>
          <w:color w:val="auto"/>
          <w:szCs w:val="22"/>
        </w:rPr>
        <w:t>STATEWIDE APPOINTMENT</w:t>
      </w:r>
    </w:p>
    <w:p w:rsidR="00921EAE" w:rsidRPr="00921EAE" w:rsidRDefault="00921EAE" w:rsidP="00921EAE">
      <w:pPr>
        <w:keepNext/>
        <w:ind w:firstLine="216"/>
        <w:rPr>
          <w:color w:val="auto"/>
          <w:szCs w:val="22"/>
          <w:u w:val="single"/>
        </w:rPr>
      </w:pPr>
      <w:r w:rsidRPr="00921EAE">
        <w:rPr>
          <w:color w:val="auto"/>
          <w:szCs w:val="22"/>
          <w:u w:val="single"/>
        </w:rPr>
        <w:t>Initial Appointment, Board of Directors of the South Carolina Public Service Authority, with the term to commence May 19, 2016, and to expire May 19, 2023</w:t>
      </w:r>
    </w:p>
    <w:p w:rsidR="00921EAE" w:rsidRPr="00921EAE" w:rsidRDefault="00921EAE" w:rsidP="00921EAE">
      <w:pPr>
        <w:keepNext/>
        <w:ind w:firstLine="216"/>
        <w:rPr>
          <w:color w:val="auto"/>
          <w:szCs w:val="22"/>
          <w:u w:val="single"/>
        </w:rPr>
      </w:pPr>
      <w:r w:rsidRPr="00921EAE">
        <w:rPr>
          <w:color w:val="auto"/>
          <w:szCs w:val="22"/>
          <w:u w:val="single"/>
        </w:rPr>
        <w:t>5th Congressional District:</w:t>
      </w:r>
    </w:p>
    <w:p w:rsidR="00921EAE" w:rsidRPr="00921EAE" w:rsidRDefault="00921EAE" w:rsidP="00921EAE">
      <w:pPr>
        <w:ind w:firstLine="216"/>
        <w:rPr>
          <w:color w:val="auto"/>
          <w:szCs w:val="22"/>
        </w:rPr>
      </w:pPr>
      <w:r w:rsidRPr="00921EAE">
        <w:rPr>
          <w:color w:val="auto"/>
          <w:szCs w:val="22"/>
        </w:rPr>
        <w:t>Charles H. Leaird, 1030 Foxridge Court, Sumter, SC 29150</w:t>
      </w:r>
      <w:r w:rsidRPr="00921EAE">
        <w:rPr>
          <w:i/>
          <w:color w:val="auto"/>
          <w:szCs w:val="22"/>
        </w:rPr>
        <w:t xml:space="preserve"> VICE </w:t>
      </w:r>
      <w:r w:rsidRPr="00921EAE">
        <w:rPr>
          <w:color w:val="auto"/>
          <w:szCs w:val="22"/>
        </w:rPr>
        <w:t>Alfred Reid</w:t>
      </w:r>
    </w:p>
    <w:p w:rsidR="00921EAE" w:rsidRPr="00921EAE" w:rsidRDefault="00921EAE" w:rsidP="00921EAE">
      <w:pPr>
        <w:ind w:firstLine="216"/>
        <w:rPr>
          <w:color w:val="auto"/>
          <w:szCs w:val="22"/>
        </w:rPr>
      </w:pPr>
      <w:r w:rsidRPr="00921EAE">
        <w:rPr>
          <w:color w:val="auto"/>
          <w:szCs w:val="22"/>
        </w:rPr>
        <w:t>Received as information.</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color w:val="auto"/>
          <w:szCs w:val="22"/>
        </w:rPr>
      </w:pPr>
      <w:r w:rsidRPr="00921EAE">
        <w:rPr>
          <w:b/>
          <w:color w:val="auto"/>
          <w:szCs w:val="22"/>
        </w:rPr>
        <w:t>Leave of Absence</w:t>
      </w:r>
    </w:p>
    <w:p w:rsidR="00921EAE" w:rsidRPr="00921EAE" w:rsidRDefault="00921EAE" w:rsidP="00921EAE">
      <w:pPr>
        <w:tabs>
          <w:tab w:val="right" w:pos="8640"/>
        </w:tabs>
        <w:rPr>
          <w:color w:val="auto"/>
          <w:szCs w:val="22"/>
        </w:rPr>
      </w:pPr>
      <w:r w:rsidRPr="00921EAE">
        <w:rPr>
          <w:color w:val="auto"/>
          <w:szCs w:val="22"/>
        </w:rPr>
        <w:tab/>
        <w:t>At 11:37 A.M., Senator GOLDFINCH requested a leave of absence for Senator RANKIN for the day.</w:t>
      </w:r>
    </w:p>
    <w:p w:rsidR="00921EAE" w:rsidRPr="00921EAE" w:rsidRDefault="00921EAE" w:rsidP="00921EAE">
      <w:pPr>
        <w:tabs>
          <w:tab w:val="right" w:pos="8640"/>
        </w:tabs>
        <w:rPr>
          <w:color w:val="auto"/>
          <w:szCs w:val="22"/>
        </w:rPr>
      </w:pPr>
    </w:p>
    <w:p w:rsidR="00921EAE" w:rsidRPr="00921EAE" w:rsidRDefault="00921EAE" w:rsidP="00921EAE">
      <w:pPr>
        <w:keepNext/>
        <w:keepLines/>
        <w:tabs>
          <w:tab w:val="right" w:pos="8640"/>
        </w:tabs>
        <w:jc w:val="center"/>
        <w:rPr>
          <w:color w:val="auto"/>
          <w:szCs w:val="22"/>
        </w:rPr>
      </w:pPr>
      <w:r w:rsidRPr="00921EAE">
        <w:rPr>
          <w:b/>
          <w:color w:val="auto"/>
          <w:szCs w:val="22"/>
        </w:rPr>
        <w:lastRenderedPageBreak/>
        <w:t>Leave of Absence</w:t>
      </w:r>
    </w:p>
    <w:p w:rsidR="00921EAE" w:rsidRPr="00921EAE" w:rsidRDefault="00921EAE" w:rsidP="00921EAE">
      <w:pPr>
        <w:keepNext/>
        <w:keepLines/>
        <w:tabs>
          <w:tab w:val="right" w:pos="8640"/>
        </w:tabs>
        <w:rPr>
          <w:color w:val="auto"/>
          <w:szCs w:val="22"/>
        </w:rPr>
      </w:pPr>
      <w:r w:rsidRPr="00921EAE">
        <w:rPr>
          <w:color w:val="auto"/>
          <w:szCs w:val="22"/>
        </w:rPr>
        <w:tab/>
        <w:t>At 11:40 A.M., Senator BENNETT requested a leave of absence for Senator GREGORY for the day.</w:t>
      </w:r>
    </w:p>
    <w:p w:rsidR="00921EAE" w:rsidRPr="00921EAE" w:rsidRDefault="00921EAE" w:rsidP="00921EAE">
      <w:pPr>
        <w:tabs>
          <w:tab w:val="right" w:pos="8640"/>
        </w:tabs>
        <w:jc w:val="center"/>
        <w:rPr>
          <w:szCs w:val="22"/>
        </w:rPr>
      </w:pPr>
    </w:p>
    <w:p w:rsidR="00921EAE" w:rsidRPr="00921EAE" w:rsidRDefault="00921EAE" w:rsidP="00921EAE">
      <w:pPr>
        <w:tabs>
          <w:tab w:val="right" w:pos="8640"/>
        </w:tabs>
        <w:jc w:val="center"/>
        <w:rPr>
          <w:color w:val="auto"/>
          <w:szCs w:val="22"/>
        </w:rPr>
      </w:pPr>
      <w:r w:rsidRPr="00921EAE">
        <w:rPr>
          <w:b/>
          <w:color w:val="auto"/>
          <w:szCs w:val="22"/>
        </w:rPr>
        <w:t>Leave of Absence</w:t>
      </w:r>
    </w:p>
    <w:p w:rsidR="00921EAE" w:rsidRPr="00921EAE" w:rsidRDefault="00921EAE" w:rsidP="00921EAE">
      <w:pPr>
        <w:tabs>
          <w:tab w:val="right" w:pos="8640"/>
        </w:tabs>
        <w:rPr>
          <w:color w:val="auto"/>
          <w:szCs w:val="22"/>
        </w:rPr>
      </w:pPr>
      <w:r w:rsidRPr="00921EAE">
        <w:rPr>
          <w:color w:val="auto"/>
          <w:szCs w:val="22"/>
        </w:rPr>
        <w:tab/>
        <w:t>At 2:23 P.M., Senator RICE requested a leave of absence for Senator SENN until 4:00 P.M.</w:t>
      </w:r>
    </w:p>
    <w:p w:rsidR="00921EAE" w:rsidRPr="00921EAE" w:rsidRDefault="00921EAE" w:rsidP="00921EAE">
      <w:pPr>
        <w:tabs>
          <w:tab w:val="right" w:pos="8640"/>
        </w:tabs>
        <w:jc w:val="center"/>
        <w:rPr>
          <w:szCs w:val="22"/>
        </w:rPr>
      </w:pPr>
    </w:p>
    <w:p w:rsidR="00921EAE" w:rsidRPr="00921EAE" w:rsidRDefault="00921EAE" w:rsidP="00921EAE">
      <w:pPr>
        <w:tabs>
          <w:tab w:val="right" w:pos="8640"/>
        </w:tabs>
        <w:jc w:val="center"/>
        <w:rPr>
          <w:szCs w:val="22"/>
        </w:rPr>
      </w:pPr>
      <w:r w:rsidRPr="00921EAE">
        <w:rPr>
          <w:b/>
          <w:szCs w:val="22"/>
        </w:rPr>
        <w:t>INTRODUCTION OF RESOLUTIONS</w:t>
      </w:r>
    </w:p>
    <w:p w:rsidR="00921EAE" w:rsidRPr="00921EAE" w:rsidRDefault="00921EAE" w:rsidP="00921EAE">
      <w:pPr>
        <w:tabs>
          <w:tab w:val="right" w:pos="8640"/>
        </w:tabs>
        <w:rPr>
          <w:szCs w:val="22"/>
        </w:rPr>
      </w:pPr>
      <w:r w:rsidRPr="00921EAE">
        <w:rPr>
          <w:szCs w:val="22"/>
        </w:rPr>
        <w:tab/>
        <w:t>The following were introduced:</w:t>
      </w:r>
    </w:p>
    <w:p w:rsidR="00921EAE" w:rsidRPr="00921EAE" w:rsidRDefault="00921EAE" w:rsidP="00921EAE">
      <w:pPr>
        <w:rPr>
          <w:szCs w:val="22"/>
        </w:rPr>
      </w:pPr>
    </w:p>
    <w:p w:rsidR="00921EAE" w:rsidRPr="00921EAE" w:rsidRDefault="00921EAE" w:rsidP="00921EAE">
      <w:pPr>
        <w:rPr>
          <w:szCs w:val="22"/>
        </w:rPr>
      </w:pPr>
      <w:r w:rsidRPr="00921EAE">
        <w:rPr>
          <w:szCs w:val="22"/>
        </w:rPr>
        <w:tab/>
        <w:t>S. 1286</w:t>
      </w:r>
      <w:r w:rsidRPr="00921EAE">
        <w:rPr>
          <w:szCs w:val="22"/>
        </w:rPr>
        <w:fldChar w:fldCharType="begin"/>
      </w:r>
      <w:r w:rsidRPr="00921EAE">
        <w:rPr>
          <w:szCs w:val="22"/>
        </w:rPr>
        <w:instrText xml:space="preserve"> XE " S. 1286" \b</w:instrText>
      </w:r>
      <w:r w:rsidRPr="00921EAE">
        <w:rPr>
          <w:szCs w:val="22"/>
        </w:rPr>
        <w:fldChar w:fldCharType="end"/>
      </w:r>
      <w:r w:rsidRPr="00921EAE">
        <w:rPr>
          <w:szCs w:val="22"/>
        </w:rPr>
        <w:t xml:space="preserve"> -- Senators Leatherman, Alexander, Allen, Bennett, M. B. Matthews, Campbell, Campsen, Cash, Climer, Corbin, Cromer, Davis, Fanning, Gambrell, Goldfinch, Gregory, Grooms, Hembree, Hutto, Jackson, Johnson, Kimpson, Malloy, Martin, Massey, J. Matthews, McElveen, McLeod, Nicholson, Peeler, Rankin, Reese, Rice, Sabb, Scott, Senn, Setzler, Shealy, Sheheen, Talley, Timmons, Turner, Verdin, Williams and Young:  A SENATE RESOLUTION TO CONGRATULATE CRAIG PARKS UPON THE OCCASION OF HIS RETIREMENT FROM THE SOUTH CAROLINA SENATE FINANCE COMMITTEE, TO EXTEND DEEP APPRECIATION FOR HIS MANY YEARS OF EXEMPLARY SERVICE, AND TO WISH HIM CONTINUED SUCCESS IN ALL HIS FUTURE ENDEAVORS.</w:t>
      </w:r>
    </w:p>
    <w:p w:rsidR="00921EAE" w:rsidRPr="00921EAE" w:rsidRDefault="00921EAE" w:rsidP="00921EAE">
      <w:pPr>
        <w:rPr>
          <w:szCs w:val="22"/>
        </w:rPr>
      </w:pPr>
      <w:r w:rsidRPr="00921EAE">
        <w:rPr>
          <w:szCs w:val="22"/>
        </w:rPr>
        <w:t>l:\s-res\hkl\021crai.kmm.hkl.docx</w:t>
      </w:r>
    </w:p>
    <w:p w:rsidR="00921EAE" w:rsidRPr="00921EAE" w:rsidRDefault="00921EAE" w:rsidP="00921EAE">
      <w:pPr>
        <w:rPr>
          <w:szCs w:val="22"/>
        </w:rPr>
      </w:pPr>
      <w:r w:rsidRPr="00921EAE">
        <w:rPr>
          <w:szCs w:val="22"/>
        </w:rPr>
        <w:tab/>
        <w:t>The Senate Resolution was adopted.</w:t>
      </w:r>
    </w:p>
    <w:p w:rsidR="00921EAE" w:rsidRPr="00921EAE" w:rsidRDefault="00921EAE" w:rsidP="00921EAE">
      <w:pPr>
        <w:rPr>
          <w:szCs w:val="22"/>
        </w:rPr>
      </w:pPr>
    </w:p>
    <w:p w:rsidR="00921EAE" w:rsidRPr="00921EAE" w:rsidRDefault="00921EAE" w:rsidP="00921EAE">
      <w:pPr>
        <w:rPr>
          <w:szCs w:val="22"/>
        </w:rPr>
      </w:pPr>
      <w:r w:rsidRPr="00921EAE">
        <w:rPr>
          <w:szCs w:val="22"/>
        </w:rPr>
        <w:tab/>
        <w:t>S. 1287</w:t>
      </w:r>
      <w:r w:rsidRPr="00921EAE">
        <w:rPr>
          <w:szCs w:val="22"/>
        </w:rPr>
        <w:fldChar w:fldCharType="begin"/>
      </w:r>
      <w:r w:rsidRPr="00921EAE">
        <w:rPr>
          <w:szCs w:val="22"/>
        </w:rPr>
        <w:instrText xml:space="preserve"> XE " S. 1287" \b</w:instrText>
      </w:r>
      <w:r w:rsidRPr="00921EAE">
        <w:rPr>
          <w:szCs w:val="22"/>
        </w:rPr>
        <w:fldChar w:fldCharType="end"/>
      </w:r>
      <w:r w:rsidRPr="00921EAE">
        <w:rPr>
          <w:szCs w:val="22"/>
        </w:rPr>
        <w:t xml:space="preserve"> -- Senator Sabb:  A SENATE RESOLUTION TO CONGRATULATE THE HONORABLE ELAINE COX ELLIOTT UPON THE OCCASION OF HER RETIREMENT AS MAGISTRATE JUDGE FOR GEORGETOWN COUNTY, TO COMMEND HER FOR HER MANY YEARS OF DEDICATED PUBLIC SERVICE TO GEORGETOWN COUNTY, AND TO WISH HER CONTINUED SUCCESS IN ALL HER FUTURE ENDEAVORS.</w:t>
      </w:r>
    </w:p>
    <w:p w:rsidR="00921EAE" w:rsidRPr="00921EAE" w:rsidRDefault="00921EAE" w:rsidP="00921EAE">
      <w:pPr>
        <w:rPr>
          <w:szCs w:val="22"/>
        </w:rPr>
      </w:pPr>
      <w:r w:rsidRPr="00921EAE">
        <w:rPr>
          <w:szCs w:val="22"/>
        </w:rPr>
        <w:t>l:\s-res\ras\016judg.kmm.ras.docx</w:t>
      </w:r>
    </w:p>
    <w:p w:rsidR="00921EAE" w:rsidRPr="00921EAE" w:rsidRDefault="00921EAE" w:rsidP="00921EAE">
      <w:pPr>
        <w:rPr>
          <w:szCs w:val="22"/>
        </w:rPr>
      </w:pPr>
      <w:r w:rsidRPr="00921EAE">
        <w:rPr>
          <w:szCs w:val="22"/>
        </w:rPr>
        <w:tab/>
        <w:t>The Senate Resolution was adopted.</w:t>
      </w:r>
    </w:p>
    <w:p w:rsidR="00921EAE" w:rsidRPr="00921EAE" w:rsidRDefault="00921EAE" w:rsidP="00921EAE">
      <w:pPr>
        <w:rPr>
          <w:szCs w:val="22"/>
        </w:rPr>
      </w:pPr>
    </w:p>
    <w:p w:rsidR="00921EAE" w:rsidRPr="00921EAE" w:rsidRDefault="00921EAE" w:rsidP="00802670">
      <w:pPr>
        <w:keepNext/>
        <w:keepLines/>
        <w:rPr>
          <w:szCs w:val="22"/>
        </w:rPr>
      </w:pPr>
      <w:r w:rsidRPr="00921EAE">
        <w:rPr>
          <w:szCs w:val="22"/>
        </w:rPr>
        <w:tab/>
        <w:t>S. 1288</w:t>
      </w:r>
      <w:r w:rsidRPr="00921EAE">
        <w:rPr>
          <w:szCs w:val="22"/>
        </w:rPr>
        <w:fldChar w:fldCharType="begin"/>
      </w:r>
      <w:r w:rsidRPr="00921EAE">
        <w:rPr>
          <w:szCs w:val="22"/>
        </w:rPr>
        <w:instrText xml:space="preserve"> XE " S. 1288" \b</w:instrText>
      </w:r>
      <w:r w:rsidRPr="00921EAE">
        <w:rPr>
          <w:szCs w:val="22"/>
        </w:rPr>
        <w:fldChar w:fldCharType="end"/>
      </w:r>
      <w:r w:rsidRPr="00921EAE">
        <w:rPr>
          <w:szCs w:val="22"/>
        </w:rPr>
        <w:t xml:space="preserve"> -- Senator Leatherman:  A SENATE RESOLUTION TO HONOR AND RECOGNIZE DR. WENDELL ESTEP, PASTOR OF FIRST BAPTIST CHURCH OF COLUMBIA, AND TO COMMEND HIM FOR HIS MANY YEARS OF EXTRAORDINARY LEADERSHIP AND SERVICE TO HIS CONGREGATION AND THE COLUMBIA COMMUNITY.</w:t>
      </w:r>
    </w:p>
    <w:p w:rsidR="00921EAE" w:rsidRPr="00921EAE" w:rsidRDefault="00921EAE" w:rsidP="00802670">
      <w:pPr>
        <w:keepNext/>
        <w:keepLines/>
        <w:rPr>
          <w:szCs w:val="22"/>
        </w:rPr>
      </w:pPr>
      <w:r w:rsidRPr="00921EAE">
        <w:rPr>
          <w:szCs w:val="22"/>
        </w:rPr>
        <w:t>l:\s-res\hkl\020wend.kmm.hkl.docx</w:t>
      </w:r>
    </w:p>
    <w:p w:rsidR="00921EAE" w:rsidRPr="00921EAE" w:rsidRDefault="00921EAE" w:rsidP="00802670">
      <w:pPr>
        <w:keepNext/>
        <w:keepLines/>
        <w:rPr>
          <w:szCs w:val="22"/>
        </w:rPr>
      </w:pPr>
      <w:r w:rsidRPr="00921EAE">
        <w:rPr>
          <w:szCs w:val="22"/>
        </w:rPr>
        <w:tab/>
        <w:t>The Senate Resolution was adopted.</w:t>
      </w:r>
    </w:p>
    <w:p w:rsidR="00921EAE" w:rsidRPr="00921EAE" w:rsidRDefault="00921EAE" w:rsidP="00921EAE">
      <w:pPr>
        <w:rPr>
          <w:szCs w:val="22"/>
        </w:rPr>
      </w:pPr>
    </w:p>
    <w:p w:rsidR="00921EAE" w:rsidRPr="00921EAE" w:rsidRDefault="00921EAE" w:rsidP="00921EAE">
      <w:pPr>
        <w:rPr>
          <w:szCs w:val="22"/>
        </w:rPr>
      </w:pPr>
      <w:r w:rsidRPr="00921EAE">
        <w:rPr>
          <w:szCs w:val="22"/>
        </w:rPr>
        <w:tab/>
        <w:t>S. 1289</w:t>
      </w:r>
      <w:r w:rsidRPr="00921EAE">
        <w:rPr>
          <w:szCs w:val="22"/>
        </w:rPr>
        <w:fldChar w:fldCharType="begin"/>
      </w:r>
      <w:r w:rsidRPr="00921EAE">
        <w:rPr>
          <w:szCs w:val="22"/>
        </w:rPr>
        <w:instrText xml:space="preserve"> XE " S. 1289" \b</w:instrText>
      </w:r>
      <w:r w:rsidRPr="00921EAE">
        <w:rPr>
          <w:szCs w:val="22"/>
        </w:rPr>
        <w:fldChar w:fldCharType="end"/>
      </w:r>
      <w:r w:rsidRPr="00921EAE">
        <w:rPr>
          <w:szCs w:val="22"/>
        </w:rPr>
        <w:t xml:space="preserve"> -- Senator Shealy:  A SENATE RESOLUTION TO HONOR AND RECOGNIZE MARY D. HAZELTON FOR HER MANY YEARS OF DEDICATED SERVICE TO VETERANS IN THE STATE OF SOUTH CAROLINA.</w:t>
      </w:r>
    </w:p>
    <w:p w:rsidR="00921EAE" w:rsidRPr="00921EAE" w:rsidRDefault="00921EAE" w:rsidP="00921EAE">
      <w:pPr>
        <w:rPr>
          <w:szCs w:val="22"/>
        </w:rPr>
      </w:pPr>
      <w:r w:rsidRPr="00921EAE">
        <w:rPr>
          <w:szCs w:val="22"/>
        </w:rPr>
        <w:t>l:\s-res\ks\073mary.kmm.ks.docx</w:t>
      </w:r>
    </w:p>
    <w:p w:rsidR="00921EAE" w:rsidRPr="00921EAE" w:rsidRDefault="00921EAE" w:rsidP="00921EAE">
      <w:pPr>
        <w:rPr>
          <w:szCs w:val="22"/>
        </w:rPr>
      </w:pPr>
      <w:r w:rsidRPr="00921EAE">
        <w:rPr>
          <w:szCs w:val="22"/>
        </w:rPr>
        <w:tab/>
        <w:t>The Senate Resolution was adopted.</w:t>
      </w:r>
    </w:p>
    <w:p w:rsidR="00921EAE" w:rsidRPr="00921EAE" w:rsidRDefault="00921EAE" w:rsidP="00921EAE">
      <w:pPr>
        <w:rPr>
          <w:szCs w:val="22"/>
        </w:rPr>
      </w:pPr>
    </w:p>
    <w:p w:rsidR="00921EAE" w:rsidRPr="00921EAE" w:rsidRDefault="00921EAE" w:rsidP="00921EAE">
      <w:pPr>
        <w:tabs>
          <w:tab w:val="clear" w:pos="216"/>
          <w:tab w:val="clear" w:pos="432"/>
          <w:tab w:val="clear" w:pos="648"/>
          <w:tab w:val="left" w:pos="720"/>
        </w:tabs>
        <w:autoSpaceDE w:val="0"/>
        <w:autoSpaceDN w:val="0"/>
        <w:adjustRightInd w:val="0"/>
        <w:rPr>
          <w:b/>
          <w:bCs/>
          <w:color w:val="auto"/>
          <w:szCs w:val="22"/>
        </w:rPr>
      </w:pPr>
      <w:r w:rsidRPr="00921EAE">
        <w:rPr>
          <w:b/>
          <w:bCs/>
          <w:color w:val="auto"/>
          <w:szCs w:val="22"/>
        </w:rPr>
        <w:t>THE SENATE PROCEEDED TO A CONSIDERATION OF REPORTS OF COMMITTEES OF CONFERENCE AND FREE CONFERENCE.</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szCs w:val="22"/>
        </w:rPr>
      </w:pPr>
      <w:r w:rsidRPr="00921EAE">
        <w:rPr>
          <w:b/>
          <w:szCs w:val="22"/>
        </w:rPr>
        <w:t>Message from the House</w:t>
      </w:r>
    </w:p>
    <w:p w:rsidR="00921EAE" w:rsidRPr="00921EAE" w:rsidRDefault="00921EAE" w:rsidP="00921EAE">
      <w:pPr>
        <w:tabs>
          <w:tab w:val="right" w:pos="8640"/>
        </w:tabs>
        <w:rPr>
          <w:szCs w:val="22"/>
        </w:rPr>
      </w:pPr>
      <w:r w:rsidRPr="00921EAE">
        <w:rPr>
          <w:szCs w:val="22"/>
        </w:rPr>
        <w:t>Columbia, S.C., June 28, 2018</w:t>
      </w:r>
    </w:p>
    <w:p w:rsidR="00921EAE" w:rsidRPr="00921EAE" w:rsidRDefault="00921EAE" w:rsidP="00921EAE">
      <w:pPr>
        <w:tabs>
          <w:tab w:val="right" w:pos="8640"/>
        </w:tabs>
        <w:rPr>
          <w:szCs w:val="22"/>
        </w:rPr>
      </w:pPr>
    </w:p>
    <w:p w:rsidR="00921EAE" w:rsidRPr="00921EAE" w:rsidRDefault="00921EAE" w:rsidP="00921EAE">
      <w:pPr>
        <w:tabs>
          <w:tab w:val="right" w:pos="8640"/>
        </w:tabs>
        <w:rPr>
          <w:szCs w:val="22"/>
        </w:rPr>
      </w:pPr>
      <w:r w:rsidRPr="00921EAE">
        <w:rPr>
          <w:szCs w:val="22"/>
        </w:rPr>
        <w:t>Mr. President and Senators:</w:t>
      </w:r>
    </w:p>
    <w:p w:rsidR="00921EAE" w:rsidRPr="00921EAE" w:rsidRDefault="00921EAE" w:rsidP="00921EAE">
      <w:pPr>
        <w:tabs>
          <w:tab w:val="right" w:pos="8640"/>
        </w:tabs>
        <w:rPr>
          <w:szCs w:val="22"/>
        </w:rPr>
      </w:pPr>
      <w:r w:rsidRPr="00921EAE">
        <w:rPr>
          <w:szCs w:val="22"/>
        </w:rPr>
        <w:tab/>
        <w:t>The House respectfully informs your Honorable Body that it has adopted the Report of the Committee of Conference on:</w:t>
      </w:r>
    </w:p>
    <w:p w:rsidR="00921EAE" w:rsidRPr="00921EAE" w:rsidRDefault="00921EAE" w:rsidP="00921EAE">
      <w:pPr>
        <w:rPr>
          <w:szCs w:val="22"/>
        </w:rPr>
      </w:pPr>
      <w:r w:rsidRPr="00921EAE">
        <w:rPr>
          <w:szCs w:val="22"/>
        </w:rPr>
        <w:tab/>
        <w:t>H. 3789</w:t>
      </w:r>
      <w:r w:rsidRPr="00921EAE">
        <w:rPr>
          <w:szCs w:val="22"/>
        </w:rPr>
        <w:fldChar w:fldCharType="begin"/>
      </w:r>
      <w:r w:rsidRPr="00921EAE">
        <w:rPr>
          <w:szCs w:val="22"/>
        </w:rPr>
        <w:instrText xml:space="preserve"> XE "H. 3789" \b </w:instrText>
      </w:r>
      <w:r w:rsidRPr="00921EAE">
        <w:rPr>
          <w:szCs w:val="22"/>
        </w:rPr>
        <w:fldChar w:fldCharType="end"/>
      </w:r>
      <w:r w:rsidRPr="00921EAE">
        <w:rPr>
          <w:szCs w:val="22"/>
        </w:rPr>
        <w:t xml:space="preserve"> -- Reps. Govan, Yow, Henegan, J.E. Smith, Thigpen, Hart, Clemmons, Whipper and Brown:  A BILL </w:t>
      </w:r>
      <w:r w:rsidRPr="00921EAE">
        <w:rPr>
          <w:color w:val="000000" w:themeColor="text1"/>
          <w:szCs w:val="22"/>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921EAE">
        <w:rPr>
          <w:color w:val="000000" w:themeColor="text1"/>
          <w:szCs w:val="22"/>
        </w:rPr>
        <w:noBreakHyphen/>
        <w:t>22</w:t>
      </w:r>
      <w:r w:rsidRPr="00921EAE">
        <w:rPr>
          <w:color w:val="000000" w:themeColor="text1"/>
          <w:szCs w:val="22"/>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921EAE">
        <w:rPr>
          <w:color w:val="000000" w:themeColor="text1"/>
          <w:szCs w:val="22"/>
        </w:rPr>
        <w:noBreakHyphen/>
        <w:t>22</w:t>
      </w:r>
      <w:r w:rsidRPr="00921EAE">
        <w:rPr>
          <w:color w:val="000000" w:themeColor="text1"/>
          <w:szCs w:val="22"/>
        </w:rPr>
        <w:noBreakHyphen/>
        <w:t>940, AS AMENDED, RELATING TO THE EXPUNGEMENT PROCESS, SO AS TO INCLUDE A REFERENCE TO THE DIRECTOR OF THE SOUTH CAROLINA YOUTH CHALLENGE ACADEMY ATTESTING TO THE ELIGIBILITY OF THE CHARGE FOR EXPUNGEMENT ON AN EXPUNGEMENT APPLICATION.</w:t>
      </w:r>
    </w:p>
    <w:p w:rsidR="00921EAE" w:rsidRPr="00921EAE" w:rsidRDefault="00921EAE" w:rsidP="00921EAE">
      <w:pPr>
        <w:tabs>
          <w:tab w:val="right" w:pos="8640"/>
        </w:tabs>
        <w:rPr>
          <w:szCs w:val="22"/>
        </w:rPr>
      </w:pPr>
      <w:r w:rsidRPr="00921EAE">
        <w:rPr>
          <w:szCs w:val="22"/>
        </w:rPr>
        <w:t>Very respectfully,</w:t>
      </w:r>
    </w:p>
    <w:p w:rsidR="00921EAE" w:rsidRPr="00921EAE" w:rsidRDefault="00921EAE" w:rsidP="00921EAE">
      <w:pPr>
        <w:tabs>
          <w:tab w:val="right" w:pos="8640"/>
        </w:tabs>
        <w:rPr>
          <w:szCs w:val="22"/>
        </w:rPr>
      </w:pPr>
      <w:r w:rsidRPr="00921EAE">
        <w:rPr>
          <w:szCs w:val="22"/>
        </w:rPr>
        <w:t>Speaker of the House</w:t>
      </w:r>
    </w:p>
    <w:p w:rsidR="00921EAE" w:rsidRPr="00921EAE" w:rsidRDefault="00921EAE" w:rsidP="00921EAE">
      <w:pPr>
        <w:tabs>
          <w:tab w:val="right" w:pos="8640"/>
        </w:tabs>
        <w:rPr>
          <w:szCs w:val="22"/>
        </w:rPr>
      </w:pPr>
      <w:r w:rsidRPr="00921EAE">
        <w:rPr>
          <w:szCs w:val="22"/>
        </w:rPr>
        <w:tab/>
        <w:t>Received as information.</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b/>
          <w:szCs w:val="22"/>
        </w:rPr>
      </w:pPr>
      <w:r w:rsidRPr="00921EAE">
        <w:rPr>
          <w:b/>
          <w:color w:val="auto"/>
          <w:szCs w:val="22"/>
        </w:rPr>
        <w:t>H. 3789</w:t>
      </w:r>
      <w:r w:rsidRPr="00921EAE">
        <w:rPr>
          <w:b/>
          <w:szCs w:val="22"/>
        </w:rPr>
        <w:t>--REPORT OF COMMITTEE OF CONFERENCE</w:t>
      </w:r>
    </w:p>
    <w:p w:rsidR="00921EAE" w:rsidRPr="00921EAE" w:rsidRDefault="00921EAE" w:rsidP="00921EAE">
      <w:pPr>
        <w:tabs>
          <w:tab w:val="right" w:pos="8640"/>
        </w:tabs>
        <w:jc w:val="center"/>
        <w:rPr>
          <w:b/>
          <w:color w:val="auto"/>
          <w:szCs w:val="22"/>
        </w:rPr>
      </w:pPr>
      <w:r w:rsidRPr="00921EAE">
        <w:rPr>
          <w:b/>
          <w:color w:val="auto"/>
          <w:szCs w:val="22"/>
        </w:rPr>
        <w:t xml:space="preserve"> ENROLLED FOR RATIFICATION </w:t>
      </w:r>
    </w:p>
    <w:p w:rsidR="00921EAE" w:rsidRPr="00921EAE" w:rsidRDefault="00921EAE" w:rsidP="00921EAE">
      <w:pPr>
        <w:rPr>
          <w:szCs w:val="22"/>
        </w:rPr>
      </w:pPr>
      <w:r w:rsidRPr="00921EAE">
        <w:rPr>
          <w:color w:val="C00000"/>
          <w:szCs w:val="22"/>
        </w:rPr>
        <w:tab/>
      </w:r>
      <w:r w:rsidRPr="00921EAE">
        <w:rPr>
          <w:szCs w:val="22"/>
        </w:rPr>
        <w:t>H. 3789</w:t>
      </w:r>
      <w:r w:rsidRPr="00921EAE">
        <w:rPr>
          <w:szCs w:val="22"/>
        </w:rPr>
        <w:fldChar w:fldCharType="begin"/>
      </w:r>
      <w:r w:rsidRPr="00921EAE">
        <w:rPr>
          <w:szCs w:val="22"/>
        </w:rPr>
        <w:instrText xml:space="preserve"> XE "H. 3789" \b </w:instrText>
      </w:r>
      <w:r w:rsidRPr="00921EAE">
        <w:rPr>
          <w:szCs w:val="22"/>
        </w:rPr>
        <w:fldChar w:fldCharType="end"/>
      </w:r>
      <w:r w:rsidRPr="00921EAE">
        <w:rPr>
          <w:szCs w:val="22"/>
        </w:rPr>
        <w:t xml:space="preserve"> -- Reps. Govan, Yow, Henegan, J.E. Smith, Thigpen, Hart, Clemmons, Whipper and Brown:  A BILL </w:t>
      </w:r>
      <w:r w:rsidRPr="00921EAE">
        <w:rPr>
          <w:color w:val="000000" w:themeColor="text1"/>
          <w:szCs w:val="22"/>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921EAE">
        <w:rPr>
          <w:color w:val="000000" w:themeColor="text1"/>
          <w:szCs w:val="22"/>
        </w:rPr>
        <w:noBreakHyphen/>
        <w:t>22</w:t>
      </w:r>
      <w:r w:rsidRPr="00921EAE">
        <w:rPr>
          <w:color w:val="000000" w:themeColor="text1"/>
          <w:szCs w:val="22"/>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921EAE">
        <w:rPr>
          <w:color w:val="000000" w:themeColor="text1"/>
          <w:szCs w:val="22"/>
        </w:rPr>
        <w:noBreakHyphen/>
        <w:t>22</w:t>
      </w:r>
      <w:r w:rsidRPr="00921EAE">
        <w:rPr>
          <w:color w:val="000000" w:themeColor="text1"/>
          <w:szCs w:val="22"/>
        </w:rPr>
        <w:noBreakHyphen/>
        <w:t>940, AS AMENDED, RELATING TO THE EXPUNGEMENT PROCESS, SO AS TO INCLUDE A REFERENCE TO THE DIRECTOR OF THE SOUTH CAROLINA YOUTH CHALLENGE ACADEMY ATTESTING TO THE ELIGIBILITY OF THE CHARGE FOR EXPUNGEMENT ON AN EXPUNGEMENT APPLICATION.</w:t>
      </w:r>
    </w:p>
    <w:p w:rsidR="00921EAE" w:rsidRPr="00921EAE" w:rsidRDefault="00921EAE" w:rsidP="00921EAE">
      <w:pPr>
        <w:rPr>
          <w:color w:val="C00000"/>
          <w:szCs w:val="22"/>
        </w:rPr>
      </w:pPr>
    </w:p>
    <w:p w:rsidR="00921EAE" w:rsidRPr="00921EAE" w:rsidRDefault="00921EAE" w:rsidP="00921EAE">
      <w:pPr>
        <w:rPr>
          <w:color w:val="auto"/>
          <w:szCs w:val="22"/>
        </w:rPr>
      </w:pPr>
      <w:r w:rsidRPr="00921EAE">
        <w:rPr>
          <w:color w:val="auto"/>
          <w:szCs w:val="22"/>
        </w:rPr>
        <w:tab/>
        <w:t>The Report of the Committee of Conference having been adopted by both Houses, ordered that the title be changed to that of an Act, and the Act enrolled for Ratification.</w:t>
      </w:r>
    </w:p>
    <w:p w:rsidR="00921EAE" w:rsidRPr="00921EAE" w:rsidRDefault="00921EAE" w:rsidP="00921EAE">
      <w:pPr>
        <w:rPr>
          <w:szCs w:val="22"/>
        </w:rPr>
      </w:pPr>
    </w:p>
    <w:p w:rsidR="00921EAE" w:rsidRPr="00921EAE" w:rsidRDefault="00921EAE" w:rsidP="00921EAE">
      <w:pPr>
        <w:rPr>
          <w:color w:val="auto"/>
          <w:szCs w:val="22"/>
        </w:rPr>
      </w:pPr>
      <w:r w:rsidRPr="00921EAE">
        <w:rPr>
          <w:color w:val="auto"/>
          <w:szCs w:val="22"/>
        </w:rPr>
        <w:tab/>
        <w:t>A message was sent to the House accordingly.</w:t>
      </w:r>
    </w:p>
    <w:p w:rsidR="00921EAE" w:rsidRDefault="00921EAE" w:rsidP="00921EAE">
      <w:pPr>
        <w:tabs>
          <w:tab w:val="right" w:pos="8640"/>
        </w:tabs>
        <w:rPr>
          <w:szCs w:val="22"/>
        </w:rPr>
      </w:pPr>
    </w:p>
    <w:p w:rsidR="00802670" w:rsidRPr="00921EAE" w:rsidRDefault="00802670" w:rsidP="00921EAE">
      <w:pPr>
        <w:tabs>
          <w:tab w:val="right" w:pos="8640"/>
        </w:tabs>
        <w:rPr>
          <w:szCs w:val="22"/>
        </w:rPr>
      </w:pPr>
    </w:p>
    <w:p w:rsidR="00921EAE" w:rsidRPr="00921EAE" w:rsidRDefault="00921EAE" w:rsidP="00921EAE">
      <w:pPr>
        <w:jc w:val="center"/>
        <w:rPr>
          <w:b/>
          <w:color w:val="auto"/>
          <w:szCs w:val="22"/>
        </w:rPr>
      </w:pPr>
      <w:r w:rsidRPr="00921EAE">
        <w:rPr>
          <w:b/>
          <w:color w:val="auto"/>
          <w:szCs w:val="22"/>
        </w:rPr>
        <w:t>H. 5231--REPORT OF THE</w:t>
      </w:r>
    </w:p>
    <w:p w:rsidR="00921EAE" w:rsidRPr="00921EAE" w:rsidRDefault="00921EAE" w:rsidP="00921EAE">
      <w:pPr>
        <w:jc w:val="center"/>
        <w:rPr>
          <w:b/>
          <w:color w:val="auto"/>
          <w:szCs w:val="22"/>
        </w:rPr>
      </w:pPr>
      <w:r w:rsidRPr="00921EAE">
        <w:rPr>
          <w:b/>
          <w:color w:val="auto"/>
          <w:szCs w:val="22"/>
        </w:rPr>
        <w:t xml:space="preserve">COMMITTEE OF CONFERENCE ADOPTED </w:t>
      </w:r>
    </w:p>
    <w:p w:rsidR="00921EAE" w:rsidRPr="00921EAE" w:rsidRDefault="00921EAE" w:rsidP="00921EAE">
      <w:pPr>
        <w:suppressAutoHyphens/>
        <w:rPr>
          <w:szCs w:val="22"/>
        </w:rPr>
      </w:pPr>
      <w:r w:rsidRPr="00921EAE">
        <w:rPr>
          <w:color w:val="auto"/>
          <w:szCs w:val="22"/>
        </w:rPr>
        <w:tab/>
        <w:t>H. 5231</w:t>
      </w:r>
      <w:r w:rsidRPr="00921EAE">
        <w:rPr>
          <w:color w:val="auto"/>
          <w:szCs w:val="22"/>
        </w:rPr>
        <w:fldChar w:fldCharType="begin"/>
      </w:r>
      <w:r w:rsidRPr="00921EAE">
        <w:rPr>
          <w:color w:val="auto"/>
          <w:szCs w:val="22"/>
        </w:rPr>
        <w:instrText xml:space="preserve"> XE "H. 5231" \b </w:instrText>
      </w:r>
      <w:r w:rsidRPr="00921EAE">
        <w:rPr>
          <w:color w:val="auto"/>
          <w:szCs w:val="22"/>
        </w:rPr>
        <w:fldChar w:fldCharType="end"/>
      </w:r>
      <w:r w:rsidRPr="00921EAE">
        <w:rPr>
          <w:color w:val="auto"/>
          <w:szCs w:val="22"/>
        </w:rPr>
        <w:t xml:space="preserve"> -- Reps. Pitts, West and White:  A BILL </w:t>
      </w:r>
      <w:r w:rsidRPr="00921EAE">
        <w:rPr>
          <w:szCs w:val="22"/>
        </w:rPr>
        <w:t>TO AMEND SECTION 50</w:t>
      </w:r>
      <w:r w:rsidRPr="00921EAE">
        <w:rPr>
          <w:szCs w:val="22"/>
        </w:rPr>
        <w:noBreakHyphen/>
        <w:t>9</w:t>
      </w:r>
      <w:r w:rsidRPr="00921EAE">
        <w:rPr>
          <w:szCs w:val="22"/>
        </w:rPr>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921EAE" w:rsidRPr="00921EAE" w:rsidRDefault="00921EAE" w:rsidP="00921EAE">
      <w:pPr>
        <w:jc w:val="center"/>
        <w:rPr>
          <w:szCs w:val="22"/>
        </w:rPr>
      </w:pPr>
    </w:p>
    <w:p w:rsidR="00921EAE" w:rsidRPr="00921EAE" w:rsidRDefault="00921EAE" w:rsidP="00921EAE">
      <w:pPr>
        <w:rPr>
          <w:szCs w:val="22"/>
        </w:rPr>
      </w:pPr>
      <w:r w:rsidRPr="00921EAE">
        <w:rPr>
          <w:szCs w:val="22"/>
        </w:rPr>
        <w:tab/>
        <w:t>On motion of Senator CAMPSEN, with unanimous consent, the Report of the Committee of Conference was taken up for immediate consideration.</w:t>
      </w:r>
    </w:p>
    <w:p w:rsidR="00921EAE" w:rsidRPr="00921EAE" w:rsidRDefault="00921EAE" w:rsidP="00921EAE">
      <w:pPr>
        <w:rPr>
          <w:szCs w:val="22"/>
        </w:rPr>
      </w:pPr>
    </w:p>
    <w:p w:rsidR="00921EAE" w:rsidRPr="00921EAE" w:rsidRDefault="00921EAE" w:rsidP="00921EAE">
      <w:pPr>
        <w:rPr>
          <w:szCs w:val="22"/>
        </w:rPr>
      </w:pPr>
      <w:r w:rsidRPr="00921EAE">
        <w:rPr>
          <w:szCs w:val="22"/>
        </w:rPr>
        <w:tab/>
        <w:t>Senator CAMPSEN spoke on the report.</w:t>
      </w:r>
    </w:p>
    <w:p w:rsidR="00921EAE" w:rsidRPr="00921EAE" w:rsidRDefault="00921EAE" w:rsidP="00921EAE">
      <w:pPr>
        <w:rPr>
          <w:szCs w:val="22"/>
        </w:rPr>
      </w:pPr>
    </w:p>
    <w:p w:rsidR="00921EAE" w:rsidRPr="00921EAE" w:rsidRDefault="00921EAE" w:rsidP="00921EAE">
      <w:pPr>
        <w:tabs>
          <w:tab w:val="right" w:pos="8640"/>
        </w:tabs>
        <w:rPr>
          <w:szCs w:val="22"/>
        </w:rPr>
      </w:pPr>
      <w:r w:rsidRPr="00921EAE">
        <w:rPr>
          <w:szCs w:val="22"/>
        </w:rPr>
        <w:tab/>
        <w:t>The question then was adoption of the Report of Committee of Conference.</w:t>
      </w:r>
    </w:p>
    <w:p w:rsidR="00921EAE" w:rsidRPr="00921EAE" w:rsidRDefault="00921EAE" w:rsidP="00921EAE">
      <w:pPr>
        <w:rPr>
          <w:szCs w:val="22"/>
        </w:rPr>
      </w:pPr>
    </w:p>
    <w:p w:rsidR="00921EAE" w:rsidRPr="00921EAE" w:rsidRDefault="00921EAE" w:rsidP="00921EAE">
      <w:pPr>
        <w:rPr>
          <w:szCs w:val="22"/>
        </w:rPr>
      </w:pPr>
      <w:r w:rsidRPr="00921EAE">
        <w:rPr>
          <w:szCs w:val="22"/>
        </w:rPr>
        <w:tab/>
        <w:t>The "ayes" and "nays" were demanded and taken, resulting as follows:</w:t>
      </w:r>
    </w:p>
    <w:p w:rsidR="00921EAE" w:rsidRPr="00921EAE" w:rsidRDefault="00921EAE" w:rsidP="00921EAE">
      <w:pPr>
        <w:jc w:val="center"/>
        <w:rPr>
          <w:b/>
          <w:szCs w:val="22"/>
        </w:rPr>
      </w:pPr>
      <w:r w:rsidRPr="00921EAE">
        <w:rPr>
          <w:b/>
          <w:szCs w:val="22"/>
        </w:rPr>
        <w:t>Ayes 36; Nays 0</w:t>
      </w:r>
    </w:p>
    <w:p w:rsidR="00921EAE" w:rsidRPr="00921EAE" w:rsidRDefault="00921EAE" w:rsidP="00921EAE">
      <w:pPr>
        <w:jc w:val="center"/>
        <w:rPr>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AYES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Alexander</w:t>
      </w:r>
      <w:r w:rsidRPr="00921EAE">
        <w:rPr>
          <w:szCs w:val="22"/>
        </w:rPr>
        <w:tab/>
        <w:t>Allen</w:t>
      </w:r>
      <w:r w:rsidRPr="00921EAE">
        <w:rPr>
          <w:szCs w:val="22"/>
        </w:rPr>
        <w:tab/>
        <w:t>Bennett</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Campbell</w:t>
      </w:r>
      <w:r w:rsidRPr="00921EAE">
        <w:rPr>
          <w:szCs w:val="22"/>
        </w:rPr>
        <w:tab/>
        <w:t>Campsen</w:t>
      </w:r>
      <w:r w:rsidRPr="00921EAE">
        <w:rPr>
          <w:szCs w:val="22"/>
        </w:rPr>
        <w:tab/>
        <w:t>Cash</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Climer</w:t>
      </w:r>
      <w:r w:rsidRPr="00921EAE">
        <w:rPr>
          <w:szCs w:val="22"/>
        </w:rPr>
        <w:tab/>
        <w:t>Corbin</w:t>
      </w:r>
      <w:r w:rsidRPr="00921EAE">
        <w:rPr>
          <w:szCs w:val="22"/>
        </w:rPr>
        <w:tab/>
        <w:t>Cromer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Davis</w:t>
      </w:r>
      <w:r w:rsidRPr="00921EAE">
        <w:rPr>
          <w:szCs w:val="22"/>
        </w:rPr>
        <w:tab/>
        <w:t>Fanning</w:t>
      </w:r>
      <w:r w:rsidRPr="00921EAE">
        <w:rPr>
          <w:szCs w:val="22"/>
        </w:rPr>
        <w:tab/>
        <w:t>Gambrell</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Goldfinch</w:t>
      </w:r>
      <w:r w:rsidRPr="00921EAE">
        <w:rPr>
          <w:szCs w:val="22"/>
        </w:rPr>
        <w:tab/>
        <w:t>Grooms</w:t>
      </w:r>
      <w:r w:rsidRPr="00921EAE">
        <w:rPr>
          <w:szCs w:val="22"/>
        </w:rPr>
        <w:tab/>
        <w:t>Hembree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Hutto</w:t>
      </w:r>
      <w:r w:rsidRPr="00921EAE">
        <w:rPr>
          <w:szCs w:val="22"/>
        </w:rPr>
        <w:tab/>
        <w:t>Johnson</w:t>
      </w:r>
      <w:r w:rsidRPr="00921EAE">
        <w:rPr>
          <w:szCs w:val="22"/>
        </w:rPr>
        <w:tab/>
        <w:t>Kimpson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Leatherman</w:t>
      </w:r>
      <w:r w:rsidRPr="00921EAE">
        <w:rPr>
          <w:szCs w:val="22"/>
        </w:rPr>
        <w:tab/>
        <w:t>Malloy</w:t>
      </w:r>
      <w:r w:rsidRPr="00921EAE">
        <w:rPr>
          <w:szCs w:val="22"/>
        </w:rPr>
        <w:tab/>
        <w:t>Massey</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i/>
          <w:szCs w:val="22"/>
        </w:rPr>
        <w:t>Matthews, John</w:t>
      </w:r>
      <w:r w:rsidRPr="00921EAE">
        <w:rPr>
          <w:i/>
          <w:szCs w:val="22"/>
        </w:rPr>
        <w:tab/>
      </w:r>
      <w:r w:rsidRPr="00921EAE">
        <w:rPr>
          <w:szCs w:val="22"/>
        </w:rPr>
        <w:t>McElveen</w:t>
      </w:r>
      <w:r w:rsidRPr="00921EAE">
        <w:rPr>
          <w:szCs w:val="22"/>
        </w:rPr>
        <w:tab/>
        <w:t>Nicholson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Peeler</w:t>
      </w:r>
      <w:r w:rsidRPr="00921EAE">
        <w:rPr>
          <w:szCs w:val="22"/>
        </w:rPr>
        <w:tab/>
        <w:t>Reese</w:t>
      </w:r>
      <w:r w:rsidRPr="00921EAE">
        <w:rPr>
          <w:szCs w:val="22"/>
        </w:rPr>
        <w:tab/>
        <w:t>Rice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Sabb</w:t>
      </w:r>
      <w:r w:rsidRPr="00921EAE">
        <w:rPr>
          <w:szCs w:val="22"/>
        </w:rPr>
        <w:tab/>
        <w:t>Scott</w:t>
      </w:r>
      <w:r w:rsidRPr="00921EAE">
        <w:rPr>
          <w:szCs w:val="22"/>
        </w:rPr>
        <w:tab/>
        <w:t>Senn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Shealy</w:t>
      </w:r>
      <w:r w:rsidRPr="00921EAE">
        <w:rPr>
          <w:szCs w:val="22"/>
        </w:rPr>
        <w:tab/>
        <w:t>Talley</w:t>
      </w:r>
      <w:r w:rsidRPr="00921EAE">
        <w:rPr>
          <w:szCs w:val="22"/>
        </w:rPr>
        <w:tab/>
        <w:t>Timmons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Turner</w:t>
      </w:r>
      <w:r w:rsidRPr="00921EAE">
        <w:rPr>
          <w:szCs w:val="22"/>
        </w:rPr>
        <w:tab/>
        <w:t>Verdin</w:t>
      </w:r>
      <w:r w:rsidRPr="00921EAE">
        <w:rPr>
          <w:szCs w:val="22"/>
        </w:rPr>
        <w:tab/>
        <w:t>Young</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21EAE">
        <w:rPr>
          <w:b/>
          <w:szCs w:val="22"/>
        </w:rPr>
        <w:t>Total--36</w:t>
      </w:r>
    </w:p>
    <w:p w:rsidR="00921EAE" w:rsidRDefault="00921EAE" w:rsidP="00921EAE">
      <w:pPr>
        <w:rPr>
          <w:szCs w:val="22"/>
        </w:rPr>
      </w:pPr>
    </w:p>
    <w:p w:rsidR="00802670" w:rsidRDefault="00802670" w:rsidP="00921EAE">
      <w:pPr>
        <w:rPr>
          <w:szCs w:val="22"/>
        </w:rPr>
      </w:pPr>
    </w:p>
    <w:p w:rsidR="00802670" w:rsidRDefault="00802670" w:rsidP="00921EAE">
      <w:pPr>
        <w:rPr>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NAYS</w:t>
      </w:r>
    </w:p>
    <w:p w:rsidR="00921EAE" w:rsidRPr="00921EAE" w:rsidRDefault="00921EAE" w:rsidP="00921EAE">
      <w:pPr>
        <w:tabs>
          <w:tab w:val="clear" w:pos="216"/>
          <w:tab w:val="clear" w:pos="432"/>
          <w:tab w:val="clear" w:pos="648"/>
          <w:tab w:val="left" w:pos="720"/>
        </w:tabs>
        <w:jc w:val="center"/>
        <w:rPr>
          <w:b/>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Total--0</w:t>
      </w:r>
    </w:p>
    <w:p w:rsidR="00921EAE" w:rsidRDefault="00921EAE" w:rsidP="00921EAE">
      <w:pPr>
        <w:rPr>
          <w:szCs w:val="22"/>
        </w:rPr>
      </w:pPr>
    </w:p>
    <w:p w:rsidR="00921EAE" w:rsidRPr="00921EAE" w:rsidRDefault="00921EAE" w:rsidP="00921EAE">
      <w:pPr>
        <w:rPr>
          <w:b/>
          <w:szCs w:val="22"/>
        </w:rPr>
      </w:pPr>
      <w:r w:rsidRPr="00921EAE">
        <w:rPr>
          <w:szCs w:val="22"/>
        </w:rPr>
        <w:tab/>
        <w:t>The Committee of Conference Committee was adopted as follows:</w:t>
      </w:r>
      <w:r w:rsidRPr="00921EAE">
        <w:rPr>
          <w:b/>
          <w:szCs w:val="22"/>
        </w:rPr>
        <w:t xml:space="preserve">     </w:t>
      </w:r>
    </w:p>
    <w:p w:rsidR="00921EAE" w:rsidRPr="00921EAE" w:rsidRDefault="00921EAE" w:rsidP="00921EAE">
      <w:pPr>
        <w:rPr>
          <w:szCs w:val="22"/>
        </w:rPr>
      </w:pPr>
      <w:r w:rsidRPr="00921EAE">
        <w:rPr>
          <w:b/>
          <w:szCs w:val="22"/>
        </w:rPr>
        <w:t xml:space="preserve">  </w:t>
      </w:r>
    </w:p>
    <w:p w:rsidR="00921EAE" w:rsidRPr="00921EAE" w:rsidRDefault="00921EAE" w:rsidP="00921EAE">
      <w:pPr>
        <w:keepNext/>
        <w:keepLines/>
        <w:jc w:val="center"/>
        <w:rPr>
          <w:b/>
          <w:szCs w:val="22"/>
        </w:rPr>
      </w:pPr>
      <w:r w:rsidRPr="00921EAE">
        <w:rPr>
          <w:b/>
          <w:szCs w:val="22"/>
        </w:rPr>
        <w:t>H. 5231--Conference Report</w:t>
      </w:r>
    </w:p>
    <w:p w:rsidR="00921EAE" w:rsidRPr="00921EAE" w:rsidRDefault="00921EAE" w:rsidP="00921EAE">
      <w:pPr>
        <w:keepNext/>
        <w:keepLines/>
        <w:jc w:val="center"/>
        <w:rPr>
          <w:szCs w:val="22"/>
        </w:rPr>
      </w:pPr>
      <w:r w:rsidRPr="00921EAE">
        <w:rPr>
          <w:szCs w:val="22"/>
        </w:rPr>
        <w:t>The General Assembly, Columbia, S.C., May 21, 2018</w:t>
      </w:r>
    </w:p>
    <w:p w:rsidR="00921EAE" w:rsidRPr="00921EAE" w:rsidRDefault="00921EAE" w:rsidP="00921EAE">
      <w:pPr>
        <w:keepNext/>
        <w:keepLines/>
        <w:rPr>
          <w:szCs w:val="22"/>
        </w:rPr>
      </w:pPr>
    </w:p>
    <w:p w:rsidR="00921EAE" w:rsidRPr="00921EAE" w:rsidRDefault="00921EAE" w:rsidP="00921EAE">
      <w:pPr>
        <w:keepNext/>
        <w:keepLines/>
        <w:rPr>
          <w:szCs w:val="22"/>
        </w:rPr>
      </w:pPr>
      <w:r w:rsidRPr="00921EAE">
        <w:rPr>
          <w:szCs w:val="22"/>
        </w:rPr>
        <w:tab/>
        <w:t>The COMMITTEE OF CONFERENCE, to whom was referred:</w:t>
      </w:r>
    </w:p>
    <w:p w:rsidR="00921EAE" w:rsidRPr="00921EAE" w:rsidRDefault="00921EAE" w:rsidP="00921EAE">
      <w:pPr>
        <w:keepNext/>
        <w:keepLines/>
        <w:suppressAutoHyphens/>
        <w:rPr>
          <w:szCs w:val="22"/>
        </w:rPr>
      </w:pPr>
      <w:r w:rsidRPr="00921EAE">
        <w:rPr>
          <w:szCs w:val="22"/>
        </w:rPr>
        <w:tab/>
        <w:t>H. 5231</w:t>
      </w:r>
      <w:r w:rsidRPr="00921EAE">
        <w:rPr>
          <w:szCs w:val="22"/>
        </w:rPr>
        <w:fldChar w:fldCharType="begin"/>
      </w:r>
      <w:r w:rsidRPr="00921EAE">
        <w:rPr>
          <w:szCs w:val="22"/>
        </w:rPr>
        <w:instrText xml:space="preserve"> XE "H. 5231" \b </w:instrText>
      </w:r>
      <w:r w:rsidRPr="00921EAE">
        <w:rPr>
          <w:szCs w:val="22"/>
        </w:rPr>
        <w:fldChar w:fldCharType="end"/>
      </w:r>
      <w:r w:rsidRPr="00921EAE">
        <w:rPr>
          <w:szCs w:val="22"/>
        </w:rPr>
        <w:t xml:space="preserve"> -- Reps. Pitts, West and White:  A BILL TO AMEND SECTION 50</w:t>
      </w:r>
      <w:r w:rsidRPr="00921EAE">
        <w:rPr>
          <w:szCs w:val="22"/>
        </w:rPr>
        <w:noBreakHyphen/>
        <w:t>9</w:t>
      </w:r>
      <w:r w:rsidRPr="00921EAE">
        <w:rPr>
          <w:szCs w:val="22"/>
        </w:rPr>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921EAE" w:rsidRPr="00921EAE" w:rsidRDefault="00921EAE" w:rsidP="00921EAE">
      <w:pPr>
        <w:rPr>
          <w:szCs w:val="22"/>
        </w:rPr>
      </w:pPr>
      <w:r w:rsidRPr="00921EAE">
        <w:rPr>
          <w:szCs w:val="22"/>
        </w:rPr>
        <w:tab/>
        <w:t>Beg leave to report that they have duly and carefully considered the same and recommend:</w:t>
      </w:r>
    </w:p>
    <w:p w:rsidR="00921EAE" w:rsidRPr="00921EAE" w:rsidRDefault="00921EAE" w:rsidP="00921EAE">
      <w:pPr>
        <w:rPr>
          <w:szCs w:val="22"/>
        </w:rPr>
      </w:pPr>
      <w:r w:rsidRPr="00921EAE">
        <w:rPr>
          <w:szCs w:val="22"/>
        </w:rPr>
        <w:tab/>
        <w:t>That the same do pass with the following amendments: (Reference is to Printer’s Version 5/10/18-S.)</w:t>
      </w:r>
    </w:p>
    <w:p w:rsidR="00921EAE" w:rsidRPr="00921EAE" w:rsidRDefault="00921EAE" w:rsidP="00921EAE">
      <w:pPr>
        <w:rPr>
          <w:szCs w:val="22"/>
        </w:rPr>
      </w:pPr>
      <w:r w:rsidRPr="00921EAE">
        <w:rPr>
          <w:color w:val="000000" w:themeColor="text1"/>
          <w:szCs w:val="22"/>
        </w:rPr>
        <w:tab/>
      </w:r>
      <w:r w:rsidRPr="00921EAE">
        <w:rPr>
          <w:szCs w:val="22"/>
        </w:rPr>
        <w:t xml:space="preserve">Amend the bill, as and if amended, by striking all after the enacting words and inserting: </w:t>
      </w:r>
    </w:p>
    <w:p w:rsidR="00921EAE" w:rsidRPr="00921EAE" w:rsidRDefault="00921EAE" w:rsidP="00921EAE">
      <w:pPr>
        <w:rPr>
          <w:color w:val="000000" w:themeColor="text1"/>
          <w:szCs w:val="22"/>
        </w:rPr>
      </w:pPr>
      <w:r w:rsidRPr="00921EAE">
        <w:rPr>
          <w:color w:val="000000" w:themeColor="text1"/>
          <w:szCs w:val="22"/>
        </w:rPr>
        <w:tab/>
        <w:t>/</w:t>
      </w:r>
      <w:r w:rsidRPr="00921EAE">
        <w:rPr>
          <w:color w:val="000000" w:themeColor="text1"/>
          <w:szCs w:val="22"/>
        </w:rPr>
        <w:tab/>
        <w:t>SECTION</w:t>
      </w:r>
      <w:r w:rsidRPr="00921EAE">
        <w:rPr>
          <w:color w:val="000000" w:themeColor="text1"/>
          <w:szCs w:val="22"/>
        </w:rPr>
        <w:tab/>
        <w:t>1.</w:t>
      </w:r>
      <w:r w:rsidRPr="00921EAE">
        <w:rPr>
          <w:color w:val="000000" w:themeColor="text1"/>
          <w:szCs w:val="22"/>
        </w:rPr>
        <w:tab/>
        <w:t>Section 50</w:t>
      </w:r>
      <w:r w:rsidRPr="00921EAE">
        <w:rPr>
          <w:color w:val="000000" w:themeColor="text1"/>
          <w:szCs w:val="22"/>
        </w:rPr>
        <w:noBreakHyphen/>
        <w:t>9</w:t>
      </w:r>
      <w:r w:rsidRPr="00921EAE">
        <w:rPr>
          <w:color w:val="000000" w:themeColor="text1"/>
          <w:szCs w:val="22"/>
        </w:rPr>
        <w:noBreakHyphen/>
        <w:t xml:space="preserve">920(C) of the 1976 Code is amended to read: </w:t>
      </w:r>
    </w:p>
    <w:p w:rsidR="00921EAE" w:rsidRPr="00921EAE" w:rsidRDefault="00921EAE" w:rsidP="00921EAE">
      <w:pPr>
        <w:rPr>
          <w:szCs w:val="22"/>
        </w:rPr>
      </w:pPr>
      <w:r w:rsidRPr="00921EAE">
        <w:rPr>
          <w:color w:val="000000" w:themeColor="text1"/>
          <w:szCs w:val="22"/>
        </w:rPr>
        <w:tab/>
      </w:r>
      <w:r w:rsidRPr="00921EAE">
        <w:rPr>
          <w:szCs w:val="22"/>
        </w:rPr>
        <w:t>“(C)</w:t>
      </w:r>
      <w:r w:rsidRPr="00921EAE">
        <w:rPr>
          <w:szCs w:val="22"/>
        </w:rPr>
        <w:tab/>
        <w:t xml:space="preserve">Revenue generated from the sale of recreational and commercial marine licenses, permits, and tags shall be deposited to the Marine Resources Fund </w:t>
      </w:r>
      <w:r w:rsidRPr="00921EAE">
        <w:rPr>
          <w:strike/>
          <w:szCs w:val="22"/>
        </w:rPr>
        <w:t>unless otherwise required by law</w:t>
      </w:r>
      <w:r w:rsidRPr="00921EAE">
        <w:rPr>
          <w:szCs w:val="22"/>
        </w:rPr>
        <w:t xml:space="preserve">. Revenue </w:t>
      </w:r>
      <w:r w:rsidRPr="00921EAE">
        <w:rPr>
          <w:strike/>
          <w:szCs w:val="22"/>
        </w:rPr>
        <w:t>shall be distributed as follows, from each:</w:t>
      </w:r>
      <w:r w:rsidRPr="00921EAE">
        <w:rPr>
          <w:szCs w:val="22"/>
        </w:rPr>
        <w:t xml:space="preserve"> </w:t>
      </w:r>
      <w:r w:rsidRPr="00921EAE">
        <w:rPr>
          <w:szCs w:val="22"/>
          <w:u w:val="single" w:color="000000" w:themeColor="text1"/>
        </w:rPr>
        <w:t>generated from the sale of recreational licenses, permits, and tags must be distributed in accordance with the provisions of Sections 50</w:t>
      </w:r>
      <w:r w:rsidRPr="00921EAE">
        <w:rPr>
          <w:szCs w:val="22"/>
          <w:u w:val="single" w:color="000000" w:themeColor="text1"/>
        </w:rPr>
        <w:noBreakHyphen/>
        <w:t>9</w:t>
      </w:r>
      <w:r w:rsidRPr="00921EAE">
        <w:rPr>
          <w:szCs w:val="22"/>
          <w:u w:val="single" w:color="000000" w:themeColor="text1"/>
        </w:rPr>
        <w:noBreakHyphen/>
        <w:t>960 and 50</w:t>
      </w:r>
      <w:r w:rsidRPr="00921EAE">
        <w:rPr>
          <w:szCs w:val="22"/>
          <w:u w:val="single" w:color="000000" w:themeColor="text1"/>
        </w:rPr>
        <w:noBreakHyphen/>
        <w:t>9</w:t>
      </w:r>
      <w:r w:rsidRPr="00921EAE">
        <w:rPr>
          <w:szCs w:val="22"/>
          <w:u w:val="single" w:color="000000" w:themeColor="text1"/>
        </w:rPr>
        <w:noBreakHyphen/>
        <w:t>965</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trike/>
          <w:szCs w:val="22"/>
        </w:rPr>
        <w:t>(1)</w:t>
      </w:r>
      <w:r w:rsidRPr="00921EAE">
        <w:rPr>
          <w:szCs w:val="22"/>
        </w:rPr>
        <w:tab/>
      </w:r>
      <w:r w:rsidRPr="00921EAE">
        <w:rPr>
          <w:strike/>
          <w:szCs w:val="22"/>
        </w:rPr>
        <w:t>annual or temporary recreational saltwater fishing license:</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zCs w:val="22"/>
        </w:rPr>
        <w:tab/>
      </w:r>
      <w:r w:rsidRPr="00921EAE">
        <w:rPr>
          <w:strike/>
          <w:szCs w:val="22"/>
        </w:rPr>
        <w:t>(a)</w:t>
      </w:r>
      <w:r w:rsidRPr="00921EAE">
        <w:rPr>
          <w:szCs w:val="22"/>
        </w:rPr>
        <w:tab/>
      </w:r>
      <w:r w:rsidRPr="00921EAE">
        <w:rPr>
          <w:strike/>
          <w:szCs w:val="22"/>
        </w:rPr>
        <w:t>twenty</w:t>
      </w:r>
      <w:r w:rsidRPr="00921EAE">
        <w:rPr>
          <w:strike/>
          <w:szCs w:val="22"/>
        </w:rPr>
        <w:noBreakHyphen/>
        <w:t>five cents to saltwater administration;</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zCs w:val="22"/>
        </w:rPr>
        <w:tab/>
      </w:r>
      <w:r w:rsidRPr="00921EAE">
        <w:rPr>
          <w:strike/>
          <w:szCs w:val="22"/>
        </w:rPr>
        <w:t>(b)</w:t>
      </w:r>
      <w:r w:rsidRPr="00921EAE">
        <w:rPr>
          <w:szCs w:val="22"/>
        </w:rPr>
        <w:tab/>
      </w:r>
      <w:r w:rsidRPr="00921EAE">
        <w:rPr>
          <w:strike/>
          <w:szCs w:val="22"/>
        </w:rPr>
        <w:t>one dollar to law enforcement; and</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zCs w:val="22"/>
        </w:rPr>
        <w:tab/>
      </w:r>
      <w:r w:rsidRPr="00921EAE">
        <w:rPr>
          <w:strike/>
          <w:szCs w:val="22"/>
        </w:rPr>
        <w:t>(c)</w:t>
      </w:r>
      <w:r w:rsidRPr="00921EAE">
        <w:rPr>
          <w:szCs w:val="22"/>
        </w:rPr>
        <w:tab/>
      </w:r>
      <w:r w:rsidRPr="00921EAE">
        <w:rPr>
          <w:strike/>
          <w:szCs w:val="22"/>
        </w:rPr>
        <w:t>the balance to recreational saltwater programs;</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trike/>
          <w:szCs w:val="22"/>
        </w:rPr>
        <w:t>(2)</w:t>
      </w:r>
      <w:r w:rsidRPr="00921EAE">
        <w:rPr>
          <w:szCs w:val="22"/>
        </w:rPr>
        <w:tab/>
      </w:r>
      <w:r w:rsidRPr="00921EAE">
        <w:rPr>
          <w:strike/>
          <w:szCs w:val="22"/>
        </w:rPr>
        <w:t>charter vessel license:</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zCs w:val="22"/>
        </w:rPr>
        <w:tab/>
      </w:r>
      <w:r w:rsidRPr="00921EAE">
        <w:rPr>
          <w:strike/>
          <w:szCs w:val="22"/>
        </w:rPr>
        <w:t>(a)</w:t>
      </w:r>
      <w:r w:rsidRPr="00921EAE">
        <w:rPr>
          <w:szCs w:val="22"/>
        </w:rPr>
        <w:tab/>
      </w:r>
      <w:r w:rsidRPr="00921EAE">
        <w:rPr>
          <w:strike/>
          <w:szCs w:val="22"/>
        </w:rPr>
        <w:t>five percent to saltwater administration;</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zCs w:val="22"/>
        </w:rPr>
        <w:tab/>
      </w:r>
      <w:r w:rsidRPr="00921EAE">
        <w:rPr>
          <w:strike/>
          <w:szCs w:val="22"/>
        </w:rPr>
        <w:t>(b)</w:t>
      </w:r>
      <w:r w:rsidRPr="00921EAE">
        <w:rPr>
          <w:szCs w:val="22"/>
        </w:rPr>
        <w:tab/>
      </w:r>
      <w:r w:rsidRPr="00921EAE">
        <w:rPr>
          <w:strike/>
          <w:szCs w:val="22"/>
        </w:rPr>
        <w:t>twenty percent to law enforcement; and</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zCs w:val="22"/>
        </w:rPr>
        <w:tab/>
      </w:r>
      <w:r w:rsidRPr="00921EAE">
        <w:rPr>
          <w:strike/>
          <w:szCs w:val="22"/>
        </w:rPr>
        <w:t>(c)</w:t>
      </w:r>
      <w:r w:rsidRPr="00921EAE">
        <w:rPr>
          <w:szCs w:val="22"/>
        </w:rPr>
        <w:tab/>
      </w:r>
      <w:r w:rsidRPr="00921EAE">
        <w:rPr>
          <w:strike/>
          <w:szCs w:val="22"/>
        </w:rPr>
        <w:t>the balance to recreational saltwater programs;</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trike/>
          <w:szCs w:val="22"/>
        </w:rPr>
        <w:t>(3)</w:t>
      </w:r>
      <w:r w:rsidRPr="00921EAE">
        <w:rPr>
          <w:szCs w:val="22"/>
        </w:rPr>
        <w:tab/>
      </w:r>
      <w:r w:rsidRPr="00921EAE">
        <w:rPr>
          <w:strike/>
          <w:szCs w:val="22"/>
        </w:rPr>
        <w:t>saltwater fishing pier license:</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zCs w:val="22"/>
        </w:rPr>
        <w:tab/>
      </w:r>
      <w:r w:rsidRPr="00921EAE">
        <w:rPr>
          <w:strike/>
          <w:szCs w:val="22"/>
        </w:rPr>
        <w:t>(a)</w:t>
      </w:r>
      <w:r w:rsidRPr="00921EAE">
        <w:rPr>
          <w:szCs w:val="22"/>
        </w:rPr>
        <w:tab/>
      </w:r>
      <w:r w:rsidRPr="00921EAE">
        <w:rPr>
          <w:strike/>
          <w:szCs w:val="22"/>
        </w:rPr>
        <w:t>five percent to saltwater administration;</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zCs w:val="22"/>
        </w:rPr>
        <w:tab/>
      </w:r>
      <w:r w:rsidRPr="00921EAE">
        <w:rPr>
          <w:strike/>
          <w:szCs w:val="22"/>
        </w:rPr>
        <w:t>(b)</w:t>
      </w:r>
      <w:r w:rsidRPr="00921EAE">
        <w:rPr>
          <w:szCs w:val="22"/>
        </w:rPr>
        <w:tab/>
      </w:r>
      <w:r w:rsidRPr="00921EAE">
        <w:rPr>
          <w:strike/>
          <w:szCs w:val="22"/>
        </w:rPr>
        <w:t>twenty percent to law enforcement; and</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zCs w:val="22"/>
        </w:rPr>
        <w:tab/>
      </w:r>
      <w:r w:rsidRPr="00921EAE">
        <w:rPr>
          <w:strike/>
          <w:szCs w:val="22"/>
        </w:rPr>
        <w:t>(c)</w:t>
      </w:r>
      <w:r w:rsidRPr="00921EAE">
        <w:rPr>
          <w:szCs w:val="22"/>
        </w:rPr>
        <w:tab/>
      </w:r>
      <w:r w:rsidRPr="00921EAE">
        <w:rPr>
          <w:strike/>
          <w:szCs w:val="22"/>
        </w:rPr>
        <w:t>the balance to recreational saltwater programs;</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trike/>
          <w:szCs w:val="22"/>
        </w:rPr>
        <w:t>(4)</w:t>
      </w:r>
      <w:r w:rsidRPr="00921EAE">
        <w:rPr>
          <w:szCs w:val="22"/>
        </w:rPr>
        <w:tab/>
      </w:r>
      <w:r w:rsidRPr="00921EAE">
        <w:rPr>
          <w:strike/>
          <w:szCs w:val="22"/>
        </w:rPr>
        <w:t>shrimp baiting license:</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zCs w:val="22"/>
        </w:rPr>
        <w:tab/>
      </w:r>
      <w:r w:rsidRPr="00921EAE">
        <w:rPr>
          <w:strike/>
          <w:szCs w:val="22"/>
        </w:rPr>
        <w:t>(a)</w:t>
      </w:r>
      <w:r w:rsidRPr="00921EAE">
        <w:rPr>
          <w:szCs w:val="22"/>
        </w:rPr>
        <w:tab/>
      </w:r>
      <w:r w:rsidRPr="00921EAE">
        <w:rPr>
          <w:strike/>
          <w:szCs w:val="22"/>
        </w:rPr>
        <w:t>seventy percent for additional enforcement efforts during the established shrimp baiting period to assist existing law enforcement personnel in monitoring and enforcement of the shrimp baiting laws; and</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color w:val="000000" w:themeColor="text1"/>
          <w:szCs w:val="22"/>
        </w:rPr>
        <w:tab/>
      </w:r>
      <w:r w:rsidRPr="00921EAE">
        <w:rPr>
          <w:strike/>
          <w:szCs w:val="22"/>
        </w:rPr>
        <w:t>(b)</w:t>
      </w:r>
      <w:r w:rsidRPr="00921EAE">
        <w:rPr>
          <w:szCs w:val="22"/>
        </w:rPr>
        <w:tab/>
      </w:r>
      <w:r w:rsidRPr="00921EAE">
        <w:rPr>
          <w:strike/>
          <w:szCs w:val="22"/>
        </w:rPr>
        <w:t>the balance to the Marine Resources Fund;</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trike/>
          <w:szCs w:val="22"/>
        </w:rPr>
        <w:t>(5)</w:t>
      </w:r>
      <w:r w:rsidRPr="00921EAE">
        <w:rPr>
          <w:szCs w:val="22"/>
        </w:rPr>
        <w:tab/>
      </w:r>
      <w:r w:rsidRPr="00921EAE">
        <w:rPr>
          <w:strike/>
          <w:szCs w:val="22"/>
        </w:rPr>
        <w:t>sale of stamps, prints, and related articles:</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zCs w:val="22"/>
        </w:rPr>
        <w:tab/>
      </w:r>
      <w:r w:rsidRPr="00921EAE">
        <w:rPr>
          <w:strike/>
          <w:szCs w:val="22"/>
        </w:rPr>
        <w:t>(a)</w:t>
      </w:r>
      <w:r w:rsidRPr="00921EAE">
        <w:rPr>
          <w:szCs w:val="22"/>
        </w:rPr>
        <w:t xml:space="preserve">    </w:t>
      </w:r>
      <w:r w:rsidRPr="00921EAE">
        <w:rPr>
          <w:strike/>
          <w:szCs w:val="22"/>
        </w:rPr>
        <w:t>five percent to saltwater administration;</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zCs w:val="22"/>
        </w:rPr>
        <w:tab/>
      </w:r>
      <w:r w:rsidRPr="00921EAE">
        <w:rPr>
          <w:strike/>
          <w:szCs w:val="22"/>
        </w:rPr>
        <w:t>(b)</w:t>
      </w:r>
      <w:r w:rsidRPr="00921EAE">
        <w:rPr>
          <w:szCs w:val="22"/>
        </w:rPr>
        <w:tab/>
      </w:r>
      <w:r w:rsidRPr="00921EAE">
        <w:rPr>
          <w:strike/>
          <w:szCs w:val="22"/>
        </w:rPr>
        <w:t>twenty percent to saltwater enforcement; and</w:t>
      </w:r>
      <w:r w:rsidRPr="00921EAE">
        <w:rPr>
          <w:szCs w:val="22"/>
        </w:rPr>
        <w:t xml:space="preserve"> </w:t>
      </w:r>
    </w:p>
    <w:p w:rsidR="00921EAE" w:rsidRPr="00921EAE" w:rsidRDefault="00921EAE" w:rsidP="00921EAE">
      <w:pPr>
        <w:rPr>
          <w:szCs w:val="22"/>
        </w:rPr>
      </w:pPr>
      <w:r w:rsidRPr="00921EAE">
        <w:rPr>
          <w:color w:val="000000" w:themeColor="text1"/>
          <w:szCs w:val="22"/>
        </w:rPr>
        <w:tab/>
      </w:r>
      <w:r w:rsidRPr="00921EAE">
        <w:rPr>
          <w:szCs w:val="22"/>
        </w:rPr>
        <w:tab/>
      </w:r>
      <w:r w:rsidRPr="00921EAE">
        <w:rPr>
          <w:szCs w:val="22"/>
        </w:rPr>
        <w:tab/>
      </w:r>
      <w:r w:rsidRPr="00921EAE">
        <w:rPr>
          <w:strike/>
          <w:szCs w:val="22"/>
        </w:rPr>
        <w:t>(c)</w:t>
      </w:r>
      <w:r w:rsidRPr="00921EAE">
        <w:rPr>
          <w:szCs w:val="22"/>
        </w:rPr>
        <w:tab/>
      </w:r>
      <w:r w:rsidRPr="00921EAE">
        <w:rPr>
          <w:strike/>
          <w:szCs w:val="22"/>
        </w:rPr>
        <w:t>the balance to recreational saltwater programs</w:t>
      </w:r>
      <w:r w:rsidRPr="00921EAE">
        <w:rPr>
          <w:szCs w:val="22"/>
        </w:rPr>
        <w:t xml:space="preserve">.” </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2.</w:t>
      </w:r>
      <w:r w:rsidRPr="00921EAE">
        <w:rPr>
          <w:color w:val="000000" w:themeColor="text1"/>
          <w:szCs w:val="22"/>
        </w:rPr>
        <w:tab/>
        <w:t>This act takes effect upon approval by the Governor.</w:t>
      </w:r>
      <w:r w:rsidRPr="00921EAE">
        <w:rPr>
          <w:color w:val="000000" w:themeColor="text1"/>
          <w:szCs w:val="22"/>
        </w:rPr>
        <w:tab/>
        <w:t>/</w:t>
      </w:r>
    </w:p>
    <w:p w:rsidR="00921EAE" w:rsidRPr="00921EAE" w:rsidRDefault="00921EAE" w:rsidP="00921EAE">
      <w:pPr>
        <w:rPr>
          <w:szCs w:val="22"/>
        </w:rPr>
      </w:pPr>
      <w:r w:rsidRPr="00921EAE">
        <w:rPr>
          <w:szCs w:val="22"/>
        </w:rPr>
        <w:t>Amend title to conform.</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/s/Sen. George E. Campsen</w:t>
      </w:r>
      <w:r w:rsidRPr="00921EAE">
        <w:rPr>
          <w:color w:val="auto"/>
          <w:szCs w:val="22"/>
        </w:rPr>
        <w:tab/>
        <w:t>/s/Rep. Michael A. Pitts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/s/Sen. J. Thomas McElveen</w:t>
      </w:r>
      <w:r w:rsidRPr="00921EAE">
        <w:rPr>
          <w:color w:val="auto"/>
          <w:szCs w:val="22"/>
        </w:rPr>
        <w:tab/>
        <w:t>/s/Rep. William M. Hixon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/s/Sen. Scott Talley</w:t>
      </w:r>
      <w:r w:rsidRPr="00921EAE">
        <w:rPr>
          <w:color w:val="auto"/>
          <w:szCs w:val="22"/>
        </w:rPr>
        <w:tab/>
        <w:t>/s/Rep. Lucas Atkinson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ab/>
        <w:t>On Part of the Senate.</w:t>
      </w:r>
      <w:r w:rsidRPr="00921EAE">
        <w:rPr>
          <w:color w:val="auto"/>
          <w:szCs w:val="22"/>
        </w:rPr>
        <w:tab/>
      </w:r>
      <w:r w:rsidRPr="00921EAE">
        <w:rPr>
          <w:color w:val="auto"/>
          <w:szCs w:val="22"/>
        </w:rPr>
        <w:tab/>
        <w:t>On Part of the House.</w:t>
      </w:r>
    </w:p>
    <w:p w:rsidR="00921EAE" w:rsidRPr="00921EAE" w:rsidRDefault="00921EAE" w:rsidP="00921EAE">
      <w:pPr>
        <w:tabs>
          <w:tab w:val="left" w:pos="187"/>
          <w:tab w:val="left" w:pos="3427"/>
        </w:tabs>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921EAE">
        <w:rPr>
          <w:szCs w:val="22"/>
        </w:rPr>
        <w:t>, and a message was sent to the House accordingly.</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szCs w:val="22"/>
        </w:rPr>
      </w:pPr>
      <w:r w:rsidRPr="00921EAE">
        <w:rPr>
          <w:b/>
          <w:szCs w:val="22"/>
        </w:rPr>
        <w:t>Message from the House</w:t>
      </w:r>
    </w:p>
    <w:p w:rsidR="00921EAE" w:rsidRPr="00921EAE" w:rsidRDefault="00921EAE" w:rsidP="00921EAE">
      <w:pPr>
        <w:tabs>
          <w:tab w:val="right" w:pos="8640"/>
        </w:tabs>
        <w:rPr>
          <w:szCs w:val="22"/>
        </w:rPr>
      </w:pPr>
      <w:r w:rsidRPr="00921EAE">
        <w:rPr>
          <w:szCs w:val="22"/>
        </w:rPr>
        <w:t>Columbia, S.C., June 28, 2018</w:t>
      </w:r>
    </w:p>
    <w:p w:rsidR="00921EAE" w:rsidRPr="00921EAE" w:rsidRDefault="00921EAE" w:rsidP="00921EAE">
      <w:pPr>
        <w:tabs>
          <w:tab w:val="right" w:pos="8640"/>
        </w:tabs>
        <w:rPr>
          <w:szCs w:val="22"/>
        </w:rPr>
      </w:pPr>
    </w:p>
    <w:p w:rsidR="00921EAE" w:rsidRPr="00921EAE" w:rsidRDefault="00921EAE" w:rsidP="00921EAE">
      <w:pPr>
        <w:tabs>
          <w:tab w:val="right" w:pos="8640"/>
        </w:tabs>
        <w:rPr>
          <w:szCs w:val="22"/>
        </w:rPr>
      </w:pPr>
      <w:r w:rsidRPr="00921EAE">
        <w:rPr>
          <w:szCs w:val="22"/>
        </w:rPr>
        <w:t>Mr. President and Senators:</w:t>
      </w:r>
    </w:p>
    <w:p w:rsidR="00921EAE" w:rsidRPr="00921EAE" w:rsidRDefault="00921EAE" w:rsidP="00921EAE">
      <w:pPr>
        <w:tabs>
          <w:tab w:val="right" w:pos="8640"/>
        </w:tabs>
        <w:rPr>
          <w:szCs w:val="22"/>
        </w:rPr>
      </w:pPr>
      <w:r w:rsidRPr="00921EAE">
        <w:rPr>
          <w:szCs w:val="22"/>
        </w:rPr>
        <w:tab/>
        <w:t>The House respectfully informs your Honorable Body that it has adopted the Report of the Committee of Conference on:</w:t>
      </w:r>
    </w:p>
    <w:p w:rsidR="00921EAE" w:rsidRPr="00921EAE" w:rsidRDefault="00921EAE" w:rsidP="00921EAE">
      <w:pPr>
        <w:suppressAutoHyphens/>
        <w:rPr>
          <w:szCs w:val="22"/>
        </w:rPr>
      </w:pPr>
      <w:r w:rsidRPr="00921EAE">
        <w:rPr>
          <w:szCs w:val="22"/>
        </w:rPr>
        <w:tab/>
        <w:t>H. 5231</w:t>
      </w:r>
      <w:r w:rsidRPr="00921EAE">
        <w:rPr>
          <w:szCs w:val="22"/>
        </w:rPr>
        <w:fldChar w:fldCharType="begin"/>
      </w:r>
      <w:r w:rsidRPr="00921EAE">
        <w:rPr>
          <w:szCs w:val="22"/>
        </w:rPr>
        <w:instrText xml:space="preserve"> XE "H. 5231" \b </w:instrText>
      </w:r>
      <w:r w:rsidRPr="00921EAE">
        <w:rPr>
          <w:szCs w:val="22"/>
        </w:rPr>
        <w:fldChar w:fldCharType="end"/>
      </w:r>
      <w:r w:rsidRPr="00921EAE">
        <w:rPr>
          <w:szCs w:val="22"/>
        </w:rPr>
        <w:t xml:space="preserve"> -- Reps. Pitts, West and White:  A BILL TO AMEND SECTION 50</w:t>
      </w:r>
      <w:r w:rsidRPr="00921EAE">
        <w:rPr>
          <w:szCs w:val="22"/>
        </w:rPr>
        <w:noBreakHyphen/>
        <w:t>9</w:t>
      </w:r>
      <w:r w:rsidRPr="00921EAE">
        <w:rPr>
          <w:szCs w:val="22"/>
        </w:rPr>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921EAE" w:rsidRPr="00921EAE" w:rsidRDefault="00921EAE" w:rsidP="00921EAE">
      <w:pPr>
        <w:tabs>
          <w:tab w:val="right" w:pos="8640"/>
        </w:tabs>
        <w:rPr>
          <w:szCs w:val="22"/>
        </w:rPr>
      </w:pPr>
      <w:r w:rsidRPr="00921EAE">
        <w:rPr>
          <w:szCs w:val="22"/>
        </w:rPr>
        <w:t>Very respectfully,</w:t>
      </w:r>
    </w:p>
    <w:p w:rsidR="00921EAE" w:rsidRPr="00921EAE" w:rsidRDefault="00921EAE" w:rsidP="00921EAE">
      <w:pPr>
        <w:tabs>
          <w:tab w:val="right" w:pos="8640"/>
        </w:tabs>
        <w:rPr>
          <w:szCs w:val="22"/>
        </w:rPr>
      </w:pPr>
      <w:r w:rsidRPr="00921EAE">
        <w:rPr>
          <w:szCs w:val="22"/>
        </w:rPr>
        <w:t>Speaker of the House</w:t>
      </w:r>
    </w:p>
    <w:p w:rsidR="00921EAE" w:rsidRPr="00921EAE" w:rsidRDefault="00921EAE" w:rsidP="00921EAE">
      <w:pPr>
        <w:tabs>
          <w:tab w:val="right" w:pos="8640"/>
        </w:tabs>
        <w:rPr>
          <w:szCs w:val="22"/>
        </w:rPr>
      </w:pPr>
      <w:r w:rsidRPr="00921EAE">
        <w:rPr>
          <w:szCs w:val="22"/>
        </w:rPr>
        <w:tab/>
        <w:t>Received as information.</w:t>
      </w:r>
    </w:p>
    <w:p w:rsidR="00921EAE" w:rsidRPr="00921EAE" w:rsidRDefault="00921EAE" w:rsidP="00921EAE">
      <w:pPr>
        <w:tabs>
          <w:tab w:val="right" w:pos="8640"/>
        </w:tabs>
        <w:rPr>
          <w:szCs w:val="22"/>
        </w:rPr>
      </w:pPr>
    </w:p>
    <w:p w:rsidR="00921EAE" w:rsidRPr="00921EAE" w:rsidRDefault="00921EAE" w:rsidP="00921EAE">
      <w:pPr>
        <w:keepNext/>
        <w:keepLines/>
        <w:tabs>
          <w:tab w:val="right" w:pos="8640"/>
        </w:tabs>
        <w:jc w:val="center"/>
        <w:rPr>
          <w:szCs w:val="22"/>
        </w:rPr>
      </w:pPr>
      <w:r w:rsidRPr="00921EAE">
        <w:rPr>
          <w:b/>
          <w:szCs w:val="22"/>
        </w:rPr>
        <w:t>Message from the House</w:t>
      </w:r>
    </w:p>
    <w:p w:rsidR="00921EAE" w:rsidRPr="00921EAE" w:rsidRDefault="00921EAE" w:rsidP="00921EAE">
      <w:pPr>
        <w:keepNext/>
        <w:keepLines/>
        <w:tabs>
          <w:tab w:val="right" w:pos="8640"/>
        </w:tabs>
        <w:rPr>
          <w:szCs w:val="22"/>
        </w:rPr>
      </w:pPr>
      <w:r w:rsidRPr="00921EAE">
        <w:rPr>
          <w:szCs w:val="22"/>
        </w:rPr>
        <w:t>Columbia, S.C., June 28, 2018</w:t>
      </w:r>
    </w:p>
    <w:p w:rsidR="00921EAE" w:rsidRPr="00921EAE" w:rsidRDefault="00921EAE" w:rsidP="00921EAE">
      <w:pPr>
        <w:keepNext/>
        <w:keepLines/>
        <w:tabs>
          <w:tab w:val="right" w:pos="8640"/>
        </w:tabs>
        <w:rPr>
          <w:szCs w:val="22"/>
        </w:rPr>
      </w:pPr>
    </w:p>
    <w:p w:rsidR="00921EAE" w:rsidRPr="00921EAE" w:rsidRDefault="00921EAE" w:rsidP="00921EAE">
      <w:pPr>
        <w:keepNext/>
        <w:keepLines/>
        <w:tabs>
          <w:tab w:val="right" w:pos="8640"/>
        </w:tabs>
        <w:rPr>
          <w:szCs w:val="22"/>
        </w:rPr>
      </w:pPr>
      <w:r w:rsidRPr="00921EAE">
        <w:rPr>
          <w:szCs w:val="22"/>
        </w:rPr>
        <w:t>Mr. President and Senators:</w:t>
      </w:r>
    </w:p>
    <w:p w:rsidR="00921EAE" w:rsidRPr="00921EAE" w:rsidRDefault="00921EAE" w:rsidP="00921EAE">
      <w:pPr>
        <w:keepNext/>
        <w:keepLines/>
        <w:tabs>
          <w:tab w:val="right" w:pos="8640"/>
        </w:tabs>
        <w:rPr>
          <w:szCs w:val="22"/>
        </w:rPr>
      </w:pPr>
      <w:r w:rsidRPr="00921EAE">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921EAE" w:rsidRPr="00921EAE" w:rsidRDefault="00921EAE" w:rsidP="00921EAE">
      <w:pPr>
        <w:suppressAutoHyphens/>
        <w:rPr>
          <w:szCs w:val="22"/>
        </w:rPr>
      </w:pPr>
      <w:r w:rsidRPr="00921EAE">
        <w:rPr>
          <w:szCs w:val="22"/>
        </w:rPr>
        <w:tab/>
        <w:t>H. 5231</w:t>
      </w:r>
      <w:r w:rsidRPr="00921EAE">
        <w:rPr>
          <w:szCs w:val="22"/>
        </w:rPr>
        <w:fldChar w:fldCharType="begin"/>
      </w:r>
      <w:r w:rsidRPr="00921EAE">
        <w:rPr>
          <w:szCs w:val="22"/>
        </w:rPr>
        <w:instrText xml:space="preserve"> XE "H. 5231" \b </w:instrText>
      </w:r>
      <w:r w:rsidRPr="00921EAE">
        <w:rPr>
          <w:szCs w:val="22"/>
        </w:rPr>
        <w:fldChar w:fldCharType="end"/>
      </w:r>
      <w:r w:rsidRPr="00921EAE">
        <w:rPr>
          <w:szCs w:val="22"/>
        </w:rPr>
        <w:t xml:space="preserve"> -- Reps. Pitts, West and White:  A BILL TO AMEND SECTION 50</w:t>
      </w:r>
      <w:r w:rsidRPr="00921EAE">
        <w:rPr>
          <w:szCs w:val="22"/>
        </w:rPr>
        <w:noBreakHyphen/>
        <w:t>9</w:t>
      </w:r>
      <w:r w:rsidRPr="00921EAE">
        <w:rPr>
          <w:szCs w:val="22"/>
        </w:rPr>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921EAE" w:rsidRPr="00921EAE" w:rsidRDefault="00921EAE" w:rsidP="00921EAE">
      <w:pPr>
        <w:tabs>
          <w:tab w:val="right" w:pos="8640"/>
        </w:tabs>
        <w:rPr>
          <w:szCs w:val="22"/>
        </w:rPr>
      </w:pPr>
      <w:r w:rsidRPr="00921EAE">
        <w:rPr>
          <w:szCs w:val="22"/>
        </w:rPr>
        <w:t>Very respectfully,</w:t>
      </w:r>
    </w:p>
    <w:p w:rsidR="00921EAE" w:rsidRPr="00921EAE" w:rsidRDefault="00921EAE" w:rsidP="00921EAE">
      <w:pPr>
        <w:tabs>
          <w:tab w:val="right" w:pos="8640"/>
        </w:tabs>
        <w:rPr>
          <w:szCs w:val="22"/>
        </w:rPr>
      </w:pPr>
      <w:r w:rsidRPr="00921EAE">
        <w:rPr>
          <w:szCs w:val="22"/>
        </w:rPr>
        <w:t>Speaker of the House</w:t>
      </w:r>
    </w:p>
    <w:p w:rsidR="00921EAE" w:rsidRPr="00921EAE" w:rsidRDefault="00921EAE" w:rsidP="00921EAE">
      <w:pPr>
        <w:tabs>
          <w:tab w:val="right" w:pos="8640"/>
        </w:tabs>
        <w:rPr>
          <w:szCs w:val="22"/>
        </w:rPr>
      </w:pPr>
      <w:r w:rsidRPr="00921EAE">
        <w:rPr>
          <w:szCs w:val="22"/>
        </w:rPr>
        <w:tab/>
        <w:t>Received as information.</w:t>
      </w:r>
    </w:p>
    <w:p w:rsidR="00921EAE" w:rsidRPr="00921EAE" w:rsidRDefault="00921EAE" w:rsidP="00921EAE">
      <w:pPr>
        <w:tabs>
          <w:tab w:val="right" w:pos="8640"/>
        </w:tabs>
        <w:rPr>
          <w:szCs w:val="22"/>
        </w:rPr>
      </w:pPr>
    </w:p>
    <w:p w:rsidR="00921EAE" w:rsidRPr="00921EAE" w:rsidRDefault="00921EAE" w:rsidP="00921EAE">
      <w:pPr>
        <w:jc w:val="center"/>
        <w:rPr>
          <w:b/>
          <w:color w:val="C00000"/>
          <w:szCs w:val="22"/>
        </w:rPr>
      </w:pPr>
      <w:r w:rsidRPr="00921EAE">
        <w:rPr>
          <w:b/>
          <w:color w:val="auto"/>
          <w:szCs w:val="22"/>
        </w:rPr>
        <w:t>H.  4950--THE GENERAL APPROPRIATIONS BILL</w:t>
      </w:r>
    </w:p>
    <w:p w:rsidR="00921EAE" w:rsidRPr="00921EAE" w:rsidRDefault="00921EAE" w:rsidP="00921EAE">
      <w:pPr>
        <w:jc w:val="center"/>
        <w:rPr>
          <w:b/>
          <w:color w:val="auto"/>
          <w:szCs w:val="22"/>
        </w:rPr>
      </w:pPr>
      <w:r w:rsidRPr="00921EAE">
        <w:rPr>
          <w:b/>
          <w:color w:val="auto"/>
          <w:szCs w:val="22"/>
        </w:rPr>
        <w:t>REPORT OF THE</w:t>
      </w:r>
    </w:p>
    <w:p w:rsidR="00921EAE" w:rsidRPr="00921EAE" w:rsidRDefault="00921EAE" w:rsidP="00921EAE">
      <w:pPr>
        <w:jc w:val="center"/>
        <w:rPr>
          <w:b/>
          <w:color w:val="auto"/>
          <w:szCs w:val="22"/>
        </w:rPr>
      </w:pPr>
      <w:r w:rsidRPr="00921EAE">
        <w:rPr>
          <w:b/>
          <w:color w:val="auto"/>
          <w:szCs w:val="22"/>
        </w:rPr>
        <w:t xml:space="preserve">COMMITTEE OF CONFERENCE ADOPTED </w:t>
      </w:r>
    </w:p>
    <w:p w:rsidR="00921EAE" w:rsidRPr="00921EAE" w:rsidRDefault="00921EAE" w:rsidP="00921EAE">
      <w:pPr>
        <w:suppressAutoHyphens/>
        <w:rPr>
          <w:rFonts w:eastAsia="Calibri"/>
          <w:szCs w:val="22"/>
        </w:rPr>
      </w:pPr>
      <w:r w:rsidRPr="00921EAE">
        <w:rPr>
          <w:szCs w:val="22"/>
        </w:rPr>
        <w:tab/>
      </w:r>
      <w:r w:rsidRPr="00921EAE">
        <w:rPr>
          <w:rFonts w:eastAsia="Calibri"/>
          <w:szCs w:val="22"/>
        </w:rPr>
        <w:t>H. 4950</w:t>
      </w:r>
      <w:r w:rsidRPr="00921EAE">
        <w:rPr>
          <w:rFonts w:eastAsia="Calibri"/>
          <w:szCs w:val="22"/>
        </w:rPr>
        <w:fldChar w:fldCharType="begin"/>
      </w:r>
      <w:r w:rsidRPr="00921EAE">
        <w:rPr>
          <w:rFonts w:eastAsia="Calibri"/>
          <w:szCs w:val="22"/>
        </w:rPr>
        <w:instrText xml:space="preserve"> XE "H. 4950" \b </w:instrText>
      </w:r>
      <w:r w:rsidRPr="00921EAE">
        <w:rPr>
          <w:rFonts w:eastAsia="Calibri"/>
          <w:szCs w:val="22"/>
        </w:rPr>
        <w:fldChar w:fldCharType="end"/>
      </w:r>
      <w:r w:rsidRPr="00921EAE">
        <w:rPr>
          <w:rFonts w:eastAsia="Calibri"/>
          <w:szCs w:val="22"/>
        </w:rPr>
        <w:t xml:space="preserve"> -- Ways and Means Committee:  A BILL TO </w:t>
      </w:r>
      <w:r w:rsidRPr="00921EAE">
        <w:rPr>
          <w:rFonts w:eastAsia="Calibri"/>
          <w:bCs/>
          <w:szCs w:val="22"/>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921EAE" w:rsidRPr="00921EAE" w:rsidRDefault="00921EAE" w:rsidP="00921EAE">
      <w:pPr>
        <w:rPr>
          <w:szCs w:val="22"/>
        </w:rPr>
      </w:pPr>
    </w:p>
    <w:p w:rsidR="00921EAE" w:rsidRPr="00921EAE" w:rsidRDefault="00921EAE" w:rsidP="00921EAE">
      <w:pPr>
        <w:rPr>
          <w:szCs w:val="22"/>
        </w:rPr>
      </w:pPr>
      <w:r w:rsidRPr="00921EAE">
        <w:rPr>
          <w:szCs w:val="22"/>
        </w:rPr>
        <w:tab/>
        <w:t>On motion of Senator LEATHERMAN, with unanimous consent, the Report of the Committee of Conference was taken up for immediate consideration.</w:t>
      </w:r>
    </w:p>
    <w:p w:rsidR="00921EAE" w:rsidRDefault="00921EAE" w:rsidP="00921EAE">
      <w:pPr>
        <w:tabs>
          <w:tab w:val="right" w:pos="8640"/>
        </w:tabs>
        <w:rPr>
          <w:szCs w:val="22"/>
        </w:rPr>
      </w:pPr>
    </w:p>
    <w:p w:rsidR="00802670" w:rsidRDefault="00802670" w:rsidP="00921EAE">
      <w:pPr>
        <w:tabs>
          <w:tab w:val="right" w:pos="8640"/>
        </w:tabs>
        <w:rPr>
          <w:szCs w:val="22"/>
        </w:rPr>
      </w:pPr>
    </w:p>
    <w:p w:rsidR="00802670" w:rsidRDefault="00802670" w:rsidP="00921EAE">
      <w:pPr>
        <w:tabs>
          <w:tab w:val="right" w:pos="8640"/>
        </w:tabs>
        <w:rPr>
          <w:szCs w:val="22"/>
        </w:rPr>
      </w:pPr>
    </w:p>
    <w:p w:rsidR="00802670" w:rsidRDefault="00802670" w:rsidP="00921EAE">
      <w:pPr>
        <w:tabs>
          <w:tab w:val="right" w:pos="8640"/>
        </w:tabs>
        <w:rPr>
          <w:szCs w:val="22"/>
        </w:rPr>
      </w:pPr>
    </w:p>
    <w:p w:rsidR="00802670" w:rsidRDefault="00802670" w:rsidP="00921EAE">
      <w:pPr>
        <w:tabs>
          <w:tab w:val="right" w:pos="8640"/>
        </w:tabs>
        <w:rPr>
          <w:szCs w:val="22"/>
        </w:rPr>
      </w:pPr>
    </w:p>
    <w:p w:rsidR="00802670" w:rsidRPr="00921EAE" w:rsidRDefault="00802670" w:rsidP="00921EAE">
      <w:pPr>
        <w:tabs>
          <w:tab w:val="right" w:pos="8640"/>
        </w:tabs>
        <w:rPr>
          <w:szCs w:val="22"/>
        </w:rPr>
      </w:pPr>
    </w:p>
    <w:p w:rsidR="00921EAE" w:rsidRPr="00921EAE" w:rsidRDefault="00921EAE" w:rsidP="00921EAE">
      <w:pPr>
        <w:jc w:val="center"/>
        <w:rPr>
          <w:b/>
          <w:bCs/>
          <w:szCs w:val="22"/>
        </w:rPr>
      </w:pPr>
      <w:r w:rsidRPr="00921EAE">
        <w:rPr>
          <w:b/>
          <w:bCs/>
          <w:szCs w:val="22"/>
        </w:rPr>
        <w:t>Motion under Rule 24B Adopted</w:t>
      </w:r>
    </w:p>
    <w:p w:rsidR="00921EAE" w:rsidRPr="00921EAE" w:rsidRDefault="00921EAE" w:rsidP="00921EAE">
      <w:pPr>
        <w:rPr>
          <w:szCs w:val="22"/>
        </w:rPr>
      </w:pPr>
      <w:r w:rsidRPr="00921EAE">
        <w:rPr>
          <w:szCs w:val="22"/>
        </w:rPr>
        <w:tab/>
        <w:t>Senator LEATHERMAN moved under</w:t>
      </w:r>
      <w:bookmarkStart w:id="1" w:name="OCC2"/>
      <w:bookmarkEnd w:id="1"/>
      <w:r w:rsidRPr="00921EAE">
        <w:rPr>
          <w:szCs w:val="22"/>
        </w:rPr>
        <w:t xml:space="preserve"> Rule 24B to allow the inclusion of Proviso 117.169 in the Report of the Committee of Conference:</w:t>
      </w:r>
    </w:p>
    <w:p w:rsidR="00921EAE" w:rsidRPr="00921EAE" w:rsidRDefault="00921EAE" w:rsidP="00921EAE">
      <w:pPr>
        <w:rPr>
          <w:i/>
          <w:iCs/>
          <w:szCs w:val="22"/>
        </w:rPr>
      </w:pPr>
      <w:r w:rsidRPr="00921EAE">
        <w:rPr>
          <w:b/>
          <w:bCs/>
          <w:i/>
          <w:iCs/>
          <w:szCs w:val="22"/>
        </w:rPr>
        <w:tab/>
      </w:r>
      <w:r w:rsidRPr="00921EAE">
        <w:rPr>
          <w:b/>
          <w:bCs/>
          <w:i/>
          <w:iCs/>
          <w:szCs w:val="22"/>
          <w:u w:val="single"/>
        </w:rPr>
        <w:t>117.169.</w:t>
      </w:r>
      <w:r w:rsidRPr="00921EAE">
        <w:rPr>
          <w:i/>
          <w:iCs/>
          <w:szCs w:val="22"/>
          <w:u w:val="single"/>
        </w:rPr>
        <w:t xml:space="preserve"> (GP: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921EAE" w:rsidRPr="00921EAE" w:rsidRDefault="00921EAE" w:rsidP="00921EAE">
      <w:pPr>
        <w:rPr>
          <w:szCs w:val="22"/>
        </w:rPr>
      </w:pPr>
    </w:p>
    <w:p w:rsidR="00921EAE" w:rsidRPr="00921EAE" w:rsidRDefault="00921EAE" w:rsidP="00921EAE">
      <w:pPr>
        <w:rPr>
          <w:szCs w:val="22"/>
        </w:rPr>
      </w:pPr>
      <w:r w:rsidRPr="00921EAE">
        <w:rPr>
          <w:szCs w:val="22"/>
        </w:rPr>
        <w:tab/>
        <w:t>Senator LEATHERMAN explained the proviso.</w:t>
      </w:r>
    </w:p>
    <w:p w:rsidR="00921EAE" w:rsidRPr="00921EAE" w:rsidRDefault="00921EAE" w:rsidP="00921EAE">
      <w:pPr>
        <w:rPr>
          <w:szCs w:val="22"/>
        </w:rPr>
      </w:pPr>
    </w:p>
    <w:p w:rsidR="00921EAE" w:rsidRPr="00921EAE" w:rsidRDefault="00921EAE" w:rsidP="00921EAE">
      <w:pPr>
        <w:rPr>
          <w:szCs w:val="22"/>
        </w:rPr>
      </w:pPr>
      <w:r w:rsidRPr="00921EAE">
        <w:rPr>
          <w:szCs w:val="22"/>
        </w:rPr>
        <w:tab/>
        <w:t>Senator LEATHERMAN spoke on the proviso.</w:t>
      </w:r>
    </w:p>
    <w:p w:rsidR="00921EAE" w:rsidRPr="00921EAE" w:rsidRDefault="00921EAE" w:rsidP="00921EAE">
      <w:pPr>
        <w:rPr>
          <w:szCs w:val="22"/>
        </w:rPr>
      </w:pPr>
      <w:r w:rsidRPr="00921EAE">
        <w:rPr>
          <w:szCs w:val="22"/>
        </w:rPr>
        <w:tab/>
        <w:t>Senator MATTHEWS spoke on the proviso.</w:t>
      </w:r>
    </w:p>
    <w:p w:rsidR="00921EAE" w:rsidRPr="00921EAE" w:rsidRDefault="00921EAE" w:rsidP="00921EAE">
      <w:pPr>
        <w:rPr>
          <w:szCs w:val="22"/>
        </w:rPr>
      </w:pPr>
      <w:r w:rsidRPr="00921EAE">
        <w:rPr>
          <w:szCs w:val="22"/>
        </w:rPr>
        <w:tab/>
        <w:t>Senator BENNETT spoke on the proviso.</w:t>
      </w:r>
    </w:p>
    <w:p w:rsidR="00921EAE" w:rsidRPr="00921EAE" w:rsidRDefault="00921EAE" w:rsidP="00921EAE">
      <w:pPr>
        <w:rPr>
          <w:szCs w:val="22"/>
        </w:rPr>
      </w:pPr>
    </w:p>
    <w:p w:rsidR="00921EAE" w:rsidRPr="00921EAE" w:rsidRDefault="00921EAE" w:rsidP="00921EAE">
      <w:pPr>
        <w:jc w:val="center"/>
        <w:rPr>
          <w:szCs w:val="22"/>
        </w:rPr>
      </w:pPr>
      <w:r w:rsidRPr="00921EAE">
        <w:rPr>
          <w:b/>
          <w:szCs w:val="22"/>
        </w:rPr>
        <w:t>Motion Adopted</w:t>
      </w:r>
    </w:p>
    <w:p w:rsidR="00921EAE" w:rsidRPr="00921EAE" w:rsidRDefault="00921EAE" w:rsidP="00921EAE">
      <w:pPr>
        <w:rPr>
          <w:szCs w:val="22"/>
        </w:rPr>
      </w:pPr>
      <w:r w:rsidRPr="00921EAE">
        <w:rPr>
          <w:szCs w:val="22"/>
        </w:rPr>
        <w:tab/>
        <w:t>On motion of Senator GROOMS, with unanimous consent, Senators GROOMS, REESE and TALLY were granted leave to attend a subcommittee meeting and were granted leave to vote from the balcony.</w:t>
      </w:r>
    </w:p>
    <w:p w:rsidR="00921EAE" w:rsidRPr="00921EAE" w:rsidRDefault="00921EAE" w:rsidP="00921EAE">
      <w:pPr>
        <w:rPr>
          <w:szCs w:val="22"/>
        </w:rPr>
      </w:pPr>
    </w:p>
    <w:p w:rsidR="00921EAE" w:rsidRPr="00921EAE" w:rsidRDefault="00921EAE" w:rsidP="00921EAE">
      <w:pPr>
        <w:rPr>
          <w:szCs w:val="22"/>
        </w:rPr>
      </w:pPr>
      <w:r w:rsidRPr="00921EAE">
        <w:rPr>
          <w:szCs w:val="22"/>
        </w:rPr>
        <w:tab/>
        <w:t>Senator MATTHEWS spoke on the proviso.</w:t>
      </w:r>
    </w:p>
    <w:p w:rsidR="00921EAE" w:rsidRPr="00921EAE" w:rsidRDefault="00921EAE" w:rsidP="00921EAE">
      <w:pPr>
        <w:rPr>
          <w:szCs w:val="22"/>
        </w:rPr>
      </w:pPr>
    </w:p>
    <w:p w:rsidR="00921EAE" w:rsidRPr="00921EAE" w:rsidRDefault="00921EAE" w:rsidP="00921EAE">
      <w:pPr>
        <w:rPr>
          <w:szCs w:val="22"/>
        </w:rPr>
      </w:pPr>
      <w:r w:rsidRPr="00921EAE">
        <w:rPr>
          <w:szCs w:val="22"/>
        </w:rPr>
        <w:tab/>
        <w:t>The question being the inclusion of the proviso.</w:t>
      </w:r>
    </w:p>
    <w:p w:rsidR="00921EAE" w:rsidRPr="00921EAE" w:rsidRDefault="00921EAE" w:rsidP="00921EAE">
      <w:pPr>
        <w:rPr>
          <w:szCs w:val="22"/>
        </w:rPr>
      </w:pPr>
    </w:p>
    <w:p w:rsidR="00921EAE" w:rsidRPr="00921EAE" w:rsidRDefault="00921EAE" w:rsidP="00921EAE">
      <w:pPr>
        <w:rPr>
          <w:szCs w:val="22"/>
        </w:rPr>
      </w:pPr>
      <w:r w:rsidRPr="00921EAE">
        <w:rPr>
          <w:szCs w:val="22"/>
        </w:rPr>
        <w:tab/>
        <w:t>The "ayes" and "nays" were demanded and taken, resulting as follows:</w:t>
      </w:r>
    </w:p>
    <w:p w:rsidR="00921EAE" w:rsidRPr="00921EAE" w:rsidRDefault="00921EAE" w:rsidP="00921EAE">
      <w:pPr>
        <w:jc w:val="center"/>
        <w:rPr>
          <w:b/>
          <w:szCs w:val="22"/>
        </w:rPr>
      </w:pPr>
      <w:r w:rsidRPr="00921EAE">
        <w:rPr>
          <w:b/>
          <w:szCs w:val="22"/>
        </w:rPr>
        <w:t>Ayes 38; Nays 1</w:t>
      </w:r>
    </w:p>
    <w:p w:rsidR="00921EAE" w:rsidRPr="00921EAE" w:rsidRDefault="00921EAE" w:rsidP="00921EAE">
      <w:pPr>
        <w:rPr>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AYES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Alexander</w:t>
      </w:r>
      <w:r w:rsidRPr="00921EAE">
        <w:rPr>
          <w:szCs w:val="22"/>
        </w:rPr>
        <w:tab/>
        <w:t>Allen</w:t>
      </w:r>
      <w:r w:rsidRPr="00921EAE">
        <w:rPr>
          <w:szCs w:val="22"/>
        </w:rPr>
        <w:tab/>
        <w:t>Bennett</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Campbell</w:t>
      </w:r>
      <w:r w:rsidRPr="00921EAE">
        <w:rPr>
          <w:szCs w:val="22"/>
        </w:rPr>
        <w:tab/>
        <w:t>Campsen</w:t>
      </w:r>
      <w:r w:rsidRPr="00921EAE">
        <w:rPr>
          <w:szCs w:val="22"/>
        </w:rPr>
        <w:tab/>
        <w:t>Cash</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Climer</w:t>
      </w:r>
      <w:r w:rsidRPr="00921EAE">
        <w:rPr>
          <w:szCs w:val="22"/>
        </w:rPr>
        <w:tab/>
        <w:t>Corbin</w:t>
      </w:r>
      <w:r w:rsidRPr="00921EAE">
        <w:rPr>
          <w:szCs w:val="22"/>
        </w:rPr>
        <w:tab/>
        <w:t>Cromer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Davis</w:t>
      </w:r>
      <w:r w:rsidRPr="00921EAE">
        <w:rPr>
          <w:szCs w:val="22"/>
        </w:rPr>
        <w:tab/>
        <w:t>Fanning</w:t>
      </w:r>
      <w:r w:rsidRPr="00921EAE">
        <w:rPr>
          <w:szCs w:val="22"/>
        </w:rPr>
        <w:tab/>
        <w:t>Gambrell</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Goldfinch</w:t>
      </w:r>
      <w:r w:rsidRPr="00921EAE">
        <w:rPr>
          <w:szCs w:val="22"/>
        </w:rPr>
        <w:tab/>
        <w:t>Grooms</w:t>
      </w:r>
      <w:r w:rsidRPr="00921EAE">
        <w:rPr>
          <w:szCs w:val="22"/>
        </w:rPr>
        <w:tab/>
        <w:t>Hembree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Hutto</w:t>
      </w:r>
      <w:r w:rsidRPr="00921EAE">
        <w:rPr>
          <w:szCs w:val="22"/>
        </w:rPr>
        <w:tab/>
        <w:t>Jackson</w:t>
      </w:r>
      <w:r w:rsidRPr="00921EAE">
        <w:rPr>
          <w:szCs w:val="22"/>
        </w:rPr>
        <w:tab/>
        <w:t>Johnson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Kimpson</w:t>
      </w:r>
      <w:r w:rsidRPr="00921EAE">
        <w:rPr>
          <w:szCs w:val="22"/>
        </w:rPr>
        <w:tab/>
        <w:t>Leatherman</w:t>
      </w:r>
      <w:r w:rsidRPr="00921EAE">
        <w:rPr>
          <w:szCs w:val="22"/>
        </w:rPr>
        <w:tab/>
        <w:t>Malloy</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Massey</w:t>
      </w:r>
      <w:r w:rsidRPr="00921EAE">
        <w:rPr>
          <w:szCs w:val="22"/>
        </w:rPr>
        <w:tab/>
      </w:r>
      <w:r w:rsidRPr="00921EAE">
        <w:rPr>
          <w:i/>
          <w:szCs w:val="22"/>
        </w:rPr>
        <w:t>Matthews, John</w:t>
      </w:r>
      <w:r w:rsidRPr="00921EAE">
        <w:rPr>
          <w:i/>
          <w:szCs w:val="22"/>
        </w:rPr>
        <w:tab/>
      </w:r>
      <w:r w:rsidRPr="00921EAE">
        <w:rPr>
          <w:szCs w:val="22"/>
        </w:rPr>
        <w:t>McElveen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Nicholson</w:t>
      </w:r>
      <w:r w:rsidRPr="00921EAE">
        <w:rPr>
          <w:szCs w:val="22"/>
        </w:rPr>
        <w:tab/>
        <w:t>Peeler</w:t>
      </w:r>
      <w:r w:rsidRPr="00921EAE">
        <w:rPr>
          <w:szCs w:val="22"/>
        </w:rPr>
        <w:tab/>
        <w:t>Reese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Rice</w:t>
      </w:r>
      <w:r w:rsidRPr="00921EAE">
        <w:rPr>
          <w:szCs w:val="22"/>
        </w:rPr>
        <w:tab/>
        <w:t>Sabb</w:t>
      </w:r>
      <w:r w:rsidRPr="00921EAE">
        <w:rPr>
          <w:szCs w:val="22"/>
        </w:rPr>
        <w:tab/>
        <w:t>Scott</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Senn</w:t>
      </w:r>
      <w:r w:rsidRPr="00921EAE">
        <w:rPr>
          <w:szCs w:val="22"/>
        </w:rPr>
        <w:tab/>
        <w:t>Setzler</w:t>
      </w:r>
      <w:r w:rsidRPr="00921EAE">
        <w:rPr>
          <w:szCs w:val="22"/>
        </w:rPr>
        <w:tab/>
        <w:t>Shealy</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Talley</w:t>
      </w:r>
      <w:r w:rsidRPr="00921EAE">
        <w:rPr>
          <w:szCs w:val="22"/>
        </w:rPr>
        <w:tab/>
        <w:t>Timmons</w:t>
      </w:r>
      <w:r w:rsidRPr="00921EAE">
        <w:rPr>
          <w:szCs w:val="22"/>
        </w:rPr>
        <w:tab/>
        <w:t>Turner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Verdin</w:t>
      </w:r>
      <w:r w:rsidRPr="00921EAE">
        <w:rPr>
          <w:szCs w:val="22"/>
        </w:rPr>
        <w:tab/>
        <w:t>Young</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21EAE">
        <w:rPr>
          <w:b/>
          <w:szCs w:val="22"/>
        </w:rPr>
        <w:t>Total--38</w:t>
      </w:r>
    </w:p>
    <w:p w:rsidR="00921EAE" w:rsidRPr="00921EAE" w:rsidRDefault="00921EAE" w:rsidP="00921EAE">
      <w:pPr>
        <w:rPr>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NAYS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921EAE">
        <w:rPr>
          <w:i/>
          <w:szCs w:val="22"/>
        </w:rPr>
        <w:t>Matthews, Margie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21EAE">
        <w:rPr>
          <w:b/>
          <w:szCs w:val="22"/>
        </w:rPr>
        <w:t>Total--1</w:t>
      </w:r>
    </w:p>
    <w:p w:rsidR="00921EAE" w:rsidRPr="00921EAE" w:rsidRDefault="00921EAE" w:rsidP="00921EAE">
      <w:pPr>
        <w:rPr>
          <w:szCs w:val="22"/>
        </w:rPr>
      </w:pPr>
    </w:p>
    <w:p w:rsidR="00921EAE" w:rsidRPr="00921EAE" w:rsidRDefault="00921EAE" w:rsidP="00921EAE">
      <w:pPr>
        <w:rPr>
          <w:szCs w:val="22"/>
        </w:rPr>
      </w:pPr>
      <w:r w:rsidRPr="00921EAE">
        <w:rPr>
          <w:szCs w:val="22"/>
        </w:rPr>
        <w:t>The motion was adopted.</w:t>
      </w:r>
    </w:p>
    <w:p w:rsidR="00921EAE" w:rsidRPr="00921EAE" w:rsidRDefault="00921EAE" w:rsidP="00921EAE">
      <w:pPr>
        <w:rPr>
          <w:szCs w:val="22"/>
        </w:rPr>
      </w:pPr>
    </w:p>
    <w:p w:rsidR="00921EAE" w:rsidRPr="00921EAE" w:rsidRDefault="00921EAE" w:rsidP="00921EAE">
      <w:pPr>
        <w:rPr>
          <w:szCs w:val="22"/>
        </w:rPr>
      </w:pPr>
      <w:r w:rsidRPr="00921EAE">
        <w:rPr>
          <w:szCs w:val="22"/>
        </w:rPr>
        <w:t>Senator CASH spoke on the report.</w:t>
      </w:r>
    </w:p>
    <w:p w:rsidR="00921EAE" w:rsidRPr="00921EAE" w:rsidRDefault="00921EAE" w:rsidP="00921EAE">
      <w:pPr>
        <w:rPr>
          <w:szCs w:val="22"/>
        </w:rPr>
      </w:pPr>
      <w:r w:rsidRPr="00921EAE">
        <w:rPr>
          <w:szCs w:val="22"/>
        </w:rPr>
        <w:t>Senator MALLOY spoke on the report.</w:t>
      </w:r>
    </w:p>
    <w:p w:rsidR="00921EAE" w:rsidRPr="00921EAE" w:rsidRDefault="00921EAE" w:rsidP="00921EAE">
      <w:pPr>
        <w:rPr>
          <w:szCs w:val="22"/>
        </w:rPr>
      </w:pPr>
    </w:p>
    <w:p w:rsidR="00921EAE" w:rsidRPr="00921EAE" w:rsidRDefault="00921EAE" w:rsidP="00921EAE">
      <w:pPr>
        <w:rPr>
          <w:szCs w:val="22"/>
        </w:rPr>
      </w:pPr>
      <w:r w:rsidRPr="00921EAE">
        <w:rPr>
          <w:szCs w:val="22"/>
        </w:rPr>
        <w:t>Senator CASH moved to lay the conference report on the table.</w:t>
      </w:r>
    </w:p>
    <w:p w:rsidR="00921EAE" w:rsidRPr="00921EAE" w:rsidRDefault="00921EAE" w:rsidP="00921EAE">
      <w:pPr>
        <w:rPr>
          <w:szCs w:val="22"/>
        </w:rPr>
      </w:pPr>
    </w:p>
    <w:p w:rsidR="00921EAE" w:rsidRPr="00921EAE" w:rsidRDefault="00921EAE" w:rsidP="00921EAE">
      <w:pPr>
        <w:rPr>
          <w:szCs w:val="22"/>
        </w:rPr>
      </w:pPr>
      <w:r w:rsidRPr="00921EAE">
        <w:rPr>
          <w:szCs w:val="22"/>
        </w:rPr>
        <w:t>The "ayes" and "nays" were demanded and taken, resulting as follows:</w:t>
      </w:r>
    </w:p>
    <w:p w:rsidR="00921EAE" w:rsidRPr="00921EAE" w:rsidRDefault="00921EAE" w:rsidP="00921EAE">
      <w:pPr>
        <w:jc w:val="center"/>
        <w:rPr>
          <w:b/>
          <w:szCs w:val="22"/>
        </w:rPr>
      </w:pPr>
      <w:r w:rsidRPr="00921EAE">
        <w:rPr>
          <w:b/>
          <w:szCs w:val="22"/>
        </w:rPr>
        <w:t>Ayes 10; Nays 28</w:t>
      </w:r>
    </w:p>
    <w:p w:rsidR="00921EAE" w:rsidRPr="00921EAE" w:rsidRDefault="00921EAE" w:rsidP="00921EAE">
      <w:pPr>
        <w:rPr>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AYES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Campsen</w:t>
      </w:r>
      <w:r w:rsidRPr="00921EAE">
        <w:rPr>
          <w:szCs w:val="22"/>
        </w:rPr>
        <w:tab/>
        <w:t>Cash</w:t>
      </w:r>
      <w:r w:rsidRPr="00921EAE">
        <w:rPr>
          <w:szCs w:val="22"/>
        </w:rPr>
        <w:tab/>
        <w:t>Climer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Corbin</w:t>
      </w:r>
      <w:r w:rsidRPr="00921EAE">
        <w:rPr>
          <w:szCs w:val="22"/>
        </w:rPr>
        <w:tab/>
        <w:t>Grooms</w:t>
      </w:r>
      <w:r w:rsidRPr="00921EAE">
        <w:rPr>
          <w:szCs w:val="22"/>
        </w:rPr>
        <w:tab/>
        <w:t>Rice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Talley</w:t>
      </w:r>
      <w:r w:rsidRPr="00921EAE">
        <w:rPr>
          <w:szCs w:val="22"/>
        </w:rPr>
        <w:tab/>
        <w:t>Timmons</w:t>
      </w:r>
      <w:r w:rsidRPr="00921EAE">
        <w:rPr>
          <w:szCs w:val="22"/>
        </w:rPr>
        <w:tab/>
        <w:t>Verdin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Young</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21EAE">
        <w:rPr>
          <w:b/>
          <w:szCs w:val="22"/>
        </w:rPr>
        <w:t>Total--10</w:t>
      </w:r>
    </w:p>
    <w:p w:rsidR="00921EAE" w:rsidRPr="00921EAE" w:rsidRDefault="00921EAE" w:rsidP="00921EAE">
      <w:pPr>
        <w:rPr>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NAYS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Alexander</w:t>
      </w:r>
      <w:r w:rsidRPr="00921EAE">
        <w:rPr>
          <w:szCs w:val="22"/>
        </w:rPr>
        <w:tab/>
        <w:t>Bennett</w:t>
      </w:r>
      <w:r w:rsidRPr="00921EAE">
        <w:rPr>
          <w:szCs w:val="22"/>
        </w:rPr>
        <w:tab/>
        <w:t>Campbell</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Cromer</w:t>
      </w:r>
      <w:r w:rsidRPr="00921EAE">
        <w:rPr>
          <w:szCs w:val="22"/>
        </w:rPr>
        <w:tab/>
        <w:t>Davis</w:t>
      </w:r>
      <w:r w:rsidRPr="00921EAE">
        <w:rPr>
          <w:szCs w:val="22"/>
        </w:rPr>
        <w:tab/>
        <w:t>Fanning</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Gambrell</w:t>
      </w:r>
      <w:r w:rsidRPr="00921EAE">
        <w:rPr>
          <w:szCs w:val="22"/>
        </w:rPr>
        <w:tab/>
        <w:t>Goldfinch</w:t>
      </w:r>
      <w:r w:rsidRPr="00921EAE">
        <w:rPr>
          <w:szCs w:val="22"/>
        </w:rPr>
        <w:tab/>
        <w:t>Hembree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Hutto</w:t>
      </w:r>
      <w:r w:rsidRPr="00921EAE">
        <w:rPr>
          <w:szCs w:val="22"/>
        </w:rPr>
        <w:tab/>
        <w:t>Jackson</w:t>
      </w:r>
      <w:r w:rsidRPr="00921EAE">
        <w:rPr>
          <w:szCs w:val="22"/>
        </w:rPr>
        <w:tab/>
        <w:t>Johnson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Kimpson</w:t>
      </w:r>
      <w:r w:rsidRPr="00921EAE">
        <w:rPr>
          <w:szCs w:val="22"/>
        </w:rPr>
        <w:tab/>
        <w:t>Leatherman</w:t>
      </w:r>
      <w:r w:rsidRPr="00921EAE">
        <w:rPr>
          <w:szCs w:val="22"/>
        </w:rPr>
        <w:tab/>
        <w:t>Malloy</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921EAE">
        <w:rPr>
          <w:szCs w:val="22"/>
        </w:rPr>
        <w:t>Massey</w:t>
      </w:r>
      <w:r w:rsidRPr="00921EAE">
        <w:rPr>
          <w:szCs w:val="22"/>
        </w:rPr>
        <w:tab/>
      </w:r>
      <w:r w:rsidRPr="00921EAE">
        <w:rPr>
          <w:i/>
          <w:szCs w:val="22"/>
        </w:rPr>
        <w:t>Matthews, John</w:t>
      </w:r>
      <w:r w:rsidRPr="00921EAE">
        <w:rPr>
          <w:i/>
          <w:szCs w:val="22"/>
        </w:rPr>
        <w:tab/>
        <w:t>Matthews, Margie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McElveen</w:t>
      </w:r>
      <w:r w:rsidRPr="00921EAE">
        <w:rPr>
          <w:szCs w:val="22"/>
        </w:rPr>
        <w:tab/>
        <w:t>Nicholson</w:t>
      </w:r>
      <w:r w:rsidRPr="00921EAE">
        <w:rPr>
          <w:szCs w:val="22"/>
        </w:rPr>
        <w:tab/>
        <w:t>Peeler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Reese</w:t>
      </w:r>
      <w:r w:rsidRPr="00921EAE">
        <w:rPr>
          <w:szCs w:val="22"/>
        </w:rPr>
        <w:tab/>
        <w:t>Sabb</w:t>
      </w:r>
      <w:r w:rsidRPr="00921EAE">
        <w:rPr>
          <w:szCs w:val="22"/>
        </w:rPr>
        <w:tab/>
        <w:t>Scott</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Senn</w:t>
      </w:r>
      <w:r w:rsidRPr="00921EAE">
        <w:rPr>
          <w:szCs w:val="22"/>
        </w:rPr>
        <w:tab/>
        <w:t>Setzler</w:t>
      </w:r>
      <w:r w:rsidRPr="00921EAE">
        <w:rPr>
          <w:szCs w:val="22"/>
        </w:rPr>
        <w:tab/>
        <w:t>Shealy</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Turner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21EAE">
        <w:rPr>
          <w:b/>
          <w:szCs w:val="22"/>
        </w:rPr>
        <w:t>Total--28</w:t>
      </w:r>
    </w:p>
    <w:p w:rsidR="00921EAE" w:rsidRPr="00921EAE" w:rsidRDefault="00921EAE" w:rsidP="00921EAE">
      <w:pPr>
        <w:rPr>
          <w:szCs w:val="22"/>
        </w:rPr>
      </w:pPr>
    </w:p>
    <w:p w:rsidR="00921EAE" w:rsidRPr="00921EAE" w:rsidRDefault="00921EAE" w:rsidP="00921EAE">
      <w:pPr>
        <w:rPr>
          <w:szCs w:val="22"/>
        </w:rPr>
      </w:pPr>
      <w:r w:rsidRPr="00921EAE">
        <w:rPr>
          <w:szCs w:val="22"/>
        </w:rPr>
        <w:tab/>
        <w:t>The Senate refused to table the conference report.</w:t>
      </w:r>
    </w:p>
    <w:p w:rsidR="00921EAE" w:rsidRPr="00921EAE" w:rsidRDefault="00921EAE" w:rsidP="00921EAE">
      <w:pPr>
        <w:rPr>
          <w:szCs w:val="22"/>
        </w:rPr>
      </w:pPr>
    </w:p>
    <w:p w:rsidR="00921EAE" w:rsidRPr="00921EAE" w:rsidRDefault="00921EAE" w:rsidP="00921EAE">
      <w:pPr>
        <w:tabs>
          <w:tab w:val="right" w:pos="8640"/>
        </w:tabs>
        <w:rPr>
          <w:szCs w:val="22"/>
        </w:rPr>
      </w:pPr>
      <w:r w:rsidRPr="00921EAE">
        <w:rPr>
          <w:szCs w:val="22"/>
        </w:rPr>
        <w:tab/>
        <w:t>The question then was adoption of the Report of Committee of Conference.</w:t>
      </w:r>
    </w:p>
    <w:p w:rsidR="00921EAE" w:rsidRPr="00921EAE" w:rsidRDefault="00921EAE" w:rsidP="00921EAE">
      <w:pPr>
        <w:tabs>
          <w:tab w:val="right" w:pos="8640"/>
        </w:tabs>
        <w:rPr>
          <w:szCs w:val="22"/>
        </w:rPr>
      </w:pPr>
    </w:p>
    <w:p w:rsidR="00921EAE" w:rsidRPr="00921EAE" w:rsidRDefault="00921EAE" w:rsidP="00921EAE">
      <w:pPr>
        <w:rPr>
          <w:szCs w:val="22"/>
        </w:rPr>
      </w:pPr>
      <w:r w:rsidRPr="00921EAE">
        <w:rPr>
          <w:szCs w:val="22"/>
        </w:rPr>
        <w:tab/>
        <w:t>The "ayes" and "nays" were demanded and taken, resulting as follows:</w:t>
      </w:r>
    </w:p>
    <w:p w:rsidR="00921EAE" w:rsidRPr="00921EAE" w:rsidRDefault="00921EAE" w:rsidP="00921EAE">
      <w:pPr>
        <w:jc w:val="center"/>
        <w:rPr>
          <w:b/>
          <w:color w:val="auto"/>
          <w:szCs w:val="22"/>
        </w:rPr>
      </w:pPr>
      <w:r w:rsidRPr="00921EAE">
        <w:rPr>
          <w:b/>
          <w:color w:val="auto"/>
          <w:szCs w:val="22"/>
        </w:rPr>
        <w:t>Ayes 30; Nays 9</w:t>
      </w:r>
    </w:p>
    <w:p w:rsidR="00921EAE" w:rsidRPr="00921EAE" w:rsidRDefault="00921EAE" w:rsidP="00921EAE">
      <w:pPr>
        <w:rPr>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AYES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Alexander</w:t>
      </w:r>
      <w:r w:rsidRPr="00921EAE">
        <w:rPr>
          <w:szCs w:val="22"/>
        </w:rPr>
        <w:tab/>
        <w:t>Allen</w:t>
      </w:r>
      <w:r w:rsidRPr="00921EAE">
        <w:rPr>
          <w:szCs w:val="22"/>
        </w:rPr>
        <w:tab/>
        <w:t>Bennett</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Campbell</w:t>
      </w:r>
      <w:r w:rsidRPr="00921EAE">
        <w:rPr>
          <w:szCs w:val="22"/>
        </w:rPr>
        <w:tab/>
        <w:t>Cromer</w:t>
      </w:r>
      <w:r w:rsidRPr="00921EAE">
        <w:rPr>
          <w:szCs w:val="22"/>
        </w:rPr>
        <w:tab/>
        <w:t>Davis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Fanning</w:t>
      </w:r>
      <w:r w:rsidRPr="00921EAE">
        <w:rPr>
          <w:szCs w:val="22"/>
        </w:rPr>
        <w:tab/>
        <w:t>Gambrell</w:t>
      </w:r>
      <w:r w:rsidRPr="00921EAE">
        <w:rPr>
          <w:szCs w:val="22"/>
        </w:rPr>
        <w:tab/>
        <w:t>Goldfinch</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Hembree</w:t>
      </w:r>
      <w:r w:rsidRPr="00921EAE">
        <w:rPr>
          <w:szCs w:val="22"/>
        </w:rPr>
        <w:tab/>
        <w:t>Hutto</w:t>
      </w:r>
      <w:r w:rsidRPr="00921EAE">
        <w:rPr>
          <w:szCs w:val="22"/>
        </w:rPr>
        <w:tab/>
        <w:t>Jackson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Johnson</w:t>
      </w:r>
      <w:r w:rsidRPr="00921EAE">
        <w:rPr>
          <w:szCs w:val="22"/>
        </w:rPr>
        <w:tab/>
        <w:t>Kimpson</w:t>
      </w:r>
      <w:r w:rsidRPr="00921EAE">
        <w:rPr>
          <w:szCs w:val="22"/>
        </w:rPr>
        <w:tab/>
        <w:t>Leatherman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921EAE">
        <w:rPr>
          <w:szCs w:val="22"/>
        </w:rPr>
        <w:t>Malloy</w:t>
      </w:r>
      <w:r w:rsidRPr="00921EAE">
        <w:rPr>
          <w:szCs w:val="22"/>
        </w:rPr>
        <w:tab/>
        <w:t>Massey</w:t>
      </w:r>
      <w:r w:rsidRPr="00921EAE">
        <w:rPr>
          <w:szCs w:val="22"/>
        </w:rPr>
        <w:tab/>
      </w:r>
      <w:r w:rsidRPr="00921EAE">
        <w:rPr>
          <w:i/>
          <w:szCs w:val="22"/>
        </w:rPr>
        <w:t>Matthews, John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i/>
          <w:szCs w:val="22"/>
        </w:rPr>
        <w:t>Matthews, Margie</w:t>
      </w:r>
      <w:r w:rsidRPr="00921EAE">
        <w:rPr>
          <w:i/>
          <w:szCs w:val="22"/>
        </w:rPr>
        <w:tab/>
      </w:r>
      <w:r w:rsidRPr="00921EAE">
        <w:rPr>
          <w:szCs w:val="22"/>
        </w:rPr>
        <w:t>McElveen</w:t>
      </w:r>
      <w:r w:rsidRPr="00921EAE">
        <w:rPr>
          <w:szCs w:val="22"/>
        </w:rPr>
        <w:tab/>
        <w:t>Nicholson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Peeler</w:t>
      </w:r>
      <w:r w:rsidRPr="00921EAE">
        <w:rPr>
          <w:szCs w:val="22"/>
        </w:rPr>
        <w:tab/>
        <w:t>Reese</w:t>
      </w:r>
      <w:r w:rsidRPr="00921EAE">
        <w:rPr>
          <w:szCs w:val="22"/>
        </w:rPr>
        <w:tab/>
        <w:t>Sabb</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Scott</w:t>
      </w:r>
      <w:r w:rsidRPr="00921EAE">
        <w:rPr>
          <w:szCs w:val="22"/>
        </w:rPr>
        <w:tab/>
        <w:t>Senn</w:t>
      </w:r>
      <w:r w:rsidRPr="00921EAE">
        <w:rPr>
          <w:szCs w:val="22"/>
        </w:rPr>
        <w:tab/>
        <w:t>Setzler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Shealy</w:t>
      </w:r>
      <w:r w:rsidRPr="00921EAE">
        <w:rPr>
          <w:szCs w:val="22"/>
        </w:rPr>
        <w:tab/>
        <w:t>Turner</w:t>
      </w:r>
      <w:r w:rsidRPr="00921EAE">
        <w:rPr>
          <w:szCs w:val="22"/>
        </w:rPr>
        <w:tab/>
        <w:t>Young</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21EAE">
        <w:rPr>
          <w:b/>
          <w:szCs w:val="22"/>
        </w:rPr>
        <w:t>Total--30</w:t>
      </w:r>
    </w:p>
    <w:p w:rsidR="00921EAE" w:rsidRPr="00921EAE" w:rsidRDefault="00921EAE" w:rsidP="00921EAE">
      <w:pPr>
        <w:rPr>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NAYS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Campsen</w:t>
      </w:r>
      <w:r w:rsidRPr="00921EAE">
        <w:rPr>
          <w:szCs w:val="22"/>
        </w:rPr>
        <w:tab/>
        <w:t>Cash</w:t>
      </w:r>
      <w:r w:rsidRPr="00921EAE">
        <w:rPr>
          <w:szCs w:val="22"/>
        </w:rPr>
        <w:tab/>
        <w:t>Climer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Corbin</w:t>
      </w:r>
      <w:r w:rsidRPr="00921EAE">
        <w:rPr>
          <w:szCs w:val="22"/>
        </w:rPr>
        <w:tab/>
        <w:t>Grooms</w:t>
      </w:r>
      <w:r w:rsidRPr="00921EAE">
        <w:rPr>
          <w:szCs w:val="22"/>
        </w:rPr>
        <w:tab/>
        <w:t>Rice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Talley</w:t>
      </w:r>
      <w:r w:rsidRPr="00921EAE">
        <w:rPr>
          <w:szCs w:val="22"/>
        </w:rPr>
        <w:tab/>
        <w:t>Timmons</w:t>
      </w:r>
      <w:r w:rsidRPr="00921EAE">
        <w:rPr>
          <w:szCs w:val="22"/>
        </w:rPr>
        <w:tab/>
        <w:t>Verdin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21EAE">
        <w:rPr>
          <w:b/>
          <w:szCs w:val="22"/>
        </w:rPr>
        <w:t>Total--9</w:t>
      </w:r>
    </w:p>
    <w:p w:rsidR="00921EAE" w:rsidRPr="00921EAE" w:rsidRDefault="00921EAE" w:rsidP="00921EAE">
      <w:pPr>
        <w:rPr>
          <w:szCs w:val="22"/>
        </w:rPr>
      </w:pPr>
    </w:p>
    <w:p w:rsidR="00921EAE" w:rsidRPr="00921EAE" w:rsidRDefault="00921EAE" w:rsidP="00921EAE">
      <w:pPr>
        <w:rPr>
          <w:szCs w:val="22"/>
        </w:rPr>
      </w:pPr>
      <w:r w:rsidRPr="00921EAE">
        <w:rPr>
          <w:szCs w:val="22"/>
        </w:rPr>
        <w:tab/>
        <w:t>The Committee of Conference Committee was adopted as follows:</w:t>
      </w:r>
    </w:p>
    <w:p w:rsidR="00921EAE" w:rsidRPr="00921EAE" w:rsidRDefault="00921EAE" w:rsidP="00921EAE">
      <w:pPr>
        <w:jc w:val="center"/>
        <w:rPr>
          <w:b/>
          <w:szCs w:val="22"/>
        </w:rPr>
      </w:pPr>
    </w:p>
    <w:p w:rsidR="00921EAE" w:rsidRPr="00921EAE" w:rsidRDefault="00921EAE" w:rsidP="00921EAE">
      <w:pPr>
        <w:tabs>
          <w:tab w:val="right" w:pos="8640"/>
        </w:tabs>
        <w:jc w:val="center"/>
        <w:rPr>
          <w:b/>
          <w:color w:val="FF0000"/>
          <w:szCs w:val="22"/>
        </w:rPr>
      </w:pPr>
      <w:r w:rsidRPr="00921EAE">
        <w:rPr>
          <w:b/>
          <w:color w:val="auto"/>
          <w:szCs w:val="22"/>
        </w:rPr>
        <w:t>Statement by Senator SENN</w:t>
      </w:r>
    </w:p>
    <w:p w:rsidR="00921EAE" w:rsidRPr="00921EAE" w:rsidRDefault="00921EAE" w:rsidP="00921EAE">
      <w:pPr>
        <w:rPr>
          <w:color w:val="auto"/>
          <w:szCs w:val="22"/>
        </w:rPr>
      </w:pPr>
      <w:r w:rsidRPr="00921EAE">
        <w:rPr>
          <w:szCs w:val="22"/>
        </w:rPr>
        <w:tab/>
        <w:t>Today I voted for the budget despite some misinformation going around that the budget conferences were not done in pubic.  It appears those conference were indeed public.  Also, I voted for the budget because my colleagues in both the House and the Senate Finance Committees saw fit to include funding for two matters important to me personally and to a number of other very important Lowcountry projects.  I asked for the State to provide $150,000 for the Florence Crittendon Home for Unwed Mothers.  Though this is a Charleston home for needy pregnant women, it services women statewide.  Last year, funding was removed and I thought it was improper to remove funding from Planned Parenthood (which is what the Governor has signaled is coming via veto) yet not give an option to pregnant women in need who want to raise their babies.  Second, I am responsible for seeking funding for the historic Morris Island Lighthouse which is deteriorating and in need of repair.  There was $175,000 placed in the Parks and Recreation budget which will be combined with private fund raising dollars raised by “Save the Light” in order to repair the rusting interior of the lighthouse.</w:t>
      </w:r>
    </w:p>
    <w:p w:rsidR="00921EAE" w:rsidRPr="00921EAE" w:rsidRDefault="00921EAE" w:rsidP="00921EAE">
      <w:pPr>
        <w:rPr>
          <w:szCs w:val="22"/>
        </w:rPr>
      </w:pPr>
      <w:r w:rsidRPr="00921EAE">
        <w:rPr>
          <w:szCs w:val="22"/>
        </w:rPr>
        <w:t> </w:t>
      </w:r>
      <w:r w:rsidRPr="00921EAE">
        <w:rPr>
          <w:szCs w:val="22"/>
        </w:rPr>
        <w:tab/>
        <w:t>The other monies given to Charleston as well as to other areas of the State are too numerous to cite as our budget is very lengthy but it is available online.</w:t>
      </w:r>
    </w:p>
    <w:p w:rsidR="00921EAE" w:rsidRPr="00921EAE" w:rsidRDefault="00921EAE" w:rsidP="00921EAE">
      <w:pPr>
        <w:rPr>
          <w:szCs w:val="22"/>
        </w:rPr>
      </w:pPr>
      <w:r w:rsidRPr="00921EAE">
        <w:rPr>
          <w:szCs w:val="22"/>
        </w:rPr>
        <w:t> </w:t>
      </w:r>
      <w:r w:rsidRPr="00921EAE">
        <w:rPr>
          <w:szCs w:val="22"/>
        </w:rPr>
        <w:tab/>
        <w:t xml:space="preserve">There was an attempt to have us table the budget in its entirety because some funding can indirectly go to Planned Parenthood.  I do not support Planned Parenthood or a number of other entities that get governmental money for a number of reasons but we cannot scrap an entire budget because of one line item especially where the Governor has promised to veto the line item for Planned Parenthood anyway. He is the only person with the power to veto line items.  As legislators we can only vote up or down on the entire budget and the State needs a budget.  Further the Hyde amendment demands that dollars going to Planned Parenthood for abortions only be used in cases of rape, incest or life of the mother.  I am pro life because of the </w:t>
      </w:r>
      <w:r w:rsidR="009E019E" w:rsidRPr="00921EAE">
        <w:rPr>
          <w:szCs w:val="22"/>
        </w:rPr>
        <w:t>aforementioned</w:t>
      </w:r>
      <w:r w:rsidRPr="00921EAE">
        <w:rPr>
          <w:szCs w:val="22"/>
        </w:rPr>
        <w:t xml:space="preserve"> exception.  But I don’t see that line item as offensive as some others in the vast minority do.</w:t>
      </w:r>
    </w:p>
    <w:p w:rsidR="00921EAE" w:rsidRPr="00921EAE" w:rsidRDefault="00921EAE" w:rsidP="00921EAE">
      <w:pPr>
        <w:tabs>
          <w:tab w:val="right" w:pos="8640"/>
        </w:tabs>
        <w:rPr>
          <w:color w:val="FF0000"/>
          <w:szCs w:val="22"/>
        </w:rPr>
      </w:pPr>
    </w:p>
    <w:p w:rsidR="00921EAE" w:rsidRPr="00921EAE" w:rsidRDefault="00921EAE" w:rsidP="00921EAE">
      <w:pPr>
        <w:tabs>
          <w:tab w:val="right" w:pos="8640"/>
        </w:tabs>
        <w:jc w:val="center"/>
        <w:rPr>
          <w:b/>
          <w:color w:val="auto"/>
          <w:szCs w:val="22"/>
        </w:rPr>
      </w:pPr>
      <w:r w:rsidRPr="00921EAE">
        <w:rPr>
          <w:b/>
          <w:color w:val="auto"/>
          <w:szCs w:val="22"/>
        </w:rPr>
        <w:t>Statement by Senator MARTIN</w:t>
      </w:r>
    </w:p>
    <w:p w:rsidR="00921EAE" w:rsidRDefault="00921EAE" w:rsidP="00921EAE">
      <w:pPr>
        <w:spacing w:after="240"/>
        <w:rPr>
          <w:szCs w:val="22"/>
        </w:rPr>
      </w:pPr>
      <w:r w:rsidRPr="00921EAE">
        <w:rPr>
          <w:szCs w:val="22"/>
        </w:rPr>
        <w:t xml:space="preserve"> </w:t>
      </w:r>
      <w:r w:rsidRPr="00921EAE">
        <w:rPr>
          <w:szCs w:val="22"/>
        </w:rPr>
        <w:tab/>
        <w:t>I was not able to be in today’s Senate session because of business obligations. The haphazard scheduling of the Senate punishes members who must maintain a regular job with regular working hours. I would have voted, however, to table the conference report and no on final passage. The conference report contains funding for Planned Parenthood. That is unacceptable, and I will not support it.</w:t>
      </w:r>
    </w:p>
    <w:p w:rsidR="00802670" w:rsidRPr="00921EAE" w:rsidRDefault="00802670" w:rsidP="00921EAE">
      <w:pPr>
        <w:spacing w:after="240"/>
        <w:rPr>
          <w:color w:val="auto"/>
          <w:szCs w:val="22"/>
        </w:rPr>
      </w:pPr>
    </w:p>
    <w:p w:rsidR="00921EAE" w:rsidRPr="00921EAE" w:rsidRDefault="00921EAE" w:rsidP="00921EAE">
      <w:pPr>
        <w:jc w:val="center"/>
        <w:rPr>
          <w:b/>
          <w:szCs w:val="22"/>
        </w:rPr>
      </w:pPr>
      <w:r w:rsidRPr="00921EAE">
        <w:rPr>
          <w:b/>
          <w:szCs w:val="22"/>
        </w:rPr>
        <w:t xml:space="preserve">Statement </w:t>
      </w:r>
      <w:r w:rsidR="00DD7B4A">
        <w:rPr>
          <w:b/>
          <w:szCs w:val="22"/>
        </w:rPr>
        <w:t>by</w:t>
      </w:r>
      <w:r w:rsidRPr="00921EAE">
        <w:rPr>
          <w:b/>
          <w:szCs w:val="22"/>
        </w:rPr>
        <w:t xml:space="preserve"> Senators DAVIS, MASSEY, PEELER, ALEXANDER, CROMER, HEMBREE, CAMPBELL, GAMBRELL, SHEALY, TURNER and GREGORY</w:t>
      </w:r>
    </w:p>
    <w:p w:rsidR="00921EAE" w:rsidRPr="00921EAE" w:rsidRDefault="00921EAE" w:rsidP="00921EAE">
      <w:pPr>
        <w:rPr>
          <w:color w:val="auto"/>
          <w:szCs w:val="22"/>
        </w:rPr>
      </w:pPr>
      <w:r w:rsidRPr="00921EAE">
        <w:rPr>
          <w:bCs/>
          <w:szCs w:val="22"/>
        </w:rPr>
        <w:tab/>
        <w:t xml:space="preserve">We appreciate and share Senator </w:t>
      </w:r>
      <w:r w:rsidR="00DD7B4A" w:rsidRPr="00921EAE">
        <w:rPr>
          <w:bCs/>
          <w:szCs w:val="22"/>
        </w:rPr>
        <w:t>RICHARD</w:t>
      </w:r>
      <w:r w:rsidRPr="00921EAE">
        <w:rPr>
          <w:bCs/>
          <w:szCs w:val="22"/>
        </w:rPr>
        <w:t xml:space="preserve"> CASH’s passion for protecting the rights of the unborn and, for that reason, voted with him and other pro-life Senators for amendments to the budget that would prohibit Planned Parenthood from receiving Medicaid reimbursements for family-planning services. Unfortunately, those amendments failed. However, when Senator CASH moved today to reject the entire state budget because it failed to include such prohibitions, we were in opposition. Here’s why: First, under current law, </w:t>
      </w:r>
      <w:r w:rsidRPr="00921EAE">
        <w:rPr>
          <w:bCs/>
          <w:i/>
          <w:iCs/>
          <w:szCs w:val="22"/>
          <w:u w:val="single"/>
        </w:rPr>
        <w:t>none</w:t>
      </w:r>
      <w:r w:rsidRPr="00921EAE">
        <w:rPr>
          <w:bCs/>
          <w:szCs w:val="22"/>
        </w:rPr>
        <w:t xml:space="preserve"> of the federal or state funding that Planned Parenthood receives can be used for abortion services except to protect the health of the mother or in cases of rape or incest. Second, the state department of Health and Human Services is finalizing a waiver request for submission to the federal Centers for Medicare and Medicaid Services that would prohibit Planned Parenthood from receiving money for family-planning purposes. Were it not for those two facts, we would have supported Senator CASH’s motion to reject the budget; however, in light of those facts, and after weighing the bad outcomes that would be associated with heading into a new fiscal year on July 1</w:t>
      </w:r>
      <w:r w:rsidRPr="00921EAE">
        <w:rPr>
          <w:bCs/>
          <w:szCs w:val="22"/>
          <w:vertAlign w:val="superscript"/>
        </w:rPr>
        <w:t>st</w:t>
      </w:r>
      <w:r w:rsidRPr="00921EAE">
        <w:rPr>
          <w:bCs/>
          <w:szCs w:val="22"/>
        </w:rPr>
        <w:t xml:space="preserve"> without a budget -- no increases in pay for K-12 teachers and no additional funding for school resource officers, to name but two -- we opposed his motion.  </w:t>
      </w:r>
    </w:p>
    <w:p w:rsidR="00921EAE" w:rsidRPr="00921EAE" w:rsidRDefault="00921EAE" w:rsidP="00921EAE">
      <w:pPr>
        <w:jc w:val="center"/>
        <w:rPr>
          <w:b/>
          <w:szCs w:val="22"/>
        </w:rPr>
      </w:pPr>
    </w:p>
    <w:p w:rsidR="00921EAE" w:rsidRPr="00921EAE" w:rsidRDefault="00921EAE" w:rsidP="00921EAE">
      <w:pPr>
        <w:jc w:val="center"/>
        <w:rPr>
          <w:b/>
          <w:szCs w:val="22"/>
        </w:rPr>
      </w:pPr>
      <w:r w:rsidRPr="00921EAE">
        <w:rPr>
          <w:b/>
          <w:szCs w:val="22"/>
        </w:rPr>
        <w:t>H. 4950--Conference Report</w:t>
      </w:r>
    </w:p>
    <w:p w:rsidR="00921EAE" w:rsidRPr="00921EAE" w:rsidRDefault="00921EAE" w:rsidP="00921EAE">
      <w:pPr>
        <w:jc w:val="center"/>
        <w:rPr>
          <w:szCs w:val="22"/>
        </w:rPr>
      </w:pPr>
      <w:r w:rsidRPr="00921EAE">
        <w:rPr>
          <w:szCs w:val="22"/>
        </w:rPr>
        <w:t>The General Assembly, Columbia, S.C., June 26, 2018</w:t>
      </w:r>
    </w:p>
    <w:p w:rsidR="00921EAE" w:rsidRPr="00921EAE" w:rsidRDefault="00921EAE" w:rsidP="00921EAE">
      <w:pPr>
        <w:rPr>
          <w:szCs w:val="22"/>
        </w:rPr>
      </w:pPr>
    </w:p>
    <w:p w:rsidR="00921EAE" w:rsidRPr="00921EAE" w:rsidRDefault="00921EAE" w:rsidP="00921EAE">
      <w:pPr>
        <w:rPr>
          <w:szCs w:val="22"/>
        </w:rPr>
      </w:pPr>
      <w:r w:rsidRPr="00921EAE">
        <w:rPr>
          <w:szCs w:val="22"/>
        </w:rPr>
        <w:tab/>
        <w:t>The COMMITTEE OF CONFERENCE, to whom was referred:</w:t>
      </w:r>
    </w:p>
    <w:p w:rsidR="00921EAE" w:rsidRPr="00921EAE" w:rsidRDefault="00921EAE" w:rsidP="00921EAE">
      <w:pPr>
        <w:suppressAutoHyphens/>
        <w:rPr>
          <w:rFonts w:eastAsia="Calibri"/>
          <w:szCs w:val="22"/>
        </w:rPr>
      </w:pPr>
      <w:r w:rsidRPr="00921EAE">
        <w:rPr>
          <w:rFonts w:eastAsia="Calibri"/>
          <w:szCs w:val="22"/>
        </w:rPr>
        <w:tab/>
        <w:t>H. 4950</w:t>
      </w:r>
      <w:r w:rsidRPr="00921EAE">
        <w:rPr>
          <w:rFonts w:eastAsia="Calibri"/>
          <w:szCs w:val="22"/>
        </w:rPr>
        <w:fldChar w:fldCharType="begin"/>
      </w:r>
      <w:r w:rsidRPr="00921EAE">
        <w:rPr>
          <w:rFonts w:eastAsia="Calibri"/>
          <w:szCs w:val="22"/>
        </w:rPr>
        <w:instrText xml:space="preserve"> XE "H. 4950" \b </w:instrText>
      </w:r>
      <w:r w:rsidRPr="00921EAE">
        <w:rPr>
          <w:rFonts w:eastAsia="Calibri"/>
          <w:szCs w:val="22"/>
        </w:rPr>
        <w:fldChar w:fldCharType="end"/>
      </w:r>
      <w:r w:rsidRPr="00921EAE">
        <w:rPr>
          <w:rFonts w:eastAsia="Calibri"/>
          <w:szCs w:val="22"/>
        </w:rPr>
        <w:t xml:space="preserve"> -- Ways and Means Committee:  A BILL TO </w:t>
      </w:r>
      <w:r w:rsidRPr="00921EAE">
        <w:rPr>
          <w:rFonts w:eastAsia="Calibri"/>
          <w:bCs/>
          <w:szCs w:val="22"/>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921EAE" w:rsidRPr="00921EAE" w:rsidRDefault="00921EAE" w:rsidP="00921EAE">
      <w:pPr>
        <w:rPr>
          <w:szCs w:val="22"/>
        </w:rPr>
      </w:pPr>
      <w:r w:rsidRPr="00921EAE">
        <w:rPr>
          <w:szCs w:val="22"/>
        </w:rPr>
        <w:tab/>
        <w:t>Beg leave to report that they have duly and carefully considered the same and recommend:</w:t>
      </w:r>
    </w:p>
    <w:p w:rsidR="00921EAE" w:rsidRPr="00921EAE" w:rsidRDefault="00921EAE" w:rsidP="00921EAE">
      <w:pPr>
        <w:rPr>
          <w:szCs w:val="22"/>
        </w:rPr>
      </w:pPr>
      <w:r w:rsidRPr="00921EAE">
        <w:rPr>
          <w:szCs w:val="22"/>
        </w:rPr>
        <w:tab/>
        <w:t>That the same do pass with the following amendments: (Reference is to Printer’s Version 5/3/18.)</w:t>
      </w:r>
    </w:p>
    <w:p w:rsidR="00921EAE" w:rsidRPr="00921EAE" w:rsidRDefault="00921EAE" w:rsidP="00921EAE">
      <w:pPr>
        <w:rPr>
          <w:szCs w:val="22"/>
        </w:rPr>
      </w:pPr>
      <w:r w:rsidRPr="00921EAE">
        <w:rPr>
          <w:szCs w:val="22"/>
        </w:rPr>
        <w:tab/>
        <w:t>Amend the bill, as and if amended, by striking all after the enacting words and inserting:/</w:t>
      </w:r>
      <w:r w:rsidRPr="00921EAE">
        <w:rPr>
          <w:szCs w:val="22"/>
        </w:rPr>
        <w:tab/>
      </w:r>
      <w:r w:rsidRPr="00921EAE">
        <w:rPr>
          <w:szCs w:val="22"/>
        </w:rPr>
        <w:tab/>
      </w:r>
    </w:p>
    <w:p w:rsidR="00921EAE" w:rsidRPr="00921EAE" w:rsidRDefault="00921EAE" w:rsidP="00921EAE">
      <w:pPr>
        <w:rPr>
          <w:szCs w:val="22"/>
        </w:rPr>
      </w:pPr>
      <w:r w:rsidRPr="00921EAE">
        <w:rPr>
          <w:szCs w:val="22"/>
        </w:rPr>
        <w:tab/>
        <w:t>Amend title to conform.</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2" w:name="Sen1"/>
      <w:bookmarkEnd w:id="2"/>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/s/Sen. Hugh K. Leatherman</w:t>
      </w:r>
      <w:r w:rsidRPr="00921EAE">
        <w:rPr>
          <w:color w:val="auto"/>
          <w:szCs w:val="22"/>
        </w:rPr>
        <w:tab/>
        <w:t>/s/Rep. W. Brian White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/s/Sen. John W. Matthews</w:t>
      </w:r>
      <w:r w:rsidRPr="00921EAE">
        <w:rPr>
          <w:color w:val="auto"/>
          <w:szCs w:val="22"/>
        </w:rPr>
        <w:tab/>
        <w:t>/s/Rep. William Clyburn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/s/Sen. Sean M. Bennett</w:t>
      </w:r>
      <w:r w:rsidRPr="00921EAE">
        <w:rPr>
          <w:color w:val="auto"/>
          <w:szCs w:val="22"/>
        </w:rPr>
        <w:tab/>
        <w:t>/s/Rep. J. Derham Cole, Jr.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ab/>
        <w:t>On Part of the Senate.</w:t>
      </w:r>
      <w:r w:rsidRPr="00921EAE">
        <w:rPr>
          <w:color w:val="auto"/>
          <w:szCs w:val="22"/>
        </w:rPr>
        <w:tab/>
      </w:r>
      <w:r w:rsidRPr="00921EAE">
        <w:rPr>
          <w:color w:val="auto"/>
          <w:szCs w:val="22"/>
        </w:rPr>
        <w:tab/>
        <w:t>On Part of the House.</w:t>
      </w:r>
    </w:p>
    <w:p w:rsidR="00921EAE" w:rsidRPr="00921EAE" w:rsidRDefault="00921EAE" w:rsidP="00921EAE">
      <w:pPr>
        <w:tabs>
          <w:tab w:val="right" w:pos="8640"/>
        </w:tabs>
        <w:rPr>
          <w:szCs w:val="22"/>
        </w:rPr>
      </w:pPr>
      <w:r w:rsidRPr="00921EAE">
        <w:rPr>
          <w:szCs w:val="22"/>
        </w:rPr>
        <w:t>, and a message was sent to the House accordingly.</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szCs w:val="22"/>
        </w:rPr>
      </w:pPr>
      <w:r w:rsidRPr="00921EAE">
        <w:rPr>
          <w:b/>
          <w:szCs w:val="22"/>
        </w:rPr>
        <w:t>Message from the House</w:t>
      </w:r>
    </w:p>
    <w:p w:rsidR="00921EAE" w:rsidRPr="00921EAE" w:rsidRDefault="00921EAE" w:rsidP="00921EAE">
      <w:pPr>
        <w:tabs>
          <w:tab w:val="right" w:pos="8640"/>
        </w:tabs>
        <w:rPr>
          <w:szCs w:val="22"/>
        </w:rPr>
      </w:pPr>
      <w:r w:rsidRPr="00921EAE">
        <w:rPr>
          <w:szCs w:val="22"/>
        </w:rPr>
        <w:t>Columbia, S.C., June 28, 2018</w:t>
      </w:r>
    </w:p>
    <w:p w:rsidR="00921EAE" w:rsidRPr="00921EAE" w:rsidRDefault="00921EAE" w:rsidP="00921EAE">
      <w:pPr>
        <w:tabs>
          <w:tab w:val="right" w:pos="8640"/>
        </w:tabs>
        <w:rPr>
          <w:szCs w:val="22"/>
        </w:rPr>
      </w:pPr>
    </w:p>
    <w:p w:rsidR="00921EAE" w:rsidRPr="00921EAE" w:rsidRDefault="00921EAE" w:rsidP="00921EAE">
      <w:pPr>
        <w:tabs>
          <w:tab w:val="right" w:pos="8640"/>
        </w:tabs>
        <w:rPr>
          <w:szCs w:val="22"/>
        </w:rPr>
      </w:pPr>
      <w:r w:rsidRPr="00921EAE">
        <w:rPr>
          <w:szCs w:val="22"/>
        </w:rPr>
        <w:t>Mr. President and Senators:</w:t>
      </w:r>
    </w:p>
    <w:p w:rsidR="00921EAE" w:rsidRPr="00921EAE" w:rsidRDefault="00921EAE" w:rsidP="00921EAE">
      <w:pPr>
        <w:tabs>
          <w:tab w:val="right" w:pos="8640"/>
        </w:tabs>
        <w:rPr>
          <w:szCs w:val="22"/>
        </w:rPr>
      </w:pPr>
      <w:r w:rsidRPr="00921EAE">
        <w:rPr>
          <w:szCs w:val="22"/>
        </w:rPr>
        <w:tab/>
        <w:t>The House respectfully informs your Honorable Body that it has adopted the Report of the Committee of Conference on:</w:t>
      </w:r>
    </w:p>
    <w:p w:rsidR="00921EAE" w:rsidRPr="00921EAE" w:rsidRDefault="00921EAE" w:rsidP="00921EAE">
      <w:pPr>
        <w:suppressAutoHyphens/>
        <w:rPr>
          <w:rFonts w:eastAsia="Calibri"/>
          <w:szCs w:val="22"/>
        </w:rPr>
      </w:pPr>
      <w:r w:rsidRPr="00921EAE">
        <w:rPr>
          <w:rFonts w:eastAsia="Calibri"/>
          <w:szCs w:val="22"/>
        </w:rPr>
        <w:tab/>
        <w:t>H. 4950</w:t>
      </w:r>
      <w:r w:rsidRPr="00921EAE">
        <w:rPr>
          <w:rFonts w:eastAsia="Calibri"/>
          <w:szCs w:val="22"/>
        </w:rPr>
        <w:fldChar w:fldCharType="begin"/>
      </w:r>
      <w:r w:rsidRPr="00921EAE">
        <w:rPr>
          <w:rFonts w:eastAsia="Calibri"/>
          <w:szCs w:val="22"/>
        </w:rPr>
        <w:instrText xml:space="preserve"> XE "H. 4950" \b </w:instrText>
      </w:r>
      <w:r w:rsidRPr="00921EAE">
        <w:rPr>
          <w:rFonts w:eastAsia="Calibri"/>
          <w:szCs w:val="22"/>
        </w:rPr>
        <w:fldChar w:fldCharType="end"/>
      </w:r>
      <w:r w:rsidRPr="00921EAE">
        <w:rPr>
          <w:rFonts w:eastAsia="Calibri"/>
          <w:szCs w:val="22"/>
        </w:rPr>
        <w:t xml:space="preserve"> -- Ways and Means Committee:  A BILL TO </w:t>
      </w:r>
      <w:r w:rsidRPr="00921EAE">
        <w:rPr>
          <w:rFonts w:eastAsia="Calibri"/>
          <w:bCs/>
          <w:szCs w:val="22"/>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921EAE" w:rsidRPr="00921EAE" w:rsidRDefault="00921EAE" w:rsidP="00921EAE">
      <w:pPr>
        <w:tabs>
          <w:tab w:val="right" w:pos="8640"/>
        </w:tabs>
        <w:rPr>
          <w:szCs w:val="22"/>
        </w:rPr>
      </w:pPr>
      <w:r w:rsidRPr="00921EAE">
        <w:rPr>
          <w:szCs w:val="22"/>
        </w:rPr>
        <w:t>Very respectfully,</w:t>
      </w:r>
    </w:p>
    <w:p w:rsidR="00921EAE" w:rsidRPr="00921EAE" w:rsidRDefault="00921EAE" w:rsidP="00921EAE">
      <w:pPr>
        <w:tabs>
          <w:tab w:val="right" w:pos="8640"/>
        </w:tabs>
        <w:rPr>
          <w:szCs w:val="22"/>
        </w:rPr>
      </w:pPr>
      <w:r w:rsidRPr="00921EAE">
        <w:rPr>
          <w:szCs w:val="22"/>
        </w:rPr>
        <w:t>Speaker of the House</w:t>
      </w:r>
    </w:p>
    <w:p w:rsidR="00921EAE" w:rsidRPr="00921EAE" w:rsidRDefault="00921EAE" w:rsidP="00921EAE">
      <w:pPr>
        <w:tabs>
          <w:tab w:val="right" w:pos="8640"/>
        </w:tabs>
        <w:rPr>
          <w:szCs w:val="22"/>
        </w:rPr>
      </w:pPr>
      <w:r w:rsidRPr="00921EAE">
        <w:rPr>
          <w:szCs w:val="22"/>
        </w:rPr>
        <w:tab/>
        <w:t>Received as information.</w:t>
      </w:r>
    </w:p>
    <w:p w:rsidR="00921EAE" w:rsidRPr="00921EAE" w:rsidRDefault="00921EAE" w:rsidP="00921EAE">
      <w:pPr>
        <w:tabs>
          <w:tab w:val="right" w:pos="8640"/>
        </w:tabs>
        <w:jc w:val="center"/>
        <w:rPr>
          <w:b/>
          <w:szCs w:val="22"/>
        </w:rPr>
      </w:pPr>
    </w:p>
    <w:p w:rsidR="00921EAE" w:rsidRPr="00921EAE" w:rsidRDefault="00921EAE" w:rsidP="00921EAE">
      <w:pPr>
        <w:tabs>
          <w:tab w:val="right" w:pos="8640"/>
        </w:tabs>
        <w:jc w:val="center"/>
        <w:rPr>
          <w:b/>
          <w:szCs w:val="22"/>
        </w:rPr>
      </w:pPr>
      <w:r w:rsidRPr="00921EAE">
        <w:rPr>
          <w:b/>
          <w:szCs w:val="22"/>
        </w:rPr>
        <w:t>H. 4950--REPORT OF COMMITTEE OF CONFERENCE</w:t>
      </w:r>
    </w:p>
    <w:p w:rsidR="00921EAE" w:rsidRPr="00921EAE" w:rsidRDefault="00921EAE" w:rsidP="00921EAE">
      <w:pPr>
        <w:tabs>
          <w:tab w:val="right" w:pos="8640"/>
        </w:tabs>
        <w:jc w:val="center"/>
        <w:rPr>
          <w:b/>
          <w:szCs w:val="22"/>
        </w:rPr>
      </w:pPr>
      <w:r w:rsidRPr="00921EAE">
        <w:rPr>
          <w:b/>
          <w:szCs w:val="22"/>
        </w:rPr>
        <w:t xml:space="preserve"> ENROLLED FOR RATIFICATION </w:t>
      </w:r>
    </w:p>
    <w:p w:rsidR="00921EAE" w:rsidRPr="00921EAE" w:rsidRDefault="00921EAE" w:rsidP="00921EAE">
      <w:pPr>
        <w:suppressAutoHyphens/>
        <w:rPr>
          <w:rFonts w:eastAsia="Calibri"/>
          <w:szCs w:val="22"/>
        </w:rPr>
      </w:pPr>
      <w:r w:rsidRPr="00921EAE">
        <w:rPr>
          <w:rFonts w:eastAsia="Calibri"/>
          <w:szCs w:val="22"/>
        </w:rPr>
        <w:tab/>
        <w:t>H. 4950</w:t>
      </w:r>
      <w:r w:rsidRPr="00921EAE">
        <w:rPr>
          <w:rFonts w:eastAsia="Calibri"/>
          <w:szCs w:val="22"/>
        </w:rPr>
        <w:fldChar w:fldCharType="begin"/>
      </w:r>
      <w:r w:rsidRPr="00921EAE">
        <w:rPr>
          <w:rFonts w:eastAsia="Calibri"/>
          <w:szCs w:val="22"/>
        </w:rPr>
        <w:instrText xml:space="preserve"> XE "H. 4950" \b </w:instrText>
      </w:r>
      <w:r w:rsidRPr="00921EAE">
        <w:rPr>
          <w:rFonts w:eastAsia="Calibri"/>
          <w:szCs w:val="22"/>
        </w:rPr>
        <w:fldChar w:fldCharType="end"/>
      </w:r>
      <w:r w:rsidRPr="00921EAE">
        <w:rPr>
          <w:rFonts w:eastAsia="Calibri"/>
          <w:szCs w:val="22"/>
        </w:rPr>
        <w:t xml:space="preserve"> -- Ways and Means Committee:  A BILL TO </w:t>
      </w:r>
      <w:r w:rsidRPr="00921EAE">
        <w:rPr>
          <w:rFonts w:eastAsia="Calibri"/>
          <w:bCs/>
          <w:szCs w:val="22"/>
        </w:rPr>
        <w:t>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921EAE" w:rsidRPr="00921EAE" w:rsidRDefault="00921EAE" w:rsidP="00921EAE">
      <w:pPr>
        <w:rPr>
          <w:szCs w:val="22"/>
        </w:rPr>
      </w:pPr>
    </w:p>
    <w:p w:rsidR="00921EAE" w:rsidRPr="00921EAE" w:rsidRDefault="00921EAE" w:rsidP="00921EAE">
      <w:pPr>
        <w:rPr>
          <w:szCs w:val="22"/>
        </w:rPr>
      </w:pPr>
      <w:r w:rsidRPr="00921EAE">
        <w:rPr>
          <w:szCs w:val="22"/>
        </w:rPr>
        <w:tab/>
        <w:t>The Report of the Committee of Conference having been adopted by both Houses, ordered that the title be changed to that of an Act, and the Act enrolled for Ratification.</w:t>
      </w:r>
    </w:p>
    <w:p w:rsidR="00921EAE" w:rsidRPr="00921EAE" w:rsidRDefault="00921EAE" w:rsidP="00921EAE">
      <w:pPr>
        <w:rPr>
          <w:szCs w:val="22"/>
        </w:rPr>
      </w:pPr>
      <w:r w:rsidRPr="00921EAE">
        <w:rPr>
          <w:szCs w:val="22"/>
        </w:rPr>
        <w:tab/>
        <w:t>A message was sent to the House accordingly.</w:t>
      </w:r>
    </w:p>
    <w:p w:rsidR="00921EAE" w:rsidRDefault="00921EAE" w:rsidP="00921EAE">
      <w:pPr>
        <w:tabs>
          <w:tab w:val="right" w:pos="8640"/>
        </w:tabs>
        <w:jc w:val="center"/>
        <w:rPr>
          <w:b/>
          <w:szCs w:val="22"/>
        </w:rPr>
      </w:pPr>
    </w:p>
    <w:p w:rsidR="00802670" w:rsidRPr="00921EAE" w:rsidRDefault="00802670" w:rsidP="00921EAE">
      <w:pPr>
        <w:tabs>
          <w:tab w:val="right" w:pos="8640"/>
        </w:tabs>
        <w:jc w:val="center"/>
        <w:rPr>
          <w:b/>
          <w:szCs w:val="22"/>
        </w:rPr>
      </w:pPr>
    </w:p>
    <w:p w:rsidR="00921EAE" w:rsidRPr="00921EAE" w:rsidRDefault="00921EAE" w:rsidP="00921EAE">
      <w:pPr>
        <w:tabs>
          <w:tab w:val="right" w:pos="8640"/>
        </w:tabs>
        <w:jc w:val="center"/>
        <w:rPr>
          <w:szCs w:val="22"/>
        </w:rPr>
      </w:pPr>
      <w:r w:rsidRPr="00921EAE">
        <w:rPr>
          <w:b/>
          <w:szCs w:val="22"/>
        </w:rPr>
        <w:t>Motion Adopted</w:t>
      </w:r>
    </w:p>
    <w:p w:rsidR="00921EAE" w:rsidRPr="00921EAE" w:rsidRDefault="00921EAE" w:rsidP="00921EAE">
      <w:pPr>
        <w:tabs>
          <w:tab w:val="right" w:pos="8640"/>
        </w:tabs>
        <w:rPr>
          <w:szCs w:val="22"/>
        </w:rPr>
      </w:pPr>
      <w:r w:rsidRPr="00921EAE">
        <w:rPr>
          <w:szCs w:val="22"/>
        </w:rPr>
        <w:tab/>
        <w:t>On motion of Senator GAMBRELL, with unanimous consent, Senators GAMBRELL, CLIMER and JOHNSON were granted leave to attend a subcommittee meeting and were granted leave to vote from the balcony.</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szCs w:val="22"/>
        </w:rPr>
      </w:pPr>
      <w:r w:rsidRPr="00921EAE">
        <w:rPr>
          <w:b/>
          <w:szCs w:val="22"/>
        </w:rPr>
        <w:t>ACTING PRESIDENT PRESIDES</w:t>
      </w:r>
    </w:p>
    <w:p w:rsidR="00921EAE" w:rsidRPr="00921EAE" w:rsidRDefault="00921EAE" w:rsidP="00921EAE">
      <w:pPr>
        <w:tabs>
          <w:tab w:val="right" w:pos="8640"/>
        </w:tabs>
        <w:rPr>
          <w:szCs w:val="22"/>
        </w:rPr>
      </w:pPr>
      <w:r w:rsidRPr="00921EAE">
        <w:rPr>
          <w:szCs w:val="22"/>
        </w:rPr>
        <w:tab/>
        <w:t>Senator PEELER assumed the Chair.</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szCs w:val="22"/>
        </w:rPr>
      </w:pPr>
      <w:r w:rsidRPr="00921EAE">
        <w:rPr>
          <w:b/>
          <w:szCs w:val="22"/>
        </w:rPr>
        <w:t>RECESS</w:t>
      </w:r>
    </w:p>
    <w:p w:rsidR="00921EAE" w:rsidRPr="00921EAE" w:rsidRDefault="00921EAE" w:rsidP="00921EAE">
      <w:pPr>
        <w:tabs>
          <w:tab w:val="right" w:pos="8640"/>
        </w:tabs>
        <w:rPr>
          <w:szCs w:val="22"/>
        </w:rPr>
      </w:pPr>
      <w:r w:rsidRPr="00921EAE">
        <w:rPr>
          <w:szCs w:val="22"/>
        </w:rPr>
        <w:tab/>
        <w:t>At 12:51 P.M., on motion of Senator LEATHERMAN, the Senate receded from business until 2:00 P.M.</w:t>
      </w:r>
    </w:p>
    <w:p w:rsidR="00921EAE" w:rsidRPr="00921EAE" w:rsidRDefault="00921EAE" w:rsidP="00921EAE">
      <w:pPr>
        <w:tabs>
          <w:tab w:val="right" w:pos="8640"/>
        </w:tabs>
        <w:rPr>
          <w:szCs w:val="22"/>
        </w:rPr>
      </w:pPr>
    </w:p>
    <w:p w:rsidR="00921EAE" w:rsidRPr="00921EAE" w:rsidRDefault="00921EAE" w:rsidP="00921EAE">
      <w:pPr>
        <w:keepNext/>
        <w:keepLines/>
        <w:tabs>
          <w:tab w:val="right" w:pos="8640"/>
        </w:tabs>
        <w:jc w:val="center"/>
        <w:rPr>
          <w:color w:val="auto"/>
          <w:szCs w:val="22"/>
        </w:rPr>
      </w:pPr>
      <w:r w:rsidRPr="00921EAE">
        <w:rPr>
          <w:b/>
          <w:color w:val="auto"/>
          <w:szCs w:val="22"/>
        </w:rPr>
        <w:t>AFTERNOON SESSION</w:t>
      </w:r>
    </w:p>
    <w:p w:rsidR="00921EAE" w:rsidRPr="00921EAE" w:rsidRDefault="00921EAE" w:rsidP="00921EAE">
      <w:pPr>
        <w:keepNext/>
        <w:keepLines/>
        <w:tabs>
          <w:tab w:val="right" w:pos="8640"/>
        </w:tabs>
        <w:rPr>
          <w:color w:val="C00000"/>
          <w:szCs w:val="22"/>
        </w:rPr>
      </w:pPr>
      <w:r w:rsidRPr="00921EAE">
        <w:rPr>
          <w:b/>
          <w:color w:val="C00000"/>
          <w:szCs w:val="22"/>
        </w:rPr>
        <w:tab/>
      </w:r>
      <w:r w:rsidRPr="00921EAE">
        <w:rPr>
          <w:color w:val="auto"/>
          <w:szCs w:val="22"/>
        </w:rPr>
        <w:t>The Senate reassembled at 2:11 P.M., and was called to order by the PRESIDENT.</w:t>
      </w:r>
    </w:p>
    <w:p w:rsidR="00921EAE" w:rsidRPr="00921EAE" w:rsidRDefault="00921EAE" w:rsidP="00921EAE">
      <w:pPr>
        <w:tabs>
          <w:tab w:val="right" w:pos="8640"/>
        </w:tabs>
        <w:rPr>
          <w:b/>
          <w:szCs w:val="22"/>
        </w:rPr>
      </w:pPr>
    </w:p>
    <w:p w:rsidR="00921EAE" w:rsidRPr="00921EAE" w:rsidRDefault="00921EAE" w:rsidP="00921EAE">
      <w:pPr>
        <w:tabs>
          <w:tab w:val="right" w:pos="8640"/>
        </w:tabs>
        <w:jc w:val="center"/>
        <w:rPr>
          <w:szCs w:val="22"/>
        </w:rPr>
      </w:pPr>
      <w:r w:rsidRPr="00921EAE">
        <w:rPr>
          <w:b/>
          <w:szCs w:val="22"/>
        </w:rPr>
        <w:t>Call of the Senate</w:t>
      </w:r>
    </w:p>
    <w:p w:rsidR="00921EAE" w:rsidRPr="00921EAE" w:rsidRDefault="00921EAE" w:rsidP="00921EAE">
      <w:pPr>
        <w:tabs>
          <w:tab w:val="right" w:pos="8640"/>
        </w:tabs>
        <w:rPr>
          <w:szCs w:val="22"/>
        </w:rPr>
      </w:pPr>
      <w:r w:rsidRPr="00921EAE">
        <w:rPr>
          <w:szCs w:val="22"/>
        </w:rPr>
        <w:tab/>
        <w:t>Senator LEATHERMAN moved that a Call of the Senate be made.  The following Senators answered the Call:</w:t>
      </w:r>
    </w:p>
    <w:p w:rsidR="00921EAE" w:rsidRPr="00921EAE" w:rsidRDefault="00921EAE" w:rsidP="00921EAE">
      <w:pPr>
        <w:tabs>
          <w:tab w:val="right" w:pos="8640"/>
        </w:tabs>
        <w:rPr>
          <w:b/>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Alexander</w:t>
      </w:r>
      <w:r w:rsidRPr="00921EAE">
        <w:rPr>
          <w:szCs w:val="22"/>
        </w:rPr>
        <w:tab/>
        <w:t>Bennett</w:t>
      </w:r>
      <w:r w:rsidRPr="00921EAE">
        <w:rPr>
          <w:szCs w:val="22"/>
        </w:rPr>
        <w:tab/>
        <w:t>Campbell</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Campsen</w:t>
      </w:r>
      <w:r w:rsidRPr="00921EAE">
        <w:rPr>
          <w:szCs w:val="22"/>
        </w:rPr>
        <w:tab/>
        <w:t>Cash</w:t>
      </w:r>
      <w:r w:rsidRPr="00921EAE">
        <w:rPr>
          <w:szCs w:val="22"/>
        </w:rPr>
        <w:tab/>
        <w:t>Climer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Corbin</w:t>
      </w:r>
      <w:r w:rsidRPr="00921EAE">
        <w:rPr>
          <w:szCs w:val="22"/>
        </w:rPr>
        <w:tab/>
        <w:t>Cromer</w:t>
      </w:r>
      <w:r w:rsidRPr="00921EAE">
        <w:rPr>
          <w:szCs w:val="22"/>
        </w:rPr>
        <w:tab/>
        <w:t>Davis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Fanning</w:t>
      </w:r>
      <w:r w:rsidRPr="00921EAE">
        <w:rPr>
          <w:szCs w:val="22"/>
        </w:rPr>
        <w:tab/>
        <w:t>Gambrell</w:t>
      </w:r>
      <w:r w:rsidRPr="00921EAE">
        <w:rPr>
          <w:szCs w:val="22"/>
        </w:rPr>
        <w:tab/>
        <w:t>Goldfinch</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Grooms</w:t>
      </w:r>
      <w:r w:rsidRPr="00921EAE">
        <w:rPr>
          <w:szCs w:val="22"/>
        </w:rPr>
        <w:tab/>
        <w:t>Hembree</w:t>
      </w:r>
      <w:r w:rsidRPr="00921EAE">
        <w:rPr>
          <w:szCs w:val="22"/>
        </w:rPr>
        <w:tab/>
        <w:t>Hutto</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Jackson</w:t>
      </w:r>
      <w:r w:rsidRPr="00921EAE">
        <w:rPr>
          <w:szCs w:val="22"/>
        </w:rPr>
        <w:tab/>
        <w:t>Johnson</w:t>
      </w:r>
      <w:r w:rsidRPr="00921EAE">
        <w:rPr>
          <w:szCs w:val="22"/>
        </w:rPr>
        <w:tab/>
        <w:t>Kimpson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Leatherman</w:t>
      </w:r>
      <w:r w:rsidRPr="00921EAE">
        <w:rPr>
          <w:szCs w:val="22"/>
        </w:rPr>
        <w:tab/>
        <w:t>Malloy</w:t>
      </w:r>
      <w:r w:rsidRPr="00921EAE">
        <w:rPr>
          <w:szCs w:val="22"/>
        </w:rPr>
        <w:tab/>
        <w:t>Massey</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i/>
          <w:szCs w:val="22"/>
        </w:rPr>
        <w:t>Matthews, Margie</w:t>
      </w:r>
      <w:r w:rsidRPr="00921EAE">
        <w:rPr>
          <w:i/>
          <w:szCs w:val="22"/>
        </w:rPr>
        <w:tab/>
      </w:r>
      <w:r w:rsidRPr="00921EAE">
        <w:rPr>
          <w:szCs w:val="22"/>
        </w:rPr>
        <w:t>McElveen</w:t>
      </w:r>
      <w:r w:rsidRPr="00921EAE">
        <w:rPr>
          <w:szCs w:val="22"/>
        </w:rPr>
        <w:tab/>
        <w:t>Nicholson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Peeler</w:t>
      </w:r>
      <w:r w:rsidRPr="00921EAE">
        <w:rPr>
          <w:szCs w:val="22"/>
        </w:rPr>
        <w:tab/>
        <w:t>Rankin</w:t>
      </w:r>
      <w:r w:rsidRPr="00921EAE">
        <w:rPr>
          <w:szCs w:val="22"/>
        </w:rPr>
        <w:tab/>
        <w:t>Reese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Rice</w:t>
      </w:r>
      <w:r w:rsidRPr="00921EAE">
        <w:rPr>
          <w:szCs w:val="22"/>
        </w:rPr>
        <w:tab/>
        <w:t>Sabb</w:t>
      </w:r>
      <w:r w:rsidRPr="00921EAE">
        <w:rPr>
          <w:szCs w:val="22"/>
        </w:rPr>
        <w:tab/>
        <w:t>Setzler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Shealy</w:t>
      </w:r>
      <w:r w:rsidRPr="00921EAE">
        <w:rPr>
          <w:szCs w:val="22"/>
        </w:rPr>
        <w:tab/>
        <w:t>Talley</w:t>
      </w:r>
      <w:r w:rsidRPr="00921EAE">
        <w:rPr>
          <w:szCs w:val="22"/>
        </w:rPr>
        <w:tab/>
        <w:t>Timmons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Turner</w:t>
      </w:r>
      <w:r w:rsidRPr="00921EAE">
        <w:rPr>
          <w:szCs w:val="22"/>
        </w:rPr>
        <w:tab/>
        <w:t>Young</w:t>
      </w:r>
    </w:p>
    <w:p w:rsidR="00921EAE" w:rsidRPr="00921EAE" w:rsidRDefault="00921EAE" w:rsidP="00921EAE">
      <w:pPr>
        <w:tabs>
          <w:tab w:val="right" w:pos="8640"/>
        </w:tabs>
        <w:rPr>
          <w:szCs w:val="22"/>
        </w:rPr>
      </w:pPr>
    </w:p>
    <w:p w:rsidR="00921EAE" w:rsidRPr="00921EAE" w:rsidRDefault="00921EAE" w:rsidP="00921EAE">
      <w:pPr>
        <w:tabs>
          <w:tab w:val="right" w:pos="8640"/>
        </w:tabs>
        <w:rPr>
          <w:szCs w:val="22"/>
        </w:rPr>
      </w:pPr>
      <w:r w:rsidRPr="00921EAE">
        <w:rPr>
          <w:szCs w:val="22"/>
        </w:rPr>
        <w:tab/>
        <w:t>A quorum being present, the Senate resumed.</w:t>
      </w:r>
    </w:p>
    <w:p w:rsidR="00921EAE" w:rsidRPr="00921EAE" w:rsidRDefault="00921EAE" w:rsidP="00921EAE">
      <w:pPr>
        <w:tabs>
          <w:tab w:val="right" w:pos="8640"/>
        </w:tabs>
        <w:rPr>
          <w:b/>
          <w:szCs w:val="22"/>
        </w:rPr>
      </w:pPr>
    </w:p>
    <w:p w:rsidR="00921EAE" w:rsidRPr="00921EAE" w:rsidRDefault="00921EAE" w:rsidP="00802670">
      <w:pPr>
        <w:keepNext/>
        <w:keepLines/>
        <w:jc w:val="center"/>
        <w:rPr>
          <w:b/>
          <w:color w:val="auto"/>
          <w:szCs w:val="22"/>
        </w:rPr>
      </w:pPr>
      <w:r w:rsidRPr="00921EAE">
        <w:rPr>
          <w:b/>
          <w:color w:val="auto"/>
          <w:szCs w:val="22"/>
        </w:rPr>
        <w:t>S. 1043--REPORT OF THE</w:t>
      </w:r>
    </w:p>
    <w:p w:rsidR="00921EAE" w:rsidRPr="00921EAE" w:rsidRDefault="00921EAE" w:rsidP="00802670">
      <w:pPr>
        <w:keepNext/>
        <w:keepLines/>
        <w:jc w:val="center"/>
        <w:rPr>
          <w:b/>
          <w:color w:val="auto"/>
          <w:szCs w:val="22"/>
        </w:rPr>
      </w:pPr>
      <w:r w:rsidRPr="00921EAE">
        <w:rPr>
          <w:b/>
          <w:color w:val="auto"/>
          <w:szCs w:val="22"/>
        </w:rPr>
        <w:t xml:space="preserve">COMMITTEE OF CONFERENCE ADOPTED </w:t>
      </w:r>
    </w:p>
    <w:p w:rsidR="00921EAE" w:rsidRPr="00921EAE" w:rsidRDefault="00921EAE" w:rsidP="00802670">
      <w:pPr>
        <w:keepNext/>
        <w:keepLines/>
        <w:rPr>
          <w:szCs w:val="22"/>
        </w:rPr>
      </w:pPr>
      <w:r w:rsidRPr="00921EAE">
        <w:rPr>
          <w:szCs w:val="22"/>
        </w:rPr>
        <w:tab/>
        <w:t>S. 1043</w:t>
      </w:r>
      <w:r w:rsidRPr="00921EAE">
        <w:rPr>
          <w:szCs w:val="22"/>
        </w:rPr>
        <w:fldChar w:fldCharType="begin"/>
      </w:r>
      <w:r w:rsidRPr="00921EAE">
        <w:rPr>
          <w:szCs w:val="22"/>
        </w:rPr>
        <w:instrText xml:space="preserve"> XE "S. 1043" \b </w:instrText>
      </w:r>
      <w:r w:rsidRPr="00921EAE">
        <w:rPr>
          <w:szCs w:val="22"/>
        </w:rPr>
        <w:fldChar w:fldCharType="end"/>
      </w:r>
      <w:r w:rsidRPr="00921EAE">
        <w:rPr>
          <w:szCs w:val="22"/>
        </w:rPr>
        <w:t xml:space="preserve"> -- Senators Turner and Talley:  A BILL </w:t>
      </w:r>
      <w:r w:rsidRPr="00921EAE">
        <w:rPr>
          <w:color w:val="000000" w:themeColor="text1"/>
          <w:szCs w:val="22"/>
        </w:rPr>
        <w:t>TO EXTEND THE PROVISIONS OF THE SOUTH CAROLINA ABANDONED BUILDINGS REVITALIZATION ACT AS CONTAINED IN CHAPTER 67, TITLE 12 OF THE 1976 CODE UNTIL DECEMBER 31, 2025.</w:t>
      </w:r>
    </w:p>
    <w:p w:rsidR="00921EAE" w:rsidRPr="00921EAE" w:rsidRDefault="00921EAE" w:rsidP="00921EAE">
      <w:pPr>
        <w:jc w:val="center"/>
        <w:rPr>
          <w:szCs w:val="22"/>
        </w:rPr>
      </w:pPr>
    </w:p>
    <w:p w:rsidR="00921EAE" w:rsidRPr="00921EAE" w:rsidRDefault="00921EAE" w:rsidP="00921EAE">
      <w:pPr>
        <w:rPr>
          <w:szCs w:val="22"/>
        </w:rPr>
      </w:pPr>
      <w:r w:rsidRPr="00921EAE">
        <w:rPr>
          <w:szCs w:val="22"/>
        </w:rPr>
        <w:tab/>
        <w:t>On motion of Senator GROOMS, with unanimous consent, the Report of the Committee of Conference was taken up for immediate consideration.</w:t>
      </w:r>
    </w:p>
    <w:p w:rsidR="00921EAE" w:rsidRPr="00921EAE" w:rsidRDefault="00921EAE" w:rsidP="00921EAE">
      <w:pPr>
        <w:rPr>
          <w:szCs w:val="22"/>
        </w:rPr>
      </w:pPr>
      <w:r w:rsidRPr="00921EAE">
        <w:rPr>
          <w:szCs w:val="22"/>
        </w:rPr>
        <w:tab/>
        <w:t>Senator REESE spoke on the report.</w:t>
      </w:r>
    </w:p>
    <w:p w:rsidR="00921EAE" w:rsidRPr="00921EAE" w:rsidRDefault="00921EAE" w:rsidP="00921EAE">
      <w:pPr>
        <w:rPr>
          <w:szCs w:val="22"/>
        </w:rPr>
      </w:pPr>
      <w:r w:rsidRPr="00921EAE">
        <w:rPr>
          <w:szCs w:val="22"/>
        </w:rPr>
        <w:tab/>
        <w:t>Senator GROOMS spoke on the report.</w:t>
      </w:r>
    </w:p>
    <w:p w:rsidR="00921EAE" w:rsidRPr="00921EAE" w:rsidRDefault="00921EAE" w:rsidP="00921EAE">
      <w:pPr>
        <w:rPr>
          <w:szCs w:val="22"/>
        </w:rPr>
      </w:pPr>
    </w:p>
    <w:p w:rsidR="00921EAE" w:rsidRPr="00921EAE" w:rsidRDefault="00921EAE" w:rsidP="00921EAE">
      <w:pPr>
        <w:tabs>
          <w:tab w:val="right" w:pos="8640"/>
        </w:tabs>
        <w:rPr>
          <w:szCs w:val="22"/>
        </w:rPr>
      </w:pPr>
      <w:r w:rsidRPr="00921EAE">
        <w:rPr>
          <w:szCs w:val="22"/>
        </w:rPr>
        <w:tab/>
        <w:t>The question then was adoption of the Report of Committee of Conference.</w:t>
      </w:r>
    </w:p>
    <w:p w:rsidR="00921EAE" w:rsidRPr="00921EAE" w:rsidRDefault="00921EAE" w:rsidP="00921EAE">
      <w:pPr>
        <w:rPr>
          <w:szCs w:val="22"/>
        </w:rPr>
      </w:pPr>
    </w:p>
    <w:p w:rsidR="00921EAE" w:rsidRPr="00921EAE" w:rsidRDefault="00921EAE" w:rsidP="00921EAE">
      <w:pPr>
        <w:rPr>
          <w:szCs w:val="22"/>
        </w:rPr>
      </w:pPr>
      <w:r w:rsidRPr="00921EAE">
        <w:rPr>
          <w:szCs w:val="22"/>
        </w:rPr>
        <w:tab/>
        <w:t>The "ayes" and "nays" were demanded and taken, resulting as follows:</w:t>
      </w:r>
    </w:p>
    <w:p w:rsidR="00921EAE" w:rsidRPr="00921EAE" w:rsidRDefault="00921EAE" w:rsidP="00921EAE">
      <w:pPr>
        <w:jc w:val="center"/>
        <w:rPr>
          <w:b/>
          <w:szCs w:val="22"/>
        </w:rPr>
      </w:pPr>
      <w:r w:rsidRPr="00921EAE">
        <w:rPr>
          <w:b/>
          <w:szCs w:val="22"/>
        </w:rPr>
        <w:t>Ayes 38; Nays 0</w:t>
      </w:r>
    </w:p>
    <w:p w:rsidR="00921EAE" w:rsidRPr="00921EAE" w:rsidRDefault="00921EAE" w:rsidP="00921EAE">
      <w:pPr>
        <w:jc w:val="center"/>
        <w:rPr>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AYES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Alexander</w:t>
      </w:r>
      <w:r w:rsidRPr="00921EAE">
        <w:rPr>
          <w:szCs w:val="22"/>
        </w:rPr>
        <w:tab/>
        <w:t>Allen</w:t>
      </w:r>
      <w:r w:rsidRPr="00921EAE">
        <w:rPr>
          <w:szCs w:val="22"/>
        </w:rPr>
        <w:tab/>
        <w:t>Bennett</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Campbell</w:t>
      </w:r>
      <w:r w:rsidRPr="00921EAE">
        <w:rPr>
          <w:szCs w:val="22"/>
        </w:rPr>
        <w:tab/>
        <w:t>Campsen</w:t>
      </w:r>
      <w:r w:rsidRPr="00921EAE">
        <w:rPr>
          <w:szCs w:val="22"/>
        </w:rPr>
        <w:tab/>
        <w:t>Climer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Corbin</w:t>
      </w:r>
      <w:r w:rsidRPr="00921EAE">
        <w:rPr>
          <w:szCs w:val="22"/>
        </w:rPr>
        <w:tab/>
        <w:t>Cromer</w:t>
      </w:r>
      <w:r w:rsidRPr="00921EAE">
        <w:rPr>
          <w:szCs w:val="22"/>
        </w:rPr>
        <w:tab/>
        <w:t>Davis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Fanning</w:t>
      </w:r>
      <w:r w:rsidRPr="00921EAE">
        <w:rPr>
          <w:szCs w:val="22"/>
        </w:rPr>
        <w:tab/>
        <w:t>Gambrell</w:t>
      </w:r>
      <w:r w:rsidRPr="00921EAE">
        <w:rPr>
          <w:szCs w:val="22"/>
        </w:rPr>
        <w:tab/>
        <w:t>Goldfinch</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Gregory</w:t>
      </w:r>
      <w:r w:rsidRPr="00921EAE">
        <w:rPr>
          <w:szCs w:val="22"/>
        </w:rPr>
        <w:tab/>
        <w:t>Grooms</w:t>
      </w:r>
      <w:r w:rsidRPr="00921EAE">
        <w:rPr>
          <w:szCs w:val="22"/>
        </w:rPr>
        <w:tab/>
        <w:t>Hembree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Hutto</w:t>
      </w:r>
      <w:r w:rsidRPr="00921EAE">
        <w:rPr>
          <w:szCs w:val="22"/>
        </w:rPr>
        <w:tab/>
        <w:t>Jackson</w:t>
      </w:r>
      <w:r w:rsidRPr="00921EAE">
        <w:rPr>
          <w:szCs w:val="22"/>
        </w:rPr>
        <w:tab/>
        <w:t>Johnson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Kimpson</w:t>
      </w:r>
      <w:r w:rsidRPr="00921EAE">
        <w:rPr>
          <w:szCs w:val="22"/>
        </w:rPr>
        <w:tab/>
        <w:t>Leatherman</w:t>
      </w:r>
      <w:r w:rsidRPr="00921EAE">
        <w:rPr>
          <w:szCs w:val="22"/>
        </w:rPr>
        <w:tab/>
        <w:t>Malloy</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921EAE">
        <w:rPr>
          <w:szCs w:val="22"/>
        </w:rPr>
        <w:t>Massey</w:t>
      </w:r>
      <w:r w:rsidRPr="00921EAE">
        <w:rPr>
          <w:szCs w:val="22"/>
        </w:rPr>
        <w:tab/>
      </w:r>
      <w:r w:rsidRPr="00921EAE">
        <w:rPr>
          <w:i/>
          <w:szCs w:val="22"/>
        </w:rPr>
        <w:t>Matthews, John</w:t>
      </w:r>
      <w:r w:rsidRPr="00921EAE">
        <w:rPr>
          <w:i/>
          <w:szCs w:val="22"/>
        </w:rPr>
        <w:tab/>
        <w:t>Matthews, Margie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McElveen</w:t>
      </w:r>
      <w:r w:rsidRPr="00921EAE">
        <w:rPr>
          <w:szCs w:val="22"/>
        </w:rPr>
        <w:tab/>
        <w:t>Nicholson</w:t>
      </w:r>
      <w:r w:rsidRPr="00921EAE">
        <w:rPr>
          <w:szCs w:val="22"/>
        </w:rPr>
        <w:tab/>
        <w:t>Peeler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Rankin</w:t>
      </w:r>
      <w:r w:rsidRPr="00921EAE">
        <w:rPr>
          <w:szCs w:val="22"/>
        </w:rPr>
        <w:tab/>
        <w:t>Reese</w:t>
      </w:r>
      <w:r w:rsidRPr="00921EAE">
        <w:rPr>
          <w:szCs w:val="22"/>
        </w:rPr>
        <w:tab/>
        <w:t>Rice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Sabb</w:t>
      </w:r>
      <w:r w:rsidRPr="00921EAE">
        <w:rPr>
          <w:szCs w:val="22"/>
        </w:rPr>
        <w:tab/>
        <w:t>Scott</w:t>
      </w:r>
      <w:r w:rsidRPr="00921EAE">
        <w:rPr>
          <w:szCs w:val="22"/>
        </w:rPr>
        <w:tab/>
        <w:t>Setzler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Shealy</w:t>
      </w:r>
      <w:r w:rsidRPr="00921EAE">
        <w:rPr>
          <w:szCs w:val="22"/>
        </w:rPr>
        <w:tab/>
        <w:t>Talley</w:t>
      </w:r>
      <w:r w:rsidRPr="00921EAE">
        <w:rPr>
          <w:szCs w:val="22"/>
        </w:rPr>
        <w:tab/>
        <w:t>Timmons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Turner</w:t>
      </w:r>
      <w:r w:rsidRPr="00921EAE">
        <w:rPr>
          <w:szCs w:val="22"/>
        </w:rPr>
        <w:tab/>
        <w:t>Young</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21EAE">
        <w:rPr>
          <w:b/>
          <w:szCs w:val="22"/>
        </w:rPr>
        <w:t>Total--38</w:t>
      </w:r>
    </w:p>
    <w:p w:rsidR="00921EAE" w:rsidRPr="00921EAE" w:rsidRDefault="00921EAE" w:rsidP="00921EAE">
      <w:pPr>
        <w:rPr>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NAYS</w:t>
      </w:r>
    </w:p>
    <w:p w:rsidR="00921EAE" w:rsidRPr="00921EAE" w:rsidRDefault="00921EAE" w:rsidP="00921EAE">
      <w:pPr>
        <w:tabs>
          <w:tab w:val="clear" w:pos="216"/>
          <w:tab w:val="clear" w:pos="432"/>
          <w:tab w:val="clear" w:pos="648"/>
          <w:tab w:val="left" w:pos="720"/>
        </w:tabs>
        <w:jc w:val="center"/>
        <w:rPr>
          <w:b/>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Total--0</w:t>
      </w:r>
    </w:p>
    <w:p w:rsidR="00921EAE" w:rsidRPr="00921EAE" w:rsidRDefault="00921EAE" w:rsidP="00921EAE">
      <w:pPr>
        <w:rPr>
          <w:szCs w:val="22"/>
        </w:rPr>
      </w:pPr>
    </w:p>
    <w:p w:rsidR="00921EAE" w:rsidRPr="00921EAE" w:rsidRDefault="00921EAE" w:rsidP="00921EAE">
      <w:pPr>
        <w:rPr>
          <w:b/>
          <w:szCs w:val="22"/>
        </w:rPr>
      </w:pPr>
      <w:r w:rsidRPr="00921EAE">
        <w:rPr>
          <w:szCs w:val="22"/>
        </w:rPr>
        <w:tab/>
        <w:t>The Committee of Conference Committee was adopted as follows:</w:t>
      </w:r>
      <w:r w:rsidRPr="00921EAE">
        <w:rPr>
          <w:b/>
          <w:szCs w:val="22"/>
        </w:rPr>
        <w:t xml:space="preserve">     </w:t>
      </w:r>
    </w:p>
    <w:p w:rsidR="00921EAE" w:rsidRPr="00921EAE" w:rsidRDefault="00921EAE" w:rsidP="00921EAE">
      <w:pPr>
        <w:rPr>
          <w:szCs w:val="22"/>
        </w:rPr>
      </w:pPr>
      <w:r w:rsidRPr="00921EAE">
        <w:rPr>
          <w:b/>
          <w:szCs w:val="22"/>
        </w:rPr>
        <w:t xml:space="preserve">  </w:t>
      </w:r>
    </w:p>
    <w:p w:rsidR="00921EAE" w:rsidRPr="00921EAE" w:rsidRDefault="00921EAE" w:rsidP="00921EAE">
      <w:pPr>
        <w:jc w:val="center"/>
        <w:rPr>
          <w:b/>
          <w:szCs w:val="22"/>
        </w:rPr>
      </w:pPr>
      <w:r w:rsidRPr="00921EAE">
        <w:rPr>
          <w:b/>
          <w:szCs w:val="22"/>
        </w:rPr>
        <w:t>S. 1043--Conference Report</w:t>
      </w:r>
    </w:p>
    <w:p w:rsidR="00921EAE" w:rsidRPr="00921EAE" w:rsidRDefault="00921EAE" w:rsidP="00921EAE">
      <w:pPr>
        <w:jc w:val="center"/>
        <w:rPr>
          <w:szCs w:val="22"/>
        </w:rPr>
      </w:pPr>
      <w:r w:rsidRPr="00921EAE">
        <w:rPr>
          <w:szCs w:val="22"/>
        </w:rPr>
        <w:t>The General Assembly, Columbia, S.C., June 28, 2018</w:t>
      </w:r>
    </w:p>
    <w:p w:rsidR="00921EAE" w:rsidRPr="00921EAE" w:rsidRDefault="00921EAE" w:rsidP="00921EAE">
      <w:pPr>
        <w:rPr>
          <w:szCs w:val="22"/>
        </w:rPr>
      </w:pPr>
    </w:p>
    <w:p w:rsidR="00921EAE" w:rsidRPr="00921EAE" w:rsidRDefault="00921EAE" w:rsidP="00921EAE">
      <w:pPr>
        <w:rPr>
          <w:szCs w:val="22"/>
        </w:rPr>
      </w:pPr>
      <w:r w:rsidRPr="00921EAE">
        <w:rPr>
          <w:szCs w:val="22"/>
        </w:rPr>
        <w:tab/>
        <w:t>The COMMITTEE OF CONFERENCE, to whom was referred:</w:t>
      </w:r>
    </w:p>
    <w:p w:rsidR="00921EAE" w:rsidRPr="00921EAE" w:rsidRDefault="00921EAE" w:rsidP="00921EAE">
      <w:pPr>
        <w:rPr>
          <w:szCs w:val="22"/>
        </w:rPr>
      </w:pPr>
      <w:r w:rsidRPr="00921EAE">
        <w:rPr>
          <w:szCs w:val="22"/>
        </w:rPr>
        <w:tab/>
        <w:t>S. 1043</w:t>
      </w:r>
      <w:r w:rsidRPr="00921EAE">
        <w:rPr>
          <w:szCs w:val="22"/>
        </w:rPr>
        <w:fldChar w:fldCharType="begin"/>
      </w:r>
      <w:r w:rsidRPr="00921EAE">
        <w:rPr>
          <w:szCs w:val="22"/>
        </w:rPr>
        <w:instrText xml:space="preserve"> XE "S. 1043" \b </w:instrText>
      </w:r>
      <w:r w:rsidRPr="00921EAE">
        <w:rPr>
          <w:szCs w:val="22"/>
        </w:rPr>
        <w:fldChar w:fldCharType="end"/>
      </w:r>
      <w:r w:rsidRPr="00921EAE">
        <w:rPr>
          <w:szCs w:val="22"/>
        </w:rPr>
        <w:t xml:space="preserve"> </w:t>
      </w:r>
      <w:r w:rsidRPr="00921EAE">
        <w:rPr>
          <w:szCs w:val="22"/>
        </w:rPr>
        <w:noBreakHyphen/>
      </w:r>
      <w:r w:rsidRPr="00921EAE">
        <w:rPr>
          <w:szCs w:val="22"/>
        </w:rPr>
        <w:noBreakHyphen/>
        <w:t xml:space="preserve"> Senators Turner and Talley:  A BILL </w:t>
      </w:r>
      <w:r w:rsidRPr="00921EAE">
        <w:rPr>
          <w:color w:val="000000" w:themeColor="text1"/>
          <w:szCs w:val="22"/>
        </w:rPr>
        <w:t>TO EXTEND THE PROVISIONS OF THE SOUTH CAROLINA ABANDONED BUILDINGS REVITALIZATION ACT AS CONTAINED IN CHAPTER 67, TITLE 12 OF THE 1976 CODE UNTIL DECEMBER 31, 2025.</w:t>
      </w:r>
    </w:p>
    <w:p w:rsidR="00921EAE" w:rsidRPr="00921EAE" w:rsidRDefault="00921EAE" w:rsidP="00921EAE">
      <w:pPr>
        <w:rPr>
          <w:szCs w:val="22"/>
        </w:rPr>
      </w:pPr>
      <w:r w:rsidRPr="00921EAE">
        <w:rPr>
          <w:szCs w:val="22"/>
        </w:rPr>
        <w:tab/>
        <w:t>Beg leave to report that they have duly and carefully considered the same and recommend:</w:t>
      </w:r>
    </w:p>
    <w:p w:rsidR="00921EAE" w:rsidRPr="00921EAE" w:rsidRDefault="00921EAE" w:rsidP="00921EAE">
      <w:pPr>
        <w:rPr>
          <w:szCs w:val="22"/>
        </w:rPr>
      </w:pPr>
      <w:r w:rsidRPr="00921EAE">
        <w:rPr>
          <w:szCs w:val="22"/>
        </w:rPr>
        <w:tab/>
        <w:t>That the same do pass with the following amendments: (Reference is to Printer’s Version 05/09/18</w:t>
      </w:r>
      <w:r w:rsidRPr="00921EAE">
        <w:rPr>
          <w:szCs w:val="22"/>
        </w:rPr>
        <w:noBreakHyphen/>
        <w:t>S.)</w:t>
      </w:r>
    </w:p>
    <w:p w:rsidR="00921EAE" w:rsidRPr="00921EAE" w:rsidRDefault="00921EAE" w:rsidP="00921EAE">
      <w:pPr>
        <w:rPr>
          <w:szCs w:val="22"/>
        </w:rPr>
      </w:pPr>
      <w:r w:rsidRPr="00921EAE">
        <w:rPr>
          <w:szCs w:val="22"/>
        </w:rPr>
        <w:tab/>
        <w:t>Amend the bill, as and if amended, by striking all after the enacting words and inserting:</w:t>
      </w:r>
    </w:p>
    <w:p w:rsidR="00921EAE" w:rsidRPr="00921EAE" w:rsidRDefault="00921EAE" w:rsidP="00921EAE">
      <w:pPr>
        <w:rPr>
          <w:snapToGrid w:val="0"/>
          <w:color w:val="000000" w:themeColor="text1"/>
          <w:szCs w:val="22"/>
        </w:rPr>
      </w:pPr>
      <w:r w:rsidRPr="00921EAE">
        <w:rPr>
          <w:szCs w:val="22"/>
        </w:rPr>
        <w:tab/>
        <w:t>/</w:t>
      </w:r>
      <w:r w:rsidRPr="00921EAE">
        <w:rPr>
          <w:szCs w:val="22"/>
        </w:rPr>
        <w:tab/>
      </w:r>
      <w:r w:rsidRPr="00921EAE">
        <w:rPr>
          <w:color w:val="000000" w:themeColor="text1"/>
          <w:szCs w:val="22"/>
        </w:rPr>
        <w:t>SECTION</w:t>
      </w:r>
      <w:r w:rsidRPr="00921EAE">
        <w:rPr>
          <w:color w:val="000000" w:themeColor="text1"/>
          <w:szCs w:val="22"/>
        </w:rPr>
        <w:tab/>
        <w:t>1.</w:t>
      </w:r>
      <w:r w:rsidRPr="00921EAE">
        <w:rPr>
          <w:color w:val="000000" w:themeColor="text1"/>
          <w:szCs w:val="22"/>
        </w:rPr>
        <w:tab/>
        <w:t>Notwithstanding SECTION 1.B. of Act 57 of 2013, the provisions of Chapter 67, Title 12 of the 1976 Code are repealed on December 31, 2021.</w:t>
      </w:r>
    </w:p>
    <w:p w:rsidR="00921EAE" w:rsidRPr="00921EAE" w:rsidRDefault="00921EAE" w:rsidP="00921EAE">
      <w:pPr>
        <w:rPr>
          <w:snapToGrid w:val="0"/>
          <w:color w:val="000000" w:themeColor="text1"/>
          <w:szCs w:val="22"/>
        </w:rPr>
      </w:pPr>
      <w:r w:rsidRPr="00921EAE">
        <w:rPr>
          <w:snapToGrid w:val="0"/>
          <w:color w:val="000000" w:themeColor="text1"/>
          <w:szCs w:val="22"/>
        </w:rPr>
        <w:tab/>
        <w:t>SECTION</w:t>
      </w:r>
      <w:r w:rsidRPr="00921EAE">
        <w:rPr>
          <w:snapToGrid w:val="0"/>
          <w:color w:val="000000" w:themeColor="text1"/>
          <w:szCs w:val="22"/>
        </w:rPr>
        <w:tab/>
        <w:t>2.</w:t>
      </w:r>
      <w:r w:rsidRPr="00921EAE">
        <w:rPr>
          <w:snapToGrid w:val="0"/>
          <w:color w:val="000000" w:themeColor="text1"/>
          <w:szCs w:val="22"/>
        </w:rPr>
        <w:tab/>
        <w:t>A.</w:t>
      </w:r>
      <w:r w:rsidRPr="00921EAE">
        <w:rPr>
          <w:snapToGrid w:val="0"/>
          <w:color w:val="000000" w:themeColor="text1"/>
          <w:szCs w:val="22"/>
        </w:rPr>
        <w:tab/>
        <w:t>Section 12</w:t>
      </w:r>
      <w:r w:rsidRPr="00921EAE">
        <w:rPr>
          <w:snapToGrid w:val="0"/>
          <w:color w:val="000000" w:themeColor="text1"/>
          <w:szCs w:val="22"/>
        </w:rPr>
        <w:noBreakHyphen/>
        <w:t>67</w:t>
      </w:r>
      <w:r w:rsidRPr="00921EAE">
        <w:rPr>
          <w:snapToGrid w:val="0"/>
          <w:color w:val="000000" w:themeColor="text1"/>
          <w:szCs w:val="22"/>
        </w:rPr>
        <w:noBreakHyphen/>
        <w:t>140 of the 1976 Code is amended by adding an appropriately lettered subsection at the end to read:</w:t>
      </w:r>
    </w:p>
    <w:p w:rsidR="00921EAE" w:rsidRPr="00921EAE" w:rsidRDefault="00921EAE" w:rsidP="00921EAE">
      <w:pPr>
        <w:rPr>
          <w:snapToGrid w:val="0"/>
          <w:szCs w:val="22"/>
        </w:rPr>
      </w:pPr>
      <w:r w:rsidRPr="00921EAE">
        <w:rPr>
          <w:snapToGrid w:val="0"/>
          <w:color w:val="000000" w:themeColor="text1"/>
          <w:szCs w:val="22"/>
        </w:rPr>
        <w:tab/>
        <w:t>“(  )</w:t>
      </w:r>
      <w:r w:rsidRPr="00921EAE">
        <w:rPr>
          <w:snapToGrid w:val="0"/>
          <w:color w:val="000000" w:themeColor="text1"/>
          <w:szCs w:val="22"/>
        </w:rPr>
        <w:tab/>
        <w:t>For building sites which have had no portion thereof placed into service before July 1, 2018, and upon which is located a redeveloped multi</w:t>
      </w:r>
      <w:r w:rsidRPr="00921EAE">
        <w:rPr>
          <w:snapToGrid w:val="0"/>
          <w:color w:val="000000" w:themeColor="text1"/>
          <w:szCs w:val="22"/>
        </w:rPr>
        <w:noBreakHyphen/>
        <w:t>floor structure that is listed on the National Register of Historic Places, the taxpayer may subdivide the structure into separate units in the manner as provided for in this chapter, except that up to seven separate floors may be considered seven separate subdivided units if a floor is redeveloped for the exclusive use as a residential apartment or apartments.  Before making an initial claim for tax credits pursuant to this chapter, in lieu of the requirements of Section 12</w:t>
      </w:r>
      <w:r w:rsidRPr="00921EAE">
        <w:rPr>
          <w:snapToGrid w:val="0"/>
          <w:color w:val="000000" w:themeColor="text1"/>
          <w:szCs w:val="22"/>
        </w:rPr>
        <w:noBreakHyphen/>
        <w:t>67</w:t>
      </w:r>
      <w:r w:rsidRPr="00921EAE">
        <w:rPr>
          <w:snapToGrid w:val="0"/>
          <w:color w:val="000000" w:themeColor="text1"/>
          <w:szCs w:val="22"/>
        </w:rPr>
        <w:noBreakHyphen/>
        <w:t>140(B)(1), a taxpayer utilizing the provisions of this subsection</w:t>
      </w:r>
      <w:r w:rsidRPr="00921EAE">
        <w:rPr>
          <w:szCs w:val="22"/>
        </w:rPr>
        <w:t xml:space="preserve"> must notify the department in writing of his intent to claim tax credits pursuant to this chapter, providing any information required by the department, including, but not necessarily limited to, the location of the building site, the actual expenses incurred in connection with the rehabilitation of the building site, the number of units for which a credit is being claimed, and the date the building site will be placed in service. Except as specifically provided otherwise in this subsection, taxpayers are subject to all other requirements of this chapter.”</w:t>
      </w:r>
    </w:p>
    <w:p w:rsidR="00921EAE" w:rsidRPr="00921EAE" w:rsidRDefault="00921EAE" w:rsidP="00921EAE">
      <w:pPr>
        <w:rPr>
          <w:snapToGrid w:val="0"/>
          <w:color w:val="000000" w:themeColor="text1"/>
          <w:szCs w:val="22"/>
        </w:rPr>
      </w:pPr>
      <w:r w:rsidRPr="00921EAE">
        <w:rPr>
          <w:snapToGrid w:val="0"/>
          <w:color w:val="000000" w:themeColor="text1"/>
          <w:szCs w:val="22"/>
        </w:rPr>
        <w:t>B.</w:t>
      </w:r>
      <w:r w:rsidRPr="00921EAE">
        <w:rPr>
          <w:snapToGrid w:val="0"/>
          <w:color w:val="000000" w:themeColor="text1"/>
          <w:szCs w:val="22"/>
        </w:rPr>
        <w:tab/>
        <w:t xml:space="preserve"> This SECTION takes effect upon approval by the Governor and first applies to eligible building sites placed in service after June 30, 2018.</w:t>
      </w:r>
    </w:p>
    <w:p w:rsidR="00921EAE" w:rsidRPr="00921EAE" w:rsidRDefault="00921EAE" w:rsidP="00921EAE">
      <w:pPr>
        <w:rPr>
          <w:szCs w:val="22"/>
        </w:rPr>
      </w:pPr>
      <w:r w:rsidRPr="00921EAE">
        <w:rPr>
          <w:snapToGrid w:val="0"/>
          <w:color w:val="000000" w:themeColor="text1"/>
          <w:szCs w:val="22"/>
        </w:rPr>
        <w:tab/>
        <w:t>SECTION</w:t>
      </w:r>
      <w:r w:rsidRPr="00921EAE">
        <w:rPr>
          <w:snapToGrid w:val="0"/>
          <w:color w:val="000000" w:themeColor="text1"/>
          <w:szCs w:val="22"/>
        </w:rPr>
        <w:tab/>
      </w:r>
      <w:r w:rsidRPr="00921EAE">
        <w:rPr>
          <w:szCs w:val="22"/>
        </w:rPr>
        <w:t>3.</w:t>
      </w:r>
      <w:r w:rsidRPr="00921EAE">
        <w:rPr>
          <w:szCs w:val="22"/>
        </w:rPr>
        <w:tab/>
        <w:t>A.</w:t>
      </w:r>
      <w:r w:rsidRPr="00921EAE">
        <w:rPr>
          <w:szCs w:val="22"/>
        </w:rPr>
        <w:tab/>
        <w:t>Section 12</w:t>
      </w:r>
      <w:r w:rsidRPr="00921EAE">
        <w:rPr>
          <w:szCs w:val="22"/>
        </w:rPr>
        <w:noBreakHyphen/>
        <w:t>65</w:t>
      </w:r>
      <w:r w:rsidRPr="00921EAE">
        <w:rPr>
          <w:szCs w:val="22"/>
        </w:rPr>
        <w:noBreakHyphen/>
        <w:t>20(</w:t>
      </w:r>
      <w:bookmarkStart w:id="3" w:name="temp"/>
      <w:bookmarkEnd w:id="3"/>
      <w:r w:rsidRPr="00921EAE">
        <w:rPr>
          <w:szCs w:val="22"/>
        </w:rPr>
        <w:t>4) and (8) of the 1976 Code are amended to read:</w:t>
      </w:r>
    </w:p>
    <w:p w:rsidR="00921EAE" w:rsidRPr="00921EAE" w:rsidRDefault="00921EAE" w:rsidP="00921EAE">
      <w:pPr>
        <w:rPr>
          <w:szCs w:val="22"/>
          <w:u w:val="single"/>
        </w:rPr>
      </w:pPr>
      <w:r w:rsidRPr="00921EAE">
        <w:rPr>
          <w:color w:val="000000" w:themeColor="text1"/>
          <w:szCs w:val="22"/>
        </w:rPr>
        <w:tab/>
      </w:r>
      <w:r w:rsidRPr="00921EAE">
        <w:rPr>
          <w:szCs w:val="22"/>
        </w:rPr>
        <w:t>“(4)</w:t>
      </w:r>
      <w:r w:rsidRPr="00921EAE">
        <w:rPr>
          <w:szCs w:val="22"/>
        </w:rPr>
        <w:tab/>
        <w:t xml:space="preserve">‘Textile mill site’ means the textile mill together with the land and other improvements on it which were used directly for textile manufacturing operations or ancillary uses.  However, the area of the site is limited to the land located within the boundaries where the textile manufacturing, dying, or finishing facility structure is located and does not include land located outside the boundaries of the structure or devoted to ancillary uses.  Notwithstanding the provisions of this item, with respect to any site acquired by a taxpayer before January 1, 2008, </w:t>
      </w:r>
      <w:r w:rsidRPr="00921EAE">
        <w:rPr>
          <w:strike/>
          <w:szCs w:val="22"/>
        </w:rPr>
        <w:t>or</w:t>
      </w:r>
      <w:r w:rsidRPr="00921EAE">
        <w:rPr>
          <w:szCs w:val="22"/>
        </w:rPr>
        <w:t xml:space="preserve"> a site located on the Catawba River near Interstate 77, </w:t>
      </w:r>
      <w:r w:rsidRPr="00921EAE">
        <w:rPr>
          <w:szCs w:val="22"/>
          <w:u w:val="single"/>
        </w:rPr>
        <w:t>or a site which, on the date the notice of intent to rehabilitate is filed, is located in a distressed area of a county in this State, as designated by the applicable council of government,</w:t>
      </w:r>
      <w:r w:rsidRPr="00921EAE">
        <w:rPr>
          <w:szCs w:val="22"/>
        </w:rPr>
        <w:t xml:space="preserve"> the textile mill site includes the textile mill structure, together with all land and improvements which were used directly for textile manufacturing operations or ancillary uses, or were located on the same </w:t>
      </w:r>
      <w:r w:rsidRPr="00921EAE">
        <w:rPr>
          <w:szCs w:val="22"/>
          <w:u w:val="single"/>
        </w:rPr>
        <w:t>parcel or a contiguous</w:t>
      </w:r>
      <w:r w:rsidRPr="00921EAE">
        <w:rPr>
          <w:szCs w:val="22"/>
        </w:rPr>
        <w:t xml:space="preserve"> parcel within one thousand feet of any textile mill structure or ancillary uses.  </w:t>
      </w:r>
      <w:r w:rsidRPr="00921EAE">
        <w:rPr>
          <w:szCs w:val="22"/>
          <w:u w:val="single"/>
        </w:rPr>
        <w:t>For purposes of this item, ‘contiguous parcel’ means any separate tax parcel sharing a common boundary with an adjacent parcel or separated only by a private or public road.</w:t>
      </w:r>
    </w:p>
    <w:p w:rsidR="00921EAE" w:rsidRPr="00921EAE" w:rsidRDefault="00921EAE" w:rsidP="00921EAE">
      <w:pPr>
        <w:rPr>
          <w:color w:val="000000" w:themeColor="text1"/>
          <w:szCs w:val="22"/>
        </w:rPr>
      </w:pPr>
      <w:r w:rsidRPr="00921EAE">
        <w:rPr>
          <w:color w:val="000000" w:themeColor="text1"/>
          <w:szCs w:val="22"/>
        </w:rPr>
        <w:tab/>
        <w:t>(8)</w:t>
      </w:r>
      <w:r w:rsidRPr="00921EAE">
        <w:rPr>
          <w:color w:val="000000" w:themeColor="text1"/>
          <w:szCs w:val="22"/>
        </w:rPr>
        <w:tab/>
        <w:t xml:space="preserve">‘Rehabilitation expenses’ means the expenses or capital expenditures incurred in the rehabilitation, renovation, or redevelopment of the textile mill site, including without limitations, the demolition of existing buildings, environmental remediation, site improvements and the construction of new buildings and other improvements on the textile mill site, but excluding the cost of acquiring the textile mill site or the cost of personal property located at the textile mill site. For expenses associated with a textile mill site to qualify for the credit, the textile mill and buildings on the textile mill site must be either renovated or demolished. </w:t>
      </w:r>
      <w:r w:rsidRPr="00921EAE">
        <w:rPr>
          <w:color w:val="000000" w:themeColor="text1"/>
          <w:szCs w:val="22"/>
          <w:u w:val="single"/>
        </w:rPr>
        <w:t>Rehabilitation expenses associated with new or rehabilitated buildings on a textile mill site that increases the amount of square footage of the buildings that existed on the site by more than two hundred percent must not be considered a rehabilitation expense for the purpose of calculating the credit.</w:t>
      </w:r>
      <w:r w:rsidRPr="00921EAE">
        <w:rPr>
          <w:color w:val="000000" w:themeColor="text1"/>
          <w:szCs w:val="22"/>
        </w:rPr>
        <w:t>”</w:t>
      </w:r>
    </w:p>
    <w:p w:rsidR="00921EAE" w:rsidRPr="00921EAE" w:rsidRDefault="00921EAE" w:rsidP="00921EAE">
      <w:pPr>
        <w:rPr>
          <w:color w:val="000000" w:themeColor="text1"/>
          <w:szCs w:val="22"/>
        </w:rPr>
      </w:pPr>
      <w:r w:rsidRPr="00921EAE">
        <w:rPr>
          <w:color w:val="000000" w:themeColor="text1"/>
          <w:szCs w:val="22"/>
        </w:rPr>
        <w:t>B.</w:t>
      </w:r>
      <w:r w:rsidRPr="00921EAE">
        <w:rPr>
          <w:color w:val="000000" w:themeColor="text1"/>
          <w:szCs w:val="22"/>
        </w:rPr>
        <w:tab/>
        <w:t>This SECTION takes effect upon approval by the Governor and first applies to tax years beginning after 2017.</w:t>
      </w:r>
    </w:p>
    <w:p w:rsidR="00921EAE" w:rsidRPr="00921EAE" w:rsidRDefault="00921EAE" w:rsidP="00921EAE">
      <w:pPr>
        <w:suppressAutoHyphens/>
        <w:rPr>
          <w:color w:val="000000" w:themeColor="text1"/>
          <w:szCs w:val="22"/>
        </w:rPr>
      </w:pPr>
      <w:r w:rsidRPr="00921EAE">
        <w:rPr>
          <w:color w:val="000000" w:themeColor="text1"/>
          <w:szCs w:val="22"/>
        </w:rPr>
        <w:t>SECTION 4.</w:t>
      </w:r>
      <w:r w:rsidRPr="00921EAE">
        <w:rPr>
          <w:color w:val="000000" w:themeColor="text1"/>
          <w:szCs w:val="22"/>
        </w:rPr>
        <w:tab/>
        <w:t>A.</w:t>
      </w:r>
      <w:r w:rsidRPr="00921EAE">
        <w:rPr>
          <w:color w:val="000000" w:themeColor="text1"/>
          <w:szCs w:val="22"/>
        </w:rPr>
        <w:tab/>
        <w:t>Section 12</w:t>
      </w:r>
      <w:r w:rsidRPr="00921EAE">
        <w:rPr>
          <w:color w:val="000000" w:themeColor="text1"/>
          <w:szCs w:val="22"/>
        </w:rPr>
        <w:noBreakHyphen/>
        <w:t>6</w:t>
      </w:r>
      <w:r w:rsidRPr="00921EAE">
        <w:rPr>
          <w:color w:val="000000" w:themeColor="text1"/>
          <w:szCs w:val="22"/>
        </w:rPr>
        <w:noBreakHyphen/>
        <w:t>50(13) of the 1976 Code is amended to read:</w:t>
      </w:r>
    </w:p>
    <w:p w:rsidR="00921EAE" w:rsidRPr="00921EAE" w:rsidRDefault="00921EAE" w:rsidP="00921EAE">
      <w:pPr>
        <w:rPr>
          <w:color w:val="000000" w:themeColor="text1"/>
          <w:szCs w:val="22"/>
        </w:rPr>
      </w:pPr>
      <w:r w:rsidRPr="00921EAE">
        <w:rPr>
          <w:color w:val="000000" w:themeColor="text1"/>
          <w:szCs w:val="22"/>
        </w:rPr>
        <w:tab/>
        <w:t>“(13)</w:t>
      </w:r>
      <w:r w:rsidRPr="00921EAE">
        <w:rPr>
          <w:color w:val="000000" w:themeColor="text1"/>
          <w:szCs w:val="22"/>
        </w:rPr>
        <w:tab/>
      </w:r>
      <w:r w:rsidRPr="00921EAE">
        <w:rPr>
          <w:strike/>
          <w:color w:val="000000" w:themeColor="text1"/>
          <w:szCs w:val="22"/>
        </w:rPr>
        <w:t>Sections 1352 through 1359 relating to an alternative tax on qualifying shipping activities</w:t>
      </w:r>
      <w:r w:rsidRPr="00921EAE">
        <w:rPr>
          <w:color w:val="000000" w:themeColor="text1"/>
          <w:szCs w:val="22"/>
        </w:rPr>
        <w:t xml:space="preserve"> </w:t>
      </w:r>
      <w:r w:rsidRPr="00921EAE">
        <w:rPr>
          <w:color w:val="000000" w:themeColor="text1"/>
          <w:szCs w:val="22"/>
          <w:u w:val="single" w:color="000000" w:themeColor="text1"/>
        </w:rPr>
        <w:t>Reserved</w:t>
      </w:r>
      <w:r w:rsidRPr="00921EAE">
        <w:rPr>
          <w:color w:val="000000" w:themeColor="text1"/>
          <w:szCs w:val="22"/>
        </w:rPr>
        <w:t>;”</w:t>
      </w:r>
    </w:p>
    <w:p w:rsidR="00921EAE" w:rsidRPr="00921EAE" w:rsidRDefault="00921EAE" w:rsidP="00921EAE">
      <w:pPr>
        <w:rPr>
          <w:color w:val="000000" w:themeColor="text1"/>
          <w:szCs w:val="22"/>
        </w:rPr>
      </w:pPr>
      <w:r w:rsidRPr="00921EAE">
        <w:rPr>
          <w:color w:val="000000" w:themeColor="text1"/>
          <w:szCs w:val="22"/>
        </w:rPr>
        <w:t>B.</w:t>
      </w:r>
      <w:r w:rsidRPr="00921EAE">
        <w:rPr>
          <w:color w:val="000000" w:themeColor="text1"/>
          <w:szCs w:val="22"/>
        </w:rPr>
        <w:tab/>
        <w:t xml:space="preserve">  Section 12</w:t>
      </w:r>
      <w:r w:rsidRPr="00921EAE">
        <w:rPr>
          <w:color w:val="000000" w:themeColor="text1"/>
          <w:szCs w:val="22"/>
        </w:rPr>
        <w:noBreakHyphen/>
        <w:t>6</w:t>
      </w:r>
      <w:r w:rsidRPr="00921EAE">
        <w:rPr>
          <w:color w:val="000000" w:themeColor="text1"/>
          <w:szCs w:val="22"/>
        </w:rPr>
        <w:noBreakHyphen/>
        <w:t>1110 of the 1976 Code is amended to read:</w:t>
      </w:r>
    </w:p>
    <w:p w:rsidR="00921EAE" w:rsidRPr="00921EAE" w:rsidRDefault="00921EAE" w:rsidP="00921EAE">
      <w:pPr>
        <w:rPr>
          <w:color w:val="000000" w:themeColor="text1"/>
          <w:szCs w:val="22"/>
        </w:rPr>
      </w:pPr>
      <w:r w:rsidRPr="00921EAE">
        <w:rPr>
          <w:color w:val="000000" w:themeColor="text1"/>
          <w:szCs w:val="22"/>
        </w:rPr>
        <w:tab/>
        <w:t>“Section 12</w:t>
      </w:r>
      <w:r w:rsidRPr="00921EAE">
        <w:rPr>
          <w:color w:val="000000" w:themeColor="text1"/>
          <w:szCs w:val="22"/>
        </w:rPr>
        <w:noBreakHyphen/>
        <w:t>6</w:t>
      </w:r>
      <w:r w:rsidRPr="00921EAE">
        <w:rPr>
          <w:color w:val="000000" w:themeColor="text1"/>
          <w:szCs w:val="22"/>
        </w:rPr>
        <w:noBreakHyphen/>
        <w:t>1110.</w:t>
      </w:r>
      <w:r w:rsidRPr="00921EAE">
        <w:rPr>
          <w:color w:val="000000" w:themeColor="text1"/>
          <w:szCs w:val="22"/>
        </w:rPr>
        <w:tab/>
      </w:r>
      <w:r w:rsidRPr="00921EAE">
        <w:rPr>
          <w:strike/>
          <w:color w:val="000000" w:themeColor="text1"/>
          <w:szCs w:val="22"/>
        </w:rPr>
        <w:t>(A)</w:t>
      </w:r>
      <w:r w:rsidRPr="00921EAE">
        <w:rPr>
          <w:color w:val="000000" w:themeColor="text1"/>
          <w:szCs w:val="22"/>
        </w:rPr>
        <w:tab/>
        <w:t>For South Carolina income tax purposes, gross income, adjusted gross income, and taxable income as calculated under the Internal Revenue Code are modified as provided in this article and subject to allocation and apportionment as provided in Article 17 of this chapter.</w:t>
      </w:r>
    </w:p>
    <w:p w:rsidR="00921EAE" w:rsidRPr="00921EAE" w:rsidRDefault="00921EAE" w:rsidP="00921EAE">
      <w:pPr>
        <w:rPr>
          <w:szCs w:val="22"/>
        </w:rPr>
      </w:pPr>
      <w:r w:rsidRPr="00921EAE">
        <w:rPr>
          <w:color w:val="000000" w:themeColor="text1"/>
          <w:szCs w:val="22"/>
        </w:rPr>
        <w:tab/>
      </w:r>
      <w:r w:rsidRPr="00921EAE">
        <w:rPr>
          <w:strike/>
          <w:szCs w:val="22"/>
        </w:rPr>
        <w:t>(B)</w:t>
      </w:r>
      <w:r w:rsidRPr="00921EAE">
        <w:rPr>
          <w:szCs w:val="22"/>
        </w:rPr>
        <w:t xml:space="preserve"> </w:t>
      </w:r>
      <w:r w:rsidRPr="00921EAE">
        <w:rPr>
          <w:strike/>
          <w:szCs w:val="22"/>
        </w:rPr>
        <w:t>If a taxpayer has made an election pursuant to Internal Revenue Code Section 1354 to be taxed under the provisions of Section 1352</w:t>
      </w:r>
      <w:r w:rsidRPr="00921EAE">
        <w:rPr>
          <w:strike/>
          <w:szCs w:val="22"/>
        </w:rPr>
        <w:noBreakHyphen/>
        <w:t>1359 of the Internal Revenue Code, Election to Determine Taxable Income from Certain International Shipping Activities, the election is not effective for South Carolina income tax purposes, and the taxpayer is taxed in accordance with this chapter as though no federal Section 1354 election has been made.</w:t>
      </w:r>
      <w:r w:rsidRPr="00921EAE">
        <w:rPr>
          <w:szCs w:val="22"/>
        </w:rPr>
        <w:t>”</w:t>
      </w:r>
    </w:p>
    <w:p w:rsidR="00921EAE" w:rsidRPr="00921EAE" w:rsidRDefault="00921EAE" w:rsidP="00921EAE">
      <w:pPr>
        <w:rPr>
          <w:snapToGrid w:val="0"/>
          <w:color w:val="000000" w:themeColor="text1"/>
          <w:szCs w:val="22"/>
        </w:rPr>
      </w:pPr>
      <w:r w:rsidRPr="00921EAE">
        <w:rPr>
          <w:color w:val="000000" w:themeColor="text1"/>
          <w:szCs w:val="22"/>
        </w:rPr>
        <w:t>C.</w:t>
      </w:r>
      <w:r w:rsidRPr="00921EAE">
        <w:rPr>
          <w:color w:val="000000" w:themeColor="text1"/>
          <w:szCs w:val="22"/>
        </w:rPr>
        <w:tab/>
        <w:t xml:space="preserve">  This SECTION takes effect upon approval by the Governor and first applies to tax years beginning after 2017.</w:t>
      </w:r>
    </w:p>
    <w:p w:rsidR="00921EAE" w:rsidRPr="00921EAE" w:rsidRDefault="00921EAE" w:rsidP="00921EAE">
      <w:pPr>
        <w:rPr>
          <w:szCs w:val="22"/>
        </w:rPr>
      </w:pPr>
      <w:r w:rsidRPr="00921EAE">
        <w:rPr>
          <w:snapToGrid w:val="0"/>
          <w:color w:val="000000" w:themeColor="text1"/>
          <w:szCs w:val="22"/>
        </w:rPr>
        <w:tab/>
        <w:t>SECTION</w:t>
      </w:r>
      <w:r w:rsidRPr="00921EAE">
        <w:rPr>
          <w:snapToGrid w:val="0"/>
          <w:color w:val="000000" w:themeColor="text1"/>
          <w:szCs w:val="22"/>
        </w:rPr>
        <w:tab/>
      </w:r>
      <w:r w:rsidRPr="00921EAE">
        <w:rPr>
          <w:szCs w:val="22"/>
        </w:rPr>
        <w:t>5.</w:t>
      </w:r>
      <w:r w:rsidRPr="00921EAE">
        <w:rPr>
          <w:szCs w:val="22"/>
        </w:rPr>
        <w:tab/>
        <w:t xml:space="preserve"> A.</w:t>
      </w:r>
      <w:r w:rsidRPr="00921EAE">
        <w:rPr>
          <w:szCs w:val="22"/>
        </w:rPr>
        <w:tab/>
        <w:t>Section 12</w:t>
      </w:r>
      <w:r w:rsidRPr="00921EAE">
        <w:rPr>
          <w:szCs w:val="22"/>
        </w:rPr>
        <w:noBreakHyphen/>
        <w:t>67</w:t>
      </w:r>
      <w:r w:rsidRPr="00921EAE">
        <w:rPr>
          <w:szCs w:val="22"/>
        </w:rPr>
        <w:noBreakHyphen/>
        <w:t>140(B)(3)(a) of the 1976 Code is amended to read:</w:t>
      </w:r>
    </w:p>
    <w:p w:rsidR="00921EAE" w:rsidRPr="00921EAE" w:rsidRDefault="00921EAE" w:rsidP="00921EAE">
      <w:pPr>
        <w:rPr>
          <w:color w:val="000000" w:themeColor="text1"/>
          <w:szCs w:val="22"/>
        </w:rPr>
      </w:pPr>
      <w:r w:rsidRPr="00921EAE">
        <w:rPr>
          <w:color w:val="000000" w:themeColor="text1"/>
          <w:szCs w:val="22"/>
        </w:rPr>
        <w:tab/>
        <w:t>“(a)</w:t>
      </w:r>
      <w:r w:rsidRPr="00921EAE">
        <w:rPr>
          <w:color w:val="000000" w:themeColor="text1"/>
          <w:szCs w:val="22"/>
        </w:rPr>
        <w:tab/>
        <w:t>The entire credit is earned in the taxable year in which the applicable phase or portion of the building site is placed in service but must be taken in equal installments over a three</w:t>
      </w:r>
      <w:r w:rsidRPr="00921EAE">
        <w:rPr>
          <w:color w:val="000000" w:themeColor="text1"/>
          <w:szCs w:val="22"/>
        </w:rPr>
        <w:noBreakHyphen/>
        <w:t xml:space="preserve">year period beginning with the tax year in which the applicable phase or portion of the building site is placed in service. Unused credit may be carried forward for the succeeding five years </w:t>
      </w:r>
      <w:r w:rsidRPr="00921EAE">
        <w:rPr>
          <w:color w:val="000000" w:themeColor="text1"/>
          <w:szCs w:val="22"/>
          <w:u w:val="single" w:color="000000" w:themeColor="text1"/>
        </w:rPr>
        <w:t>at the individual, partnership, or limited liability company level</w:t>
      </w:r>
      <w:r w:rsidRPr="00921EAE">
        <w:rPr>
          <w:color w:val="000000" w:themeColor="text1"/>
          <w:szCs w:val="22"/>
        </w:rPr>
        <w:t>.”</w:t>
      </w:r>
    </w:p>
    <w:p w:rsidR="00921EAE" w:rsidRPr="00921EAE" w:rsidRDefault="00921EAE" w:rsidP="00921EAE">
      <w:pPr>
        <w:rPr>
          <w:color w:val="000000" w:themeColor="text1"/>
          <w:szCs w:val="22"/>
        </w:rPr>
      </w:pPr>
      <w:r w:rsidRPr="00921EAE">
        <w:rPr>
          <w:color w:val="000000" w:themeColor="text1"/>
          <w:szCs w:val="22"/>
        </w:rPr>
        <w:t xml:space="preserve">B.  </w:t>
      </w:r>
      <w:r w:rsidRPr="00921EAE">
        <w:rPr>
          <w:color w:val="000000" w:themeColor="text1"/>
          <w:szCs w:val="22"/>
        </w:rPr>
        <w:tab/>
        <w:t>Section 12</w:t>
      </w:r>
      <w:r w:rsidRPr="00921EAE">
        <w:rPr>
          <w:color w:val="000000" w:themeColor="text1"/>
          <w:szCs w:val="22"/>
        </w:rPr>
        <w:noBreakHyphen/>
        <w:t>67</w:t>
      </w:r>
      <w:r w:rsidRPr="00921EAE">
        <w:rPr>
          <w:color w:val="000000" w:themeColor="text1"/>
          <w:szCs w:val="22"/>
        </w:rPr>
        <w:noBreakHyphen/>
        <w:t>140(B)(6) of the 1976 Code is amended to read:</w:t>
      </w:r>
    </w:p>
    <w:p w:rsidR="00921EAE" w:rsidRPr="00921EAE" w:rsidRDefault="00921EAE" w:rsidP="00921EAE">
      <w:pPr>
        <w:rPr>
          <w:color w:val="000000" w:themeColor="text1"/>
          <w:szCs w:val="22"/>
        </w:rPr>
      </w:pPr>
      <w:r w:rsidRPr="00921EAE">
        <w:rPr>
          <w:color w:val="000000" w:themeColor="text1"/>
          <w:szCs w:val="22"/>
        </w:rPr>
        <w:tab/>
        <w:t>“(6)</w:t>
      </w:r>
      <w:r w:rsidRPr="00921EAE">
        <w:rPr>
          <w:color w:val="000000" w:themeColor="text1"/>
          <w:szCs w:val="22"/>
        </w:rPr>
        <w:tab/>
        <w:t>To the extent that the taxpayer is a partnership or a limited liability company taxed as a partnership, the credit</w:t>
      </w:r>
      <w:r w:rsidRPr="00921EAE">
        <w:rPr>
          <w:color w:val="000000" w:themeColor="text1"/>
          <w:szCs w:val="22"/>
          <w:u w:val="single" w:color="000000" w:themeColor="text1"/>
        </w:rPr>
        <w:t>, including any unused credit amount carried forward,</w:t>
      </w:r>
      <w:r w:rsidRPr="00921EAE">
        <w:rPr>
          <w:color w:val="000000" w:themeColor="text1"/>
          <w:szCs w:val="22"/>
        </w:rPr>
        <w:t xml:space="preserve"> may be passed through to the partners or members and may be allocated among any of its partners or members </w:t>
      </w:r>
      <w:r w:rsidRPr="00921EAE">
        <w:rPr>
          <w:color w:val="000000" w:themeColor="text1"/>
          <w:szCs w:val="22"/>
          <w:u w:val="single" w:color="000000" w:themeColor="text1"/>
        </w:rPr>
        <w:t>on an annual basis</w:t>
      </w:r>
      <w:r w:rsidRPr="00921EAE">
        <w:rPr>
          <w:color w:val="000000" w:themeColor="text1"/>
          <w:szCs w:val="22"/>
        </w:rPr>
        <w:t xml:space="preserve"> including, without limitation, an allocation of the entire credit </w:t>
      </w:r>
      <w:r w:rsidRPr="00921EAE">
        <w:rPr>
          <w:color w:val="000000" w:themeColor="text1"/>
          <w:szCs w:val="22"/>
          <w:u w:val="single" w:color="000000" w:themeColor="text1"/>
        </w:rPr>
        <w:t>or unused carryforward</w:t>
      </w:r>
      <w:r w:rsidRPr="00921EAE">
        <w:rPr>
          <w:color w:val="000000" w:themeColor="text1"/>
          <w:szCs w:val="22"/>
        </w:rPr>
        <w:t xml:space="preserve"> to </w:t>
      </w:r>
      <w:r w:rsidRPr="00921EAE">
        <w:rPr>
          <w:strike/>
          <w:color w:val="000000" w:themeColor="text1"/>
          <w:szCs w:val="22"/>
        </w:rPr>
        <w:t>one</w:t>
      </w:r>
      <w:r w:rsidRPr="00921EAE">
        <w:rPr>
          <w:color w:val="000000" w:themeColor="text1"/>
          <w:szCs w:val="22"/>
        </w:rPr>
        <w:t xml:space="preserve"> </w:t>
      </w:r>
      <w:r w:rsidRPr="00921EAE">
        <w:rPr>
          <w:color w:val="000000" w:themeColor="text1"/>
          <w:szCs w:val="22"/>
          <w:u w:val="single" w:color="000000" w:themeColor="text1"/>
        </w:rPr>
        <w:t>any</w:t>
      </w:r>
      <w:r w:rsidRPr="00921EAE">
        <w:rPr>
          <w:color w:val="000000" w:themeColor="text1"/>
          <w:szCs w:val="22"/>
        </w:rPr>
        <w:t xml:space="preserve"> partner or member</w:t>
      </w:r>
      <w:r w:rsidRPr="00921EAE">
        <w:rPr>
          <w:strike/>
          <w:color w:val="000000" w:themeColor="text1"/>
          <w:szCs w:val="22"/>
        </w:rPr>
        <w:t>,</w:t>
      </w:r>
      <w:r w:rsidRPr="00921EAE">
        <w:rPr>
          <w:color w:val="000000" w:themeColor="text1"/>
          <w:szCs w:val="22"/>
        </w:rPr>
        <w:t xml:space="preserve"> </w:t>
      </w:r>
      <w:r w:rsidRPr="00921EAE">
        <w:rPr>
          <w:color w:val="000000" w:themeColor="text1"/>
          <w:szCs w:val="22"/>
          <w:u w:val="single" w:color="000000" w:themeColor="text1"/>
        </w:rPr>
        <w:t>who was a member or partner at any time in the year in which the credit or unused carryforward is allocated.  The allocation must be allowed</w:t>
      </w:r>
      <w:r w:rsidRPr="00921EAE">
        <w:rPr>
          <w:color w:val="000000" w:themeColor="text1"/>
          <w:szCs w:val="22"/>
        </w:rPr>
        <w:t xml:space="preserve"> without regard to any provision of the Internal Revenue Code or regulations promulgated pursuant thereto, that may be interpreted as contrary to the allocation, including, without limitation, the treatment of the allocation as a disguised sale.”</w:t>
      </w:r>
    </w:p>
    <w:p w:rsidR="00921EAE" w:rsidRPr="00921EAE" w:rsidRDefault="00921EAE" w:rsidP="00921EAE">
      <w:pPr>
        <w:rPr>
          <w:color w:val="000000" w:themeColor="text1"/>
          <w:szCs w:val="22"/>
        </w:rPr>
      </w:pPr>
      <w:r w:rsidRPr="00921EAE">
        <w:rPr>
          <w:color w:val="000000" w:themeColor="text1"/>
          <w:szCs w:val="22"/>
        </w:rPr>
        <w:t xml:space="preserve">C. </w:t>
      </w:r>
      <w:r w:rsidRPr="00921EAE">
        <w:rPr>
          <w:color w:val="000000" w:themeColor="text1"/>
          <w:szCs w:val="22"/>
        </w:rPr>
        <w:tab/>
        <w:t>Section 12</w:t>
      </w:r>
      <w:r w:rsidRPr="00921EAE">
        <w:rPr>
          <w:color w:val="000000" w:themeColor="text1"/>
          <w:szCs w:val="22"/>
        </w:rPr>
        <w:noBreakHyphen/>
        <w:t>6</w:t>
      </w:r>
      <w:r w:rsidRPr="00921EAE">
        <w:rPr>
          <w:color w:val="000000" w:themeColor="text1"/>
          <w:szCs w:val="22"/>
        </w:rPr>
        <w:noBreakHyphen/>
        <w:t>3535(C) of the 1976 Code is amended to read:</w:t>
      </w:r>
    </w:p>
    <w:p w:rsidR="00921EAE" w:rsidRPr="00921EAE" w:rsidRDefault="00921EAE" w:rsidP="00921EAE">
      <w:pPr>
        <w:rPr>
          <w:color w:val="000000" w:themeColor="text1"/>
          <w:szCs w:val="22"/>
        </w:rPr>
      </w:pPr>
      <w:r w:rsidRPr="00921EAE">
        <w:rPr>
          <w:color w:val="000000" w:themeColor="text1"/>
          <w:szCs w:val="22"/>
        </w:rPr>
        <w:tab/>
        <w:t>“(C)(1)</w:t>
      </w:r>
      <w:r w:rsidRPr="00921EAE">
        <w:rPr>
          <w:color w:val="000000" w:themeColor="text1"/>
          <w:szCs w:val="22"/>
        </w:rPr>
        <w:tab/>
        <w:t>The entire credit may not be taken for the taxable year in which the property is placed in service but must be taken in equal installments over a three</w:t>
      </w:r>
      <w:r w:rsidRPr="00921EAE">
        <w:rPr>
          <w:color w:val="000000" w:themeColor="text1"/>
          <w:szCs w:val="22"/>
        </w:rPr>
        <w:noBreakHyphen/>
        <w:t xml:space="preserve">year period beginning with the year in which the property is placed in service. ‘Placed in service’ means the rehabilitation is completed and allows for the intended use. Any unused portion of any credit installment may be carried forward for the succeeding five years </w:t>
      </w:r>
      <w:r w:rsidRPr="00921EAE">
        <w:rPr>
          <w:color w:val="000000" w:themeColor="text1"/>
          <w:szCs w:val="22"/>
          <w:u w:val="single" w:color="000000" w:themeColor="text1"/>
        </w:rPr>
        <w:t>at the individual, partnership, or limited liability company level</w:t>
      </w:r>
      <w:r w:rsidRPr="00921EAE">
        <w:rPr>
          <w:color w:val="000000" w:themeColor="text1"/>
          <w:szCs w:val="22"/>
        </w:rPr>
        <w:t>.</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(2)</w:t>
      </w:r>
      <w:r w:rsidRPr="00921EAE">
        <w:rPr>
          <w:color w:val="000000" w:themeColor="text1"/>
          <w:szCs w:val="22"/>
        </w:rPr>
        <w:tab/>
        <w:t>The credit earned pursuant to this section by an ‘S’ corporation owing corporate level income tax must be used first at the entity level. Remaining credit passes through to each shareholder in a percentage equal to each shareholder’s percentage of stock ownership. The credit</w:t>
      </w:r>
      <w:r w:rsidRPr="00921EAE">
        <w:rPr>
          <w:color w:val="000000" w:themeColor="text1"/>
          <w:szCs w:val="22"/>
          <w:u w:val="single" w:color="000000" w:themeColor="text1"/>
        </w:rPr>
        <w:t>, including any unused credit amount carried forward,</w:t>
      </w:r>
      <w:r w:rsidRPr="00921EAE">
        <w:rPr>
          <w:color w:val="000000" w:themeColor="text1"/>
          <w:szCs w:val="22"/>
        </w:rPr>
        <w:t xml:space="preserve"> earned pursuant to this section by a general partnership, limited partnership, limited liability company, or other pass</w:t>
      </w:r>
      <w:r w:rsidRPr="00921EAE">
        <w:rPr>
          <w:color w:val="000000" w:themeColor="text1"/>
          <w:szCs w:val="22"/>
        </w:rPr>
        <w:noBreakHyphen/>
        <w:t>through entity, as defined in Section 12</w:t>
      </w:r>
      <w:r w:rsidRPr="00921EAE">
        <w:rPr>
          <w:color w:val="000000" w:themeColor="text1"/>
          <w:szCs w:val="22"/>
        </w:rPr>
        <w:noBreakHyphen/>
        <w:t>6</w:t>
      </w:r>
      <w:r w:rsidRPr="00921EAE">
        <w:rPr>
          <w:color w:val="000000" w:themeColor="text1"/>
          <w:szCs w:val="22"/>
        </w:rPr>
        <w:noBreakHyphen/>
        <w:t xml:space="preserve">545, must be passed through to its partners and may be allocated among partners, including, without limitation, an allocation of the entire credit </w:t>
      </w:r>
      <w:r w:rsidRPr="00921EAE">
        <w:rPr>
          <w:color w:val="000000" w:themeColor="text1"/>
          <w:szCs w:val="22"/>
          <w:u w:val="single" w:color="000000" w:themeColor="text1"/>
        </w:rPr>
        <w:t>or unused carryforward</w:t>
      </w:r>
      <w:r w:rsidRPr="00921EAE">
        <w:rPr>
          <w:color w:val="000000" w:themeColor="text1"/>
          <w:szCs w:val="22"/>
        </w:rPr>
        <w:t xml:space="preserve"> to </w:t>
      </w:r>
      <w:r w:rsidRPr="00921EAE">
        <w:rPr>
          <w:strike/>
          <w:color w:val="000000" w:themeColor="text1"/>
          <w:szCs w:val="22"/>
        </w:rPr>
        <w:t>one</w:t>
      </w:r>
      <w:r w:rsidRPr="00921EAE">
        <w:rPr>
          <w:color w:val="000000" w:themeColor="text1"/>
          <w:szCs w:val="22"/>
        </w:rPr>
        <w:t xml:space="preserve"> </w:t>
      </w:r>
      <w:r w:rsidRPr="00921EAE">
        <w:rPr>
          <w:color w:val="000000" w:themeColor="text1"/>
          <w:szCs w:val="22"/>
          <w:u w:val="single" w:color="000000" w:themeColor="text1"/>
        </w:rPr>
        <w:t>any</w:t>
      </w:r>
      <w:r w:rsidRPr="00921EAE">
        <w:rPr>
          <w:color w:val="000000" w:themeColor="text1"/>
          <w:szCs w:val="22"/>
        </w:rPr>
        <w:t xml:space="preserve"> partner </w:t>
      </w:r>
      <w:r w:rsidRPr="00921EAE">
        <w:rPr>
          <w:color w:val="000000" w:themeColor="text1"/>
          <w:szCs w:val="22"/>
          <w:u w:val="single" w:color="000000" w:themeColor="text1"/>
        </w:rPr>
        <w:t>who was a member or partner at any time in the year in which the credit or unused carryforward is allocated</w:t>
      </w:r>
      <w:r w:rsidRPr="00921EAE">
        <w:rPr>
          <w:color w:val="000000" w:themeColor="text1"/>
          <w:szCs w:val="22"/>
        </w:rPr>
        <w:t xml:space="preserve">, in a manner agreed </w:t>
      </w:r>
      <w:r w:rsidRPr="00921EAE">
        <w:rPr>
          <w:color w:val="000000" w:themeColor="text1"/>
          <w:szCs w:val="22"/>
          <w:u w:val="single" w:color="000000" w:themeColor="text1"/>
        </w:rPr>
        <w:t>to</w:t>
      </w:r>
      <w:r w:rsidRPr="00921EAE">
        <w:rPr>
          <w:color w:val="000000" w:themeColor="text1"/>
          <w:szCs w:val="22"/>
        </w:rPr>
        <w:t xml:space="preserve"> by the partners </w:t>
      </w:r>
      <w:r w:rsidRPr="00921EAE">
        <w:rPr>
          <w:color w:val="000000" w:themeColor="text1"/>
          <w:szCs w:val="22"/>
          <w:u w:val="single" w:color="000000" w:themeColor="text1"/>
        </w:rPr>
        <w:t>or members</w:t>
      </w:r>
      <w:r w:rsidRPr="00921EAE">
        <w:rPr>
          <w:color w:val="000000" w:themeColor="text1"/>
          <w:szCs w:val="22"/>
        </w:rPr>
        <w:t>. As used in this item the term ‘partner’ means a partner, member, or owner of an interest in the pass</w:t>
      </w:r>
      <w:r w:rsidRPr="00921EAE">
        <w:rPr>
          <w:color w:val="000000" w:themeColor="text1"/>
          <w:szCs w:val="22"/>
        </w:rPr>
        <w:noBreakHyphen/>
        <w:t>through entity, as applicable. If the taxpayer makes a pass</w:t>
      </w:r>
      <w:r w:rsidRPr="00921EAE">
        <w:rPr>
          <w:color w:val="000000" w:themeColor="text1"/>
          <w:szCs w:val="22"/>
        </w:rPr>
        <w:noBreakHyphen/>
        <w:t>through election under Section 50(d) of the Internal Revenue Code, the taxpayer may elect to pass the credit claimed pursuant to this section to the tenant of the eligible structure or to retain the credit.”</w:t>
      </w:r>
    </w:p>
    <w:p w:rsidR="00921EAE" w:rsidRPr="00921EAE" w:rsidRDefault="00921EAE" w:rsidP="00921EAE">
      <w:pPr>
        <w:rPr>
          <w:snapToGrid w:val="0"/>
          <w:color w:val="000000" w:themeColor="text1"/>
          <w:szCs w:val="22"/>
        </w:rPr>
      </w:pPr>
      <w:r w:rsidRPr="00921EAE">
        <w:rPr>
          <w:color w:val="000000" w:themeColor="text1"/>
          <w:szCs w:val="22"/>
        </w:rPr>
        <w:t>D.</w:t>
      </w:r>
      <w:r w:rsidRPr="00921EAE">
        <w:rPr>
          <w:color w:val="000000" w:themeColor="text1"/>
          <w:szCs w:val="22"/>
        </w:rPr>
        <w:tab/>
        <w:t xml:space="preserve">  This SECTION takes effect upon approval by the Governor and first applies to buildings placed in service after June 30, 2018.</w:t>
      </w:r>
    </w:p>
    <w:p w:rsidR="00921EAE" w:rsidRPr="00921EAE" w:rsidRDefault="00921EAE" w:rsidP="00921EAE">
      <w:pPr>
        <w:rPr>
          <w:szCs w:val="22"/>
        </w:rPr>
      </w:pPr>
      <w:r w:rsidRPr="00921EAE">
        <w:rPr>
          <w:snapToGrid w:val="0"/>
          <w:color w:val="000000" w:themeColor="text1"/>
          <w:szCs w:val="22"/>
        </w:rPr>
        <w:tab/>
        <w:t>SECTION</w:t>
      </w:r>
      <w:r w:rsidRPr="00921EAE">
        <w:rPr>
          <w:snapToGrid w:val="0"/>
          <w:color w:val="000000" w:themeColor="text1"/>
          <w:szCs w:val="22"/>
        </w:rPr>
        <w:tab/>
      </w:r>
      <w:r w:rsidRPr="00921EAE">
        <w:rPr>
          <w:szCs w:val="22"/>
        </w:rPr>
        <w:t>6.</w:t>
      </w:r>
      <w:r w:rsidRPr="00921EAE">
        <w:rPr>
          <w:szCs w:val="22"/>
        </w:rPr>
        <w:tab/>
        <w:t>A.</w:t>
      </w:r>
      <w:r w:rsidRPr="00921EAE">
        <w:rPr>
          <w:szCs w:val="22"/>
        </w:rPr>
        <w:tab/>
        <w:t>Article 25, Chapter 6, Title 12 of the 1976 Code is amended by adding:</w:t>
      </w:r>
    </w:p>
    <w:p w:rsidR="00921EAE" w:rsidRPr="00921EAE" w:rsidRDefault="00921EAE" w:rsidP="00921EAE">
      <w:pPr>
        <w:rPr>
          <w:color w:val="000000" w:themeColor="text1"/>
          <w:szCs w:val="22"/>
        </w:rPr>
      </w:pPr>
      <w:r w:rsidRPr="00921EAE">
        <w:rPr>
          <w:color w:val="000000" w:themeColor="text1"/>
          <w:szCs w:val="22"/>
        </w:rPr>
        <w:tab/>
        <w:t>“Section 12</w:t>
      </w:r>
      <w:r w:rsidRPr="00921EAE">
        <w:rPr>
          <w:color w:val="000000" w:themeColor="text1"/>
          <w:szCs w:val="22"/>
        </w:rPr>
        <w:noBreakHyphen/>
        <w:t>6</w:t>
      </w:r>
      <w:r w:rsidRPr="00921EAE">
        <w:rPr>
          <w:color w:val="000000" w:themeColor="text1"/>
          <w:szCs w:val="22"/>
        </w:rPr>
        <w:noBreakHyphen/>
        <w:t>3378.</w:t>
      </w:r>
      <w:r w:rsidRPr="00921EAE">
        <w:rPr>
          <w:color w:val="000000" w:themeColor="text1"/>
          <w:szCs w:val="22"/>
        </w:rPr>
        <w:tab/>
        <w:t>(A)(1)</w:t>
      </w:r>
      <w:r w:rsidRPr="00921EAE">
        <w:rPr>
          <w:color w:val="000000" w:themeColor="text1"/>
          <w:szCs w:val="22"/>
        </w:rPr>
        <w:tab/>
        <w:t>In tax years beginning after 2017 and ending before 2028, an agribusiness operation or an agricultural packaging operation, as defined in Section 12</w:t>
      </w:r>
      <w:r w:rsidRPr="00921EAE">
        <w:rPr>
          <w:color w:val="000000" w:themeColor="text1"/>
          <w:szCs w:val="22"/>
        </w:rPr>
        <w:noBreakHyphen/>
        <w:t>6</w:t>
      </w:r>
      <w:r w:rsidRPr="00921EAE">
        <w:rPr>
          <w:color w:val="000000" w:themeColor="text1"/>
          <w:szCs w:val="22"/>
        </w:rPr>
        <w:noBreakHyphen/>
        <w:t>3360, that increases its purchases of agricultural products which have been certified as South Carolina grown by the South Carolina Department of Agriculture by a minimum of fifteen percent in a single calendar year over its base year is eligible to claim an income tax credit or a credit against employee withholding in an amount determined by the Coordinating Council for Economic Development (council).  However, a taxpayer may not be awarded a credit pursuant to this section in excess of one hundred thousand dollars in any tax year.</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(2)</w:t>
      </w:r>
      <w:r w:rsidRPr="00921EAE">
        <w:rPr>
          <w:color w:val="000000" w:themeColor="text1"/>
          <w:szCs w:val="22"/>
        </w:rPr>
        <w:tab/>
        <w:t>The maximum amount of tax credits allowed to all qualifying taxpayers pursuant to this section may not exceed the following for each calendar year:</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 xml:space="preserve">2018 </w:t>
      </w:r>
      <w:r w:rsidRPr="00921EAE">
        <w:rPr>
          <w:color w:val="000000" w:themeColor="text1"/>
          <w:szCs w:val="22"/>
        </w:rPr>
        <w:noBreakHyphen/>
        <w:t xml:space="preserve"> $500,000</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 xml:space="preserve">2019 </w:t>
      </w:r>
      <w:r w:rsidRPr="00921EAE">
        <w:rPr>
          <w:color w:val="000000" w:themeColor="text1"/>
          <w:szCs w:val="22"/>
        </w:rPr>
        <w:noBreakHyphen/>
        <w:t xml:space="preserve"> $1,000,000</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 xml:space="preserve">2020 </w:t>
      </w:r>
      <w:r w:rsidRPr="00921EAE">
        <w:rPr>
          <w:color w:val="000000" w:themeColor="text1"/>
          <w:szCs w:val="22"/>
        </w:rPr>
        <w:noBreakHyphen/>
        <w:t xml:space="preserve"> $1,500,000</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 xml:space="preserve">After 2020 </w:t>
      </w:r>
      <w:r w:rsidRPr="00921EAE">
        <w:rPr>
          <w:color w:val="000000" w:themeColor="text1"/>
          <w:szCs w:val="22"/>
        </w:rPr>
        <w:noBreakHyphen/>
        <w:t xml:space="preserve"> $2,000,000</w:t>
      </w:r>
    </w:p>
    <w:p w:rsidR="00921EAE" w:rsidRPr="00921EAE" w:rsidRDefault="00921EAE" w:rsidP="00921EAE">
      <w:pPr>
        <w:rPr>
          <w:color w:val="000000" w:themeColor="text1"/>
          <w:szCs w:val="22"/>
        </w:rPr>
      </w:pPr>
      <w:r w:rsidRPr="00921EAE">
        <w:rPr>
          <w:color w:val="000000" w:themeColor="text1"/>
          <w:szCs w:val="22"/>
        </w:rPr>
        <w:tab/>
        <w:t>(B)(1)</w:t>
      </w:r>
      <w:r w:rsidRPr="00921EAE">
        <w:rPr>
          <w:color w:val="000000" w:themeColor="text1"/>
          <w:szCs w:val="22"/>
        </w:rPr>
        <w:tab/>
        <w:t>If the income tax credit exceeds the taxpayer’s income tax liability for the taxable year, the excess amount may be carried forward and claimed against income taxes in the next five succeeding taxable years.</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(2)</w:t>
      </w:r>
      <w:r w:rsidRPr="00921EAE">
        <w:rPr>
          <w:color w:val="000000" w:themeColor="text1"/>
          <w:szCs w:val="22"/>
        </w:rPr>
        <w:tab/>
        <w:t>If the credit against withholding taxes exceeds the taxpayer’s withholding tax liability for the taxable quarter that is not otherwise refunded pursuant to this title, the excess amount may be carried forward and claimed against withholding liability that is not otherwise refunded under this title in the next twenty succeeding taxable quarters.</w:t>
      </w:r>
    </w:p>
    <w:p w:rsidR="00921EAE" w:rsidRPr="00921EAE" w:rsidRDefault="00921EAE" w:rsidP="00921EAE">
      <w:pPr>
        <w:rPr>
          <w:color w:val="000000" w:themeColor="text1"/>
          <w:szCs w:val="22"/>
        </w:rPr>
      </w:pPr>
      <w:r w:rsidRPr="00921EAE">
        <w:rPr>
          <w:color w:val="000000" w:themeColor="text1"/>
          <w:szCs w:val="22"/>
        </w:rPr>
        <w:tab/>
        <w:t>(C)</w:t>
      </w:r>
      <w:r w:rsidRPr="00921EAE">
        <w:rPr>
          <w:color w:val="000000" w:themeColor="text1"/>
          <w:szCs w:val="22"/>
        </w:rPr>
        <w:tab/>
        <w:t>The council has sole discretion in allocating the credits provided by this section and must consider the following factors:</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(1)</w:t>
      </w:r>
      <w:r w:rsidRPr="00921EAE">
        <w:rPr>
          <w:color w:val="000000" w:themeColor="text1"/>
          <w:szCs w:val="22"/>
        </w:rPr>
        <w:tab/>
        <w:t>the amount of base year purchases of certified agricultural products;</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(2)</w:t>
      </w:r>
      <w:r w:rsidRPr="00921EAE">
        <w:rPr>
          <w:color w:val="000000" w:themeColor="text1"/>
          <w:szCs w:val="22"/>
        </w:rPr>
        <w:tab/>
        <w:t>the total and percentage increase in purchases; and</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(3)</w:t>
      </w:r>
      <w:r w:rsidRPr="00921EAE">
        <w:rPr>
          <w:color w:val="000000" w:themeColor="text1"/>
          <w:szCs w:val="22"/>
        </w:rPr>
        <w:tab/>
        <w:t>factors related to the economic benefit of the State or other factors.</w:t>
      </w:r>
    </w:p>
    <w:p w:rsidR="00921EAE" w:rsidRPr="00921EAE" w:rsidRDefault="00921EAE" w:rsidP="00921EAE">
      <w:pPr>
        <w:rPr>
          <w:color w:val="000000" w:themeColor="text1"/>
          <w:szCs w:val="22"/>
        </w:rPr>
      </w:pPr>
      <w:r w:rsidRPr="00921EAE">
        <w:rPr>
          <w:color w:val="000000" w:themeColor="text1"/>
          <w:szCs w:val="22"/>
        </w:rPr>
        <w:tab/>
        <w:t>(D)</w:t>
      </w:r>
      <w:r w:rsidRPr="00921EAE">
        <w:rPr>
          <w:color w:val="000000" w:themeColor="text1"/>
          <w:szCs w:val="22"/>
        </w:rPr>
        <w:tab/>
        <w:t>For every year in which a taxpayer claims the credit, the taxpayer shall submit an application to the council after the calendar year in which the increase in purchases of certified products occurs.  Allocations of the credit may be made on a monthly, quarterly, or annual basis.  The taxpayer shall attach a schedule to the taxpayer’s application to the council with the following information and information requested by the council or the department:</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(1)</w:t>
      </w:r>
      <w:r w:rsidRPr="00921EAE">
        <w:rPr>
          <w:color w:val="000000" w:themeColor="text1"/>
          <w:szCs w:val="22"/>
        </w:rPr>
        <w:tab/>
        <w:t>a description of how the base year purchases of certified agricultural products and the increase in purchases was determined;</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(2)</w:t>
      </w:r>
      <w:r w:rsidRPr="00921EAE">
        <w:rPr>
          <w:color w:val="000000" w:themeColor="text1"/>
          <w:szCs w:val="22"/>
        </w:rPr>
        <w:tab/>
        <w:t>the amount of the base year purchases of certified agricultural products;</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(3)</w:t>
      </w:r>
      <w:r w:rsidRPr="00921EAE">
        <w:rPr>
          <w:color w:val="000000" w:themeColor="text1"/>
          <w:szCs w:val="22"/>
        </w:rPr>
        <w:tab/>
        <w:t>the amount of the increase in purchases of certified agricultural products for the taxable year stated both as a percentage increase and as a total increase in purchases of certified agricultural products, including information which demonstrates an increase in purchases of certified agricultural products in excess of the minimum amount required to claim the tax credits pursuant to this section;</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(4)</w:t>
      </w:r>
      <w:r w:rsidRPr="00921EAE">
        <w:rPr>
          <w:color w:val="000000" w:themeColor="text1"/>
          <w:szCs w:val="22"/>
        </w:rPr>
        <w:tab/>
        <w:t>any tax credit utilized by the taxpayer in prior years; and</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(5)</w:t>
      </w:r>
      <w:r w:rsidRPr="00921EAE">
        <w:rPr>
          <w:color w:val="000000" w:themeColor="text1"/>
          <w:szCs w:val="22"/>
        </w:rPr>
        <w:tab/>
        <w:t>the amount of tax credit carried over from prior years.</w:t>
      </w:r>
    </w:p>
    <w:p w:rsidR="00921EAE" w:rsidRPr="00921EAE" w:rsidRDefault="00921EAE" w:rsidP="00921EAE">
      <w:pPr>
        <w:rPr>
          <w:color w:val="000000" w:themeColor="text1"/>
          <w:szCs w:val="22"/>
        </w:rPr>
      </w:pPr>
      <w:r w:rsidRPr="00921EAE">
        <w:rPr>
          <w:color w:val="000000" w:themeColor="text1"/>
          <w:szCs w:val="22"/>
        </w:rPr>
        <w:tab/>
        <w:t>(E)</w:t>
      </w:r>
      <w:r w:rsidRPr="00921EAE">
        <w:rPr>
          <w:color w:val="000000" w:themeColor="text1"/>
          <w:szCs w:val="22"/>
        </w:rPr>
        <w:tab/>
        <w:t>By March first of each year, the council shall submit a report to the General Assembly detailing the recipients of the credits allowed by this section, including the credit amount of each recipient.</w:t>
      </w:r>
    </w:p>
    <w:p w:rsidR="00921EAE" w:rsidRPr="00921EAE" w:rsidRDefault="00921EAE" w:rsidP="00921EAE">
      <w:pPr>
        <w:rPr>
          <w:color w:val="000000" w:themeColor="text1"/>
          <w:szCs w:val="22"/>
        </w:rPr>
      </w:pPr>
      <w:r w:rsidRPr="00921EAE">
        <w:rPr>
          <w:color w:val="000000" w:themeColor="text1"/>
          <w:szCs w:val="22"/>
        </w:rPr>
        <w:tab/>
        <w:t>(F)</w:t>
      </w:r>
      <w:r w:rsidRPr="00921EAE">
        <w:rPr>
          <w:color w:val="000000" w:themeColor="text1"/>
          <w:szCs w:val="22"/>
        </w:rPr>
        <w:tab/>
        <w:t>The Department of Commerce, upon consultation with the Department of Agriculture, may establish guidelines necessary to ensure all applications, product certification record sheets, and checklists are accurately and effectively created and comply with the provisions of this section.</w:t>
      </w:r>
    </w:p>
    <w:p w:rsidR="00921EAE" w:rsidRPr="00921EAE" w:rsidRDefault="00921EAE" w:rsidP="00921EAE">
      <w:pPr>
        <w:suppressAutoHyphens/>
        <w:rPr>
          <w:szCs w:val="22"/>
        </w:rPr>
      </w:pPr>
      <w:r w:rsidRPr="00921EAE">
        <w:rPr>
          <w:color w:val="000000" w:themeColor="text1"/>
          <w:szCs w:val="22"/>
        </w:rPr>
        <w:tab/>
        <w:t>(G)</w:t>
      </w:r>
      <w:r w:rsidRPr="00921EAE">
        <w:rPr>
          <w:color w:val="000000" w:themeColor="text1"/>
          <w:szCs w:val="22"/>
        </w:rPr>
        <w:tab/>
        <w:t xml:space="preserve">For purposes of this section, ‘base year’ initially means the total dollar purchases of agricultural products certified as South Carolina grown </w:t>
      </w:r>
      <w:r w:rsidRPr="00921EAE">
        <w:rPr>
          <w:color w:val="000000" w:themeColor="text1"/>
          <w:szCs w:val="22"/>
          <w:lang w:val="en"/>
        </w:rPr>
        <w:t>during the period from January first through December thirty</w:t>
      </w:r>
      <w:r w:rsidRPr="00921EAE">
        <w:rPr>
          <w:color w:val="000000" w:themeColor="text1"/>
          <w:szCs w:val="22"/>
          <w:lang w:val="en"/>
        </w:rPr>
        <w:noBreakHyphen/>
        <w:t>first of the same year</w:t>
      </w:r>
      <w:r w:rsidRPr="00921EAE">
        <w:rPr>
          <w:szCs w:val="22"/>
        </w:rPr>
        <w:t>.  However, the base year total dollar purchases must exceed one hundred thousand dollars for a taxpayer to be eligible for the credits provided in this section.  For a taxpayer who does not meet the one hundred thousand dollar purchases requirement in the year ending December thirty</w:t>
      </w:r>
      <w:r w:rsidRPr="00921EAE">
        <w:rPr>
          <w:szCs w:val="22"/>
        </w:rPr>
        <w:noBreakHyphen/>
        <w:t>first of the previous year, including a taxpayer who locates in South Carolina after December thirty</w:t>
      </w:r>
      <w:r w:rsidRPr="00921EAE">
        <w:rPr>
          <w:szCs w:val="22"/>
        </w:rPr>
        <w:noBreakHyphen/>
        <w:t>first of the previous year, its base certified grown purchases must be measured by the initial January first through December thirty</w:t>
      </w:r>
      <w:r w:rsidRPr="00921EAE">
        <w:rPr>
          <w:szCs w:val="22"/>
        </w:rPr>
        <w:noBreakHyphen/>
        <w:t>first calendar year in which it meets the purchasing requirement.  The base year must be recalculated each calendar year after the initial base year.”</w:t>
      </w:r>
    </w:p>
    <w:p w:rsidR="00921EAE" w:rsidRPr="00921EAE" w:rsidRDefault="00921EAE" w:rsidP="00921EAE">
      <w:pPr>
        <w:rPr>
          <w:color w:val="000000" w:themeColor="text1"/>
          <w:szCs w:val="22"/>
        </w:rPr>
      </w:pPr>
      <w:r w:rsidRPr="00921EAE">
        <w:rPr>
          <w:color w:val="000000" w:themeColor="text1"/>
          <w:szCs w:val="22"/>
        </w:rPr>
        <w:t>B.</w:t>
      </w:r>
      <w:r w:rsidRPr="00921EAE">
        <w:rPr>
          <w:color w:val="000000" w:themeColor="text1"/>
          <w:szCs w:val="22"/>
        </w:rPr>
        <w:tab/>
        <w:t xml:space="preserve">  Section 12</w:t>
      </w:r>
      <w:r w:rsidRPr="00921EAE">
        <w:rPr>
          <w:color w:val="000000" w:themeColor="text1"/>
          <w:szCs w:val="22"/>
        </w:rPr>
        <w:noBreakHyphen/>
        <w:t>10</w:t>
      </w:r>
      <w:r w:rsidRPr="00921EAE">
        <w:rPr>
          <w:color w:val="000000" w:themeColor="text1"/>
          <w:szCs w:val="22"/>
        </w:rPr>
        <w:noBreakHyphen/>
        <w:t xml:space="preserve">80 of the 1976 Code is amended by adding two subsections at the end to read: </w:t>
      </w:r>
    </w:p>
    <w:p w:rsidR="00921EAE" w:rsidRPr="00921EAE" w:rsidRDefault="00921EAE" w:rsidP="00921EAE">
      <w:pPr>
        <w:rPr>
          <w:color w:val="000000" w:themeColor="text1"/>
          <w:szCs w:val="22"/>
        </w:rPr>
      </w:pPr>
      <w:r w:rsidRPr="00921EAE">
        <w:rPr>
          <w:color w:val="000000" w:themeColor="text1"/>
          <w:szCs w:val="22"/>
        </w:rPr>
        <w:tab/>
        <w:t>“(K)</w:t>
      </w:r>
      <w:r w:rsidRPr="00921EAE">
        <w:rPr>
          <w:color w:val="000000" w:themeColor="text1"/>
          <w:szCs w:val="22"/>
        </w:rPr>
        <w:tab/>
        <w:t>For purposes of this section, the job and per capita income thresholds contained in the definition of ‘qualifying service</w:t>
      </w:r>
      <w:r w:rsidRPr="00921EAE">
        <w:rPr>
          <w:color w:val="000000" w:themeColor="text1"/>
          <w:szCs w:val="22"/>
        </w:rPr>
        <w:noBreakHyphen/>
        <w:t>related facility’ as set forth in Section 12</w:t>
      </w:r>
      <w:r w:rsidRPr="00921EAE">
        <w:rPr>
          <w:color w:val="000000" w:themeColor="text1"/>
          <w:szCs w:val="22"/>
        </w:rPr>
        <w:noBreakHyphen/>
        <w:t>6</w:t>
      </w:r>
      <w:r w:rsidRPr="00921EAE">
        <w:rPr>
          <w:color w:val="000000" w:themeColor="text1"/>
          <w:szCs w:val="22"/>
        </w:rPr>
        <w:noBreakHyphen/>
        <w:t>3360(M)(13)(b) must be modified to read as set forth in the item below:</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(1)</w:t>
      </w:r>
      <w:r w:rsidRPr="00921EAE">
        <w:rPr>
          <w:color w:val="000000" w:themeColor="text1"/>
          <w:szCs w:val="22"/>
        </w:rPr>
        <w:tab/>
        <w:t>a business, other than a business engaged in legal, accounting, banking, or investment services (including a business identified under NAICS Section 55) or retail sales, which has a net increase of at least:</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r>
      <w:r w:rsidRPr="00921EAE">
        <w:rPr>
          <w:color w:val="000000" w:themeColor="text1"/>
          <w:szCs w:val="22"/>
        </w:rPr>
        <w:tab/>
        <w:t>(a)</w:t>
      </w:r>
      <w:r w:rsidRPr="00921EAE">
        <w:rPr>
          <w:color w:val="000000" w:themeColor="text1"/>
          <w:szCs w:val="22"/>
        </w:rPr>
        <w:tab/>
        <w:t>one hundred twenty</w:t>
      </w:r>
      <w:r w:rsidRPr="00921EAE">
        <w:rPr>
          <w:color w:val="000000" w:themeColor="text1"/>
          <w:szCs w:val="22"/>
        </w:rPr>
        <w:noBreakHyphen/>
        <w:t xml:space="preserve">five jobs at a single location; </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r>
      <w:r w:rsidRPr="00921EAE">
        <w:rPr>
          <w:color w:val="000000" w:themeColor="text1"/>
          <w:szCs w:val="22"/>
        </w:rPr>
        <w:tab/>
        <w:t>(b)</w:t>
      </w:r>
      <w:r w:rsidRPr="00921EAE">
        <w:rPr>
          <w:color w:val="000000" w:themeColor="text1"/>
          <w:szCs w:val="22"/>
        </w:rPr>
        <w:tab/>
        <w:t>one hundred jobs at a single location comprised of a building or portion of a building that has been vacant for at least twelve consecutive months before the taxpayer’s investment;</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r>
      <w:r w:rsidRPr="00921EAE">
        <w:rPr>
          <w:color w:val="000000" w:themeColor="text1"/>
          <w:szCs w:val="22"/>
        </w:rPr>
        <w:tab/>
        <w:t>(c)</w:t>
      </w:r>
      <w:r w:rsidRPr="00921EAE">
        <w:rPr>
          <w:color w:val="000000" w:themeColor="text1"/>
          <w:szCs w:val="22"/>
        </w:rPr>
        <w:tab/>
        <w:t>seventy</w:t>
      </w:r>
      <w:r w:rsidRPr="00921EAE">
        <w:rPr>
          <w:color w:val="000000" w:themeColor="text1"/>
          <w:szCs w:val="22"/>
        </w:rPr>
        <w:noBreakHyphen/>
        <w:t>five jobs at a single location and the jobs have an average cash compensation level of more than one and one</w:t>
      </w:r>
      <w:r w:rsidRPr="00921EAE">
        <w:rPr>
          <w:color w:val="000000" w:themeColor="text1"/>
          <w:szCs w:val="22"/>
        </w:rPr>
        <w:noBreakHyphen/>
        <w:t xml:space="preserve">half times the lower of state per capita income or per capita income in the county where the jobs are located; </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r>
      <w:r w:rsidRPr="00921EAE">
        <w:rPr>
          <w:color w:val="000000" w:themeColor="text1"/>
          <w:szCs w:val="22"/>
        </w:rPr>
        <w:tab/>
        <w:t>(d)</w:t>
      </w:r>
      <w:r w:rsidRPr="00921EAE">
        <w:rPr>
          <w:color w:val="000000" w:themeColor="text1"/>
          <w:szCs w:val="22"/>
        </w:rPr>
        <w:tab/>
        <w:t>fifty jobs at a single location and the jobs have an average cash compensation level of more than twice the lower of state per capita income or per capita income in the county where the jobs are located; or</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r>
      <w:r w:rsidRPr="00921EAE">
        <w:rPr>
          <w:color w:val="000000" w:themeColor="text1"/>
          <w:szCs w:val="22"/>
        </w:rPr>
        <w:tab/>
        <w:t>(e)</w:t>
      </w:r>
      <w:r w:rsidRPr="00921EAE">
        <w:rPr>
          <w:color w:val="000000" w:themeColor="text1"/>
          <w:szCs w:val="22"/>
        </w:rPr>
        <w:tab/>
        <w:t>twenty</w:t>
      </w:r>
      <w:r w:rsidRPr="00921EAE">
        <w:rPr>
          <w:color w:val="000000" w:themeColor="text1"/>
          <w:szCs w:val="22"/>
        </w:rPr>
        <w:noBreakHyphen/>
        <w:t>five jobs at a single location and the jobs have an average cash compensation level of more than two and one</w:t>
      </w:r>
      <w:r w:rsidRPr="00921EAE">
        <w:rPr>
          <w:color w:val="000000" w:themeColor="text1"/>
          <w:szCs w:val="22"/>
        </w:rPr>
        <w:noBreakHyphen/>
        <w:t>half times the lower of state per capita income or per capita income in the county where the jobs are located.</w:t>
      </w:r>
    </w:p>
    <w:p w:rsidR="00921EAE" w:rsidRPr="00921EAE" w:rsidRDefault="00921EAE" w:rsidP="00921EAE">
      <w:pPr>
        <w:rPr>
          <w:color w:val="000000" w:themeColor="text1"/>
          <w:szCs w:val="22"/>
        </w:rPr>
      </w:pPr>
      <w:r w:rsidRPr="00921EAE">
        <w:rPr>
          <w:color w:val="000000" w:themeColor="text1"/>
          <w:szCs w:val="22"/>
        </w:rPr>
        <w:tab/>
        <w:t>(L)</w:t>
      </w:r>
      <w:r w:rsidRPr="00921EAE">
        <w:rPr>
          <w:color w:val="000000" w:themeColor="text1"/>
          <w:szCs w:val="22"/>
        </w:rPr>
        <w:tab/>
        <w:t>For purposes of this section and notwithstanding the provisions of Section 12</w:t>
      </w:r>
      <w:r w:rsidRPr="00921EAE">
        <w:rPr>
          <w:color w:val="000000" w:themeColor="text1"/>
          <w:szCs w:val="22"/>
        </w:rPr>
        <w:noBreakHyphen/>
        <w:t>10</w:t>
      </w:r>
      <w:r w:rsidRPr="00921EAE">
        <w:rPr>
          <w:color w:val="000000" w:themeColor="text1"/>
          <w:szCs w:val="22"/>
        </w:rPr>
        <w:noBreakHyphen/>
        <w:t>50(A)(1), subject to the discretion of the council, the definition of ‘qualifying service</w:t>
      </w:r>
      <w:r w:rsidRPr="00921EAE">
        <w:rPr>
          <w:color w:val="000000" w:themeColor="text1"/>
          <w:szCs w:val="22"/>
        </w:rPr>
        <w:noBreakHyphen/>
        <w:t>related facility’ as defined in Section 12</w:t>
      </w:r>
      <w:r w:rsidRPr="00921EAE">
        <w:rPr>
          <w:color w:val="000000" w:themeColor="text1"/>
          <w:szCs w:val="22"/>
        </w:rPr>
        <w:noBreakHyphen/>
        <w:t>6</w:t>
      </w:r>
      <w:r w:rsidRPr="00921EAE">
        <w:rPr>
          <w:color w:val="000000" w:themeColor="text1"/>
          <w:szCs w:val="22"/>
        </w:rPr>
        <w:noBreakHyphen/>
        <w:t>3360(M)(13), as modified by Section 12</w:t>
      </w:r>
      <w:r w:rsidRPr="00921EAE">
        <w:rPr>
          <w:color w:val="000000" w:themeColor="text1"/>
          <w:szCs w:val="22"/>
        </w:rPr>
        <w:noBreakHyphen/>
        <w:t>10</w:t>
      </w:r>
      <w:r w:rsidRPr="00921EAE">
        <w:rPr>
          <w:color w:val="000000" w:themeColor="text1"/>
          <w:szCs w:val="22"/>
        </w:rPr>
        <w:noBreakHyphen/>
        <w:t>80(K)(1), shall also include the following:</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(1)</w:t>
      </w:r>
      <w:r w:rsidRPr="00921EAE">
        <w:rPr>
          <w:color w:val="000000" w:themeColor="text1"/>
          <w:szCs w:val="22"/>
        </w:rPr>
        <w:tab/>
        <w:t>a business engaged in legal, accounting, banking, or investment services operating at a single facility if the single facility would otherwise qualify as a qualifying service</w:t>
      </w:r>
      <w:r w:rsidRPr="00921EAE">
        <w:rPr>
          <w:color w:val="000000" w:themeColor="text1"/>
          <w:szCs w:val="22"/>
        </w:rPr>
        <w:noBreakHyphen/>
        <w:t>related facility as defined in Section 12</w:t>
      </w:r>
      <w:r w:rsidRPr="00921EAE">
        <w:rPr>
          <w:color w:val="000000" w:themeColor="text1"/>
          <w:szCs w:val="22"/>
        </w:rPr>
        <w:noBreakHyphen/>
        <w:t>6</w:t>
      </w:r>
      <w:r w:rsidRPr="00921EAE">
        <w:rPr>
          <w:color w:val="000000" w:themeColor="text1"/>
          <w:szCs w:val="22"/>
        </w:rPr>
        <w:noBreakHyphen/>
        <w:t>3360(M)(13)(b), as modified by subsections (J) and (K) above, if not for the exclusions contained in Section 12</w:t>
      </w:r>
      <w:r w:rsidRPr="00921EAE">
        <w:rPr>
          <w:color w:val="000000" w:themeColor="text1"/>
          <w:szCs w:val="22"/>
        </w:rPr>
        <w:noBreakHyphen/>
        <w:t>6</w:t>
      </w:r>
      <w:r w:rsidRPr="00921EAE">
        <w:rPr>
          <w:color w:val="000000" w:themeColor="text1"/>
          <w:szCs w:val="22"/>
        </w:rPr>
        <w:noBreakHyphen/>
        <w:t>3360(M)(13)(b);</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(2)</w:t>
      </w:r>
      <w:r w:rsidRPr="00921EAE">
        <w:rPr>
          <w:color w:val="000000" w:themeColor="text1"/>
          <w:szCs w:val="22"/>
        </w:rPr>
        <w:tab/>
        <w:t>a business generally engaged in retail sales at a single facility if that single facility would otherwise qualify as a qualifying service</w:t>
      </w:r>
      <w:r w:rsidRPr="00921EAE">
        <w:rPr>
          <w:color w:val="000000" w:themeColor="text1"/>
          <w:szCs w:val="22"/>
        </w:rPr>
        <w:noBreakHyphen/>
        <w:t>related facility as defined in Section 12</w:t>
      </w:r>
      <w:r w:rsidRPr="00921EAE">
        <w:rPr>
          <w:color w:val="000000" w:themeColor="text1"/>
          <w:szCs w:val="22"/>
        </w:rPr>
        <w:noBreakHyphen/>
        <w:t>6</w:t>
      </w:r>
      <w:r w:rsidRPr="00921EAE">
        <w:rPr>
          <w:color w:val="000000" w:themeColor="text1"/>
          <w:szCs w:val="22"/>
        </w:rPr>
        <w:noBreakHyphen/>
        <w:t>3360(M)(13)(b), as modified by subsections (J) and (K) above, if not for the exclusions contained in Section 12</w:t>
      </w:r>
      <w:r w:rsidRPr="00921EAE">
        <w:rPr>
          <w:color w:val="000000" w:themeColor="text1"/>
          <w:szCs w:val="22"/>
        </w:rPr>
        <w:noBreakHyphen/>
        <w:t>6</w:t>
      </w:r>
      <w:r w:rsidRPr="00921EAE">
        <w:rPr>
          <w:color w:val="000000" w:themeColor="text1"/>
          <w:szCs w:val="22"/>
        </w:rPr>
        <w:noBreakHyphen/>
        <w:t>3360(M)(13)(b) and provided that no retail sales are conducted at that single facility; and</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t>(3)</w:t>
      </w:r>
      <w:r w:rsidRPr="00921EAE">
        <w:rPr>
          <w:color w:val="000000" w:themeColor="text1"/>
          <w:szCs w:val="22"/>
        </w:rPr>
        <w:tab/>
        <w:t>In making a determination with regard to Section 12</w:t>
      </w:r>
      <w:r w:rsidRPr="00921EAE">
        <w:rPr>
          <w:color w:val="000000" w:themeColor="text1"/>
          <w:szCs w:val="22"/>
        </w:rPr>
        <w:noBreakHyphen/>
        <w:t>10</w:t>
      </w:r>
      <w:r w:rsidRPr="00921EAE">
        <w:rPr>
          <w:color w:val="000000" w:themeColor="text1"/>
          <w:szCs w:val="22"/>
        </w:rPr>
        <w:noBreakHyphen/>
        <w:t>80(L)(1) or Section 12</w:t>
      </w:r>
      <w:r w:rsidRPr="00921EAE">
        <w:rPr>
          <w:color w:val="000000" w:themeColor="text1"/>
          <w:szCs w:val="22"/>
        </w:rPr>
        <w:noBreakHyphen/>
        <w:t>10</w:t>
      </w:r>
      <w:r w:rsidRPr="00921EAE">
        <w:rPr>
          <w:color w:val="000000" w:themeColor="text1"/>
          <w:szCs w:val="22"/>
        </w:rPr>
        <w:noBreakHyphen/>
        <w:t>80(L)(2), the council may consider the following:</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r>
      <w:r w:rsidRPr="00921EAE">
        <w:rPr>
          <w:color w:val="000000" w:themeColor="text1"/>
          <w:szCs w:val="22"/>
        </w:rPr>
        <w:tab/>
        <w:t>(a)</w:t>
      </w:r>
      <w:r w:rsidRPr="00921EAE">
        <w:rPr>
          <w:color w:val="000000" w:themeColor="text1"/>
          <w:szCs w:val="22"/>
        </w:rPr>
        <w:tab/>
        <w:t>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w:t>
      </w:r>
      <w:r w:rsidRPr="00921EAE">
        <w:rPr>
          <w:color w:val="000000" w:themeColor="text1"/>
          <w:szCs w:val="22"/>
        </w:rPr>
        <w:noBreakHyphen/>
        <w:t>five percent;</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r>
      <w:r w:rsidRPr="00921EAE">
        <w:rPr>
          <w:color w:val="000000" w:themeColor="text1"/>
          <w:szCs w:val="22"/>
        </w:rPr>
        <w:tab/>
        <w:t>(b)</w:t>
      </w:r>
      <w:r w:rsidRPr="00921EAE">
        <w:rPr>
          <w:color w:val="000000" w:themeColor="text1"/>
          <w:szCs w:val="22"/>
        </w:rPr>
        <w:tab/>
        <w:t>the nature of the new jobs to be created at the project;</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r>
      <w:r w:rsidRPr="00921EAE">
        <w:rPr>
          <w:color w:val="000000" w:themeColor="text1"/>
          <w:szCs w:val="22"/>
        </w:rPr>
        <w:tab/>
        <w:t>(c)</w:t>
      </w:r>
      <w:r w:rsidRPr="00921EAE">
        <w:rPr>
          <w:color w:val="000000" w:themeColor="text1"/>
          <w:szCs w:val="22"/>
        </w:rPr>
        <w:tab/>
        <w:t>the wages of the new jobs to be created at the project;</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r>
      <w:r w:rsidRPr="00921EAE">
        <w:rPr>
          <w:color w:val="000000" w:themeColor="text1"/>
          <w:szCs w:val="22"/>
        </w:rPr>
        <w:tab/>
        <w:t>(d)</w:t>
      </w:r>
      <w:r w:rsidRPr="00921EAE">
        <w:rPr>
          <w:color w:val="000000" w:themeColor="text1"/>
          <w:szCs w:val="22"/>
        </w:rPr>
        <w:tab/>
        <w:t>the capital investment of the project; and</w:t>
      </w:r>
    </w:p>
    <w:p w:rsidR="00921EAE" w:rsidRPr="00921EAE" w:rsidRDefault="00921EAE" w:rsidP="00921EAE">
      <w:pPr>
        <w:rPr>
          <w:color w:val="000000" w:themeColor="text1"/>
          <w:szCs w:val="22"/>
        </w:rPr>
      </w:pPr>
      <w:r w:rsidRPr="00921EAE">
        <w:rPr>
          <w:color w:val="000000" w:themeColor="text1"/>
          <w:szCs w:val="22"/>
        </w:rPr>
        <w:tab/>
      </w:r>
      <w:r w:rsidRPr="00921EAE">
        <w:rPr>
          <w:color w:val="000000" w:themeColor="text1"/>
          <w:szCs w:val="22"/>
        </w:rPr>
        <w:tab/>
      </w:r>
      <w:r w:rsidRPr="00921EAE">
        <w:rPr>
          <w:color w:val="000000" w:themeColor="text1"/>
          <w:szCs w:val="22"/>
        </w:rPr>
        <w:tab/>
        <w:t>(e)</w:t>
      </w:r>
      <w:r w:rsidRPr="00921EAE">
        <w:rPr>
          <w:color w:val="000000" w:themeColor="text1"/>
          <w:szCs w:val="22"/>
        </w:rPr>
        <w:tab/>
        <w:t>the potential for expansion or growth of the business or industry.”</w:t>
      </w:r>
    </w:p>
    <w:p w:rsidR="00921EAE" w:rsidRPr="00921EAE" w:rsidRDefault="00921EAE" w:rsidP="00921EAE">
      <w:pPr>
        <w:suppressAutoHyphens/>
        <w:rPr>
          <w:color w:val="000000" w:themeColor="text1"/>
          <w:szCs w:val="22"/>
        </w:rPr>
      </w:pPr>
      <w:r w:rsidRPr="00921EAE">
        <w:rPr>
          <w:color w:val="000000" w:themeColor="text1"/>
          <w:szCs w:val="22"/>
        </w:rPr>
        <w:t>C.</w:t>
      </w:r>
      <w:r w:rsidRPr="00921EAE">
        <w:rPr>
          <w:color w:val="000000" w:themeColor="text1"/>
          <w:szCs w:val="22"/>
        </w:rPr>
        <w:tab/>
        <w:t xml:space="preserve">  This SECTION takes effect upon approval by the Governor and applies for tax years beginning after 2017.</w:t>
      </w:r>
    </w:p>
    <w:p w:rsidR="00921EAE" w:rsidRPr="00921EAE" w:rsidRDefault="00921EAE" w:rsidP="00921EAE">
      <w:pPr>
        <w:suppressAutoHyphens/>
        <w:rPr>
          <w:color w:val="000000" w:themeColor="text1"/>
          <w:szCs w:val="22"/>
        </w:rPr>
      </w:pPr>
      <w:r w:rsidRPr="00921EAE">
        <w:rPr>
          <w:color w:val="000000" w:themeColor="text1"/>
          <w:szCs w:val="22"/>
        </w:rPr>
        <w:tab/>
        <w:t>SECTION</w:t>
      </w:r>
      <w:r w:rsidRPr="00921EAE">
        <w:rPr>
          <w:color w:val="000000" w:themeColor="text1"/>
          <w:szCs w:val="22"/>
        </w:rPr>
        <w:tab/>
        <w:t>7.</w:t>
      </w:r>
      <w:r w:rsidRPr="00921EAE">
        <w:rPr>
          <w:color w:val="000000" w:themeColor="text1"/>
          <w:szCs w:val="22"/>
        </w:rPr>
        <w:tab/>
        <w:t>A.</w:t>
      </w:r>
      <w:r w:rsidRPr="00921EAE">
        <w:rPr>
          <w:color w:val="000000" w:themeColor="text1"/>
          <w:szCs w:val="22"/>
        </w:rPr>
        <w:tab/>
        <w:t>Section 12</w:t>
      </w:r>
      <w:r w:rsidRPr="00921EAE">
        <w:rPr>
          <w:color w:val="000000" w:themeColor="text1"/>
          <w:szCs w:val="22"/>
        </w:rPr>
        <w:noBreakHyphen/>
        <w:t>6</w:t>
      </w:r>
      <w:r w:rsidRPr="00921EAE">
        <w:rPr>
          <w:color w:val="000000" w:themeColor="text1"/>
          <w:szCs w:val="22"/>
        </w:rPr>
        <w:noBreakHyphen/>
        <w:t>2295(A) of the 1976 Code is amended by adding an appropriately numbered item at the end to read:</w:t>
      </w:r>
    </w:p>
    <w:p w:rsidR="00921EAE" w:rsidRPr="00921EAE" w:rsidRDefault="00921EAE" w:rsidP="00921EAE">
      <w:pPr>
        <w:rPr>
          <w:color w:val="000000" w:themeColor="text1"/>
          <w:szCs w:val="22"/>
        </w:rPr>
      </w:pPr>
      <w:r w:rsidRPr="00921EAE">
        <w:rPr>
          <w:color w:val="000000" w:themeColor="text1"/>
          <w:szCs w:val="22"/>
        </w:rPr>
        <w:tab/>
        <w:t>“(  )</w:t>
      </w:r>
      <w:r w:rsidRPr="00921EAE">
        <w:rPr>
          <w:color w:val="000000" w:themeColor="text1"/>
          <w:szCs w:val="22"/>
        </w:rPr>
        <w:tab/>
        <w:t>receipts from the provision of direct broadcast satellite service that are attributable to this State in pro rata proportion of the costs of performing the service, including the costs of acquiring programming distribution rights and constructing and maintaining distribution infrastructure, that the service provider incurs within this State. As used in this subsection, the term ‘direct broadcast satellite service’ means the distribution or broadcasting of programming or services by satellite directly to the subscriber’s premises without the use of ground receiving or distribution equipment, except at the subscriber’s premises or in the uplink process to the satellite.”</w:t>
      </w:r>
    </w:p>
    <w:p w:rsidR="00921EAE" w:rsidRPr="00921EAE" w:rsidRDefault="00921EAE" w:rsidP="00921EAE">
      <w:pPr>
        <w:suppressAutoHyphens/>
        <w:rPr>
          <w:snapToGrid w:val="0"/>
          <w:color w:val="000000" w:themeColor="text1"/>
          <w:szCs w:val="22"/>
        </w:rPr>
      </w:pPr>
      <w:r w:rsidRPr="00921EAE">
        <w:rPr>
          <w:snapToGrid w:val="0"/>
          <w:color w:val="000000" w:themeColor="text1"/>
          <w:szCs w:val="22"/>
        </w:rPr>
        <w:t>B.</w:t>
      </w:r>
      <w:r w:rsidRPr="00921EAE">
        <w:rPr>
          <w:snapToGrid w:val="0"/>
          <w:color w:val="000000" w:themeColor="text1"/>
          <w:szCs w:val="22"/>
        </w:rPr>
        <w:tab/>
        <w:t xml:space="preserve">  This act takes effect upon approval by the Governor and applies to all open tax periods excluding assessments under judicial review as of the date of the Governor’s approval.</w:t>
      </w:r>
    </w:p>
    <w:p w:rsidR="00921EAE" w:rsidRPr="00921EAE" w:rsidRDefault="00921EAE" w:rsidP="00921EAE">
      <w:pPr>
        <w:suppressAutoHyphens/>
        <w:rPr>
          <w:snapToGrid w:val="0"/>
          <w:szCs w:val="22"/>
        </w:rPr>
      </w:pPr>
      <w:r w:rsidRPr="00921EAE">
        <w:rPr>
          <w:snapToGrid w:val="0"/>
          <w:color w:val="000000" w:themeColor="text1"/>
          <w:szCs w:val="22"/>
        </w:rPr>
        <w:tab/>
        <w:t>SECTION</w:t>
      </w:r>
      <w:r w:rsidRPr="00921EAE">
        <w:rPr>
          <w:snapToGrid w:val="0"/>
          <w:color w:val="000000" w:themeColor="text1"/>
          <w:szCs w:val="22"/>
        </w:rPr>
        <w:tab/>
      </w:r>
      <w:r w:rsidRPr="00921EAE">
        <w:rPr>
          <w:szCs w:val="22"/>
        </w:rPr>
        <w:t>8</w:t>
      </w:r>
      <w:r w:rsidRPr="00921EAE">
        <w:rPr>
          <w:snapToGrid w:val="0"/>
          <w:szCs w:val="22"/>
        </w:rPr>
        <w:t>.</w:t>
      </w:r>
      <w:r w:rsidRPr="00921EAE">
        <w:rPr>
          <w:snapToGrid w:val="0"/>
          <w:szCs w:val="22"/>
        </w:rPr>
        <w:tab/>
        <w:t>A.</w:t>
      </w:r>
      <w:r w:rsidRPr="00921EAE">
        <w:rPr>
          <w:snapToGrid w:val="0"/>
          <w:szCs w:val="22"/>
        </w:rPr>
        <w:tab/>
        <w:t>Section 12</w:t>
      </w:r>
      <w:r w:rsidRPr="00921EAE">
        <w:rPr>
          <w:snapToGrid w:val="0"/>
          <w:szCs w:val="22"/>
        </w:rPr>
        <w:noBreakHyphen/>
        <w:t>60</w:t>
      </w:r>
      <w:r w:rsidRPr="00921EAE">
        <w:rPr>
          <w:snapToGrid w:val="0"/>
          <w:szCs w:val="22"/>
        </w:rPr>
        <w:noBreakHyphen/>
        <w:t>30 of the 1976 Code is amended by adding appropriately numbered items to read:</w:t>
      </w:r>
    </w:p>
    <w:p w:rsidR="00921EAE" w:rsidRPr="00921EAE" w:rsidRDefault="00921EAE" w:rsidP="00921EAE">
      <w:pPr>
        <w:rPr>
          <w:snapToGrid w:val="0"/>
          <w:color w:val="000000" w:themeColor="text1"/>
          <w:szCs w:val="22"/>
        </w:rPr>
      </w:pPr>
      <w:r w:rsidRPr="00921EAE">
        <w:rPr>
          <w:snapToGrid w:val="0"/>
          <w:color w:val="000000" w:themeColor="text1"/>
          <w:szCs w:val="22"/>
        </w:rPr>
        <w:tab/>
        <w:t>“(  )</w:t>
      </w:r>
      <w:r w:rsidRPr="00921EAE">
        <w:rPr>
          <w:snapToGrid w:val="0"/>
          <w:color w:val="000000" w:themeColor="text1"/>
          <w:szCs w:val="22"/>
        </w:rPr>
        <w:tab/>
        <w:t>‘Local governing body’ means, for property tax purposes, the governing body of a county, municipality, or other political subdivision that is entitled to receive any portion of the tax revenue generated from a property tax assessment.</w:t>
      </w:r>
    </w:p>
    <w:p w:rsidR="00921EAE" w:rsidRPr="00921EAE" w:rsidRDefault="00921EAE" w:rsidP="00921EAE">
      <w:pPr>
        <w:rPr>
          <w:snapToGrid w:val="0"/>
          <w:color w:val="000000" w:themeColor="text1"/>
          <w:szCs w:val="22"/>
        </w:rPr>
      </w:pPr>
      <w:r w:rsidRPr="00921EAE">
        <w:rPr>
          <w:snapToGrid w:val="0"/>
          <w:color w:val="000000" w:themeColor="text1"/>
          <w:szCs w:val="22"/>
        </w:rPr>
        <w:tab/>
        <w:t>(  )</w:t>
      </w:r>
      <w:r w:rsidRPr="00921EAE">
        <w:rPr>
          <w:snapToGrid w:val="0"/>
          <w:color w:val="000000" w:themeColor="text1"/>
          <w:szCs w:val="22"/>
        </w:rPr>
        <w:tab/>
        <w:t>‘Affected county’ means, for property tax purposes, a county that administers property tax collections for its own jurisdiction or for another local governing body and is in a property tax dispute with a taxpayer.</w:t>
      </w:r>
    </w:p>
    <w:p w:rsidR="00921EAE" w:rsidRPr="00921EAE" w:rsidRDefault="00921EAE" w:rsidP="00921EAE">
      <w:pPr>
        <w:rPr>
          <w:snapToGrid w:val="0"/>
          <w:color w:val="000000" w:themeColor="text1"/>
          <w:szCs w:val="22"/>
        </w:rPr>
      </w:pPr>
      <w:r w:rsidRPr="00921EAE">
        <w:rPr>
          <w:snapToGrid w:val="0"/>
          <w:color w:val="000000" w:themeColor="text1"/>
          <w:szCs w:val="22"/>
        </w:rPr>
        <w:tab/>
        <w:t>(  )</w:t>
      </w:r>
      <w:r w:rsidRPr="00921EAE">
        <w:rPr>
          <w:snapToGrid w:val="0"/>
          <w:color w:val="000000" w:themeColor="text1"/>
          <w:szCs w:val="22"/>
        </w:rPr>
        <w:tab/>
        <w:t>‘Chief executive officer’ means, for property tax purposes, the official identified in Section 8</w:t>
      </w:r>
      <w:r w:rsidRPr="00921EAE">
        <w:rPr>
          <w:snapToGrid w:val="0"/>
          <w:color w:val="000000" w:themeColor="text1"/>
          <w:szCs w:val="22"/>
        </w:rPr>
        <w:noBreakHyphen/>
        <w:t>13</w:t>
      </w:r>
      <w:r w:rsidRPr="00921EAE">
        <w:rPr>
          <w:snapToGrid w:val="0"/>
          <w:color w:val="000000" w:themeColor="text1"/>
          <w:szCs w:val="22"/>
        </w:rPr>
        <w:noBreakHyphen/>
        <w:t>1110(B)(5).</w:t>
      </w:r>
    </w:p>
    <w:p w:rsidR="00921EAE" w:rsidRPr="00921EAE" w:rsidRDefault="00921EAE" w:rsidP="00921EAE">
      <w:pPr>
        <w:rPr>
          <w:snapToGrid w:val="0"/>
          <w:color w:val="000000" w:themeColor="text1"/>
          <w:szCs w:val="22"/>
        </w:rPr>
      </w:pPr>
      <w:r w:rsidRPr="00921EAE">
        <w:rPr>
          <w:snapToGrid w:val="0"/>
          <w:color w:val="000000" w:themeColor="text1"/>
          <w:szCs w:val="22"/>
        </w:rPr>
        <w:tab/>
        <w:t>(  )</w:t>
      </w:r>
      <w:r w:rsidRPr="00921EAE">
        <w:rPr>
          <w:snapToGrid w:val="0"/>
          <w:color w:val="000000" w:themeColor="text1"/>
          <w:szCs w:val="22"/>
        </w:rPr>
        <w:tab/>
        <w:t>‘Chief administrative official’ means, for property tax purposes, the official identified in Section 8</w:t>
      </w:r>
      <w:r w:rsidRPr="00921EAE">
        <w:rPr>
          <w:snapToGrid w:val="0"/>
          <w:color w:val="000000" w:themeColor="text1"/>
          <w:szCs w:val="22"/>
        </w:rPr>
        <w:noBreakHyphen/>
        <w:t>13</w:t>
      </w:r>
      <w:r w:rsidRPr="00921EAE">
        <w:rPr>
          <w:snapToGrid w:val="0"/>
          <w:color w:val="000000" w:themeColor="text1"/>
          <w:szCs w:val="22"/>
        </w:rPr>
        <w:noBreakHyphen/>
        <w:t>1110(B)(6).”</w:t>
      </w:r>
    </w:p>
    <w:p w:rsidR="00921EAE" w:rsidRPr="00921EAE" w:rsidRDefault="00921EAE" w:rsidP="00921EAE">
      <w:pPr>
        <w:rPr>
          <w:snapToGrid w:val="0"/>
          <w:color w:val="000000" w:themeColor="text1"/>
          <w:szCs w:val="22"/>
        </w:rPr>
      </w:pPr>
      <w:r w:rsidRPr="00921EAE">
        <w:rPr>
          <w:snapToGrid w:val="0"/>
          <w:color w:val="000000" w:themeColor="text1"/>
          <w:szCs w:val="22"/>
        </w:rPr>
        <w:t>B.</w:t>
      </w:r>
      <w:r w:rsidRPr="00921EAE">
        <w:rPr>
          <w:snapToGrid w:val="0"/>
          <w:color w:val="000000" w:themeColor="text1"/>
          <w:szCs w:val="22"/>
        </w:rPr>
        <w:tab/>
        <w:t xml:space="preserve">  Section 12</w:t>
      </w:r>
      <w:r w:rsidRPr="00921EAE">
        <w:rPr>
          <w:snapToGrid w:val="0"/>
          <w:color w:val="000000" w:themeColor="text1"/>
          <w:szCs w:val="22"/>
        </w:rPr>
        <w:noBreakHyphen/>
        <w:t>60</w:t>
      </w:r>
      <w:r w:rsidRPr="00921EAE">
        <w:rPr>
          <w:snapToGrid w:val="0"/>
          <w:color w:val="000000" w:themeColor="text1"/>
          <w:szCs w:val="22"/>
        </w:rPr>
        <w:noBreakHyphen/>
        <w:t>30(10) of the 1976 Code is amended to read:</w:t>
      </w:r>
    </w:p>
    <w:p w:rsidR="00921EAE" w:rsidRPr="00921EAE" w:rsidRDefault="00921EAE" w:rsidP="00921EAE">
      <w:pPr>
        <w:rPr>
          <w:snapToGrid w:val="0"/>
          <w:color w:val="000000" w:themeColor="text1"/>
          <w:szCs w:val="22"/>
        </w:rPr>
      </w:pPr>
      <w:r w:rsidRPr="00921EAE">
        <w:rPr>
          <w:snapToGrid w:val="0"/>
          <w:color w:val="000000" w:themeColor="text1"/>
          <w:szCs w:val="22"/>
        </w:rPr>
        <w:tab/>
        <w:t>“(10)</w:t>
      </w:r>
      <w:r w:rsidRPr="00921EAE">
        <w:rPr>
          <w:snapToGrid w:val="0"/>
          <w:color w:val="000000" w:themeColor="text1"/>
          <w:szCs w:val="22"/>
        </w:rPr>
        <w:tab/>
        <w:t xml:space="preserve">‘Department determination’ means the final determination within the department from which a </w:t>
      </w:r>
      <w:r w:rsidRPr="00921EAE">
        <w:rPr>
          <w:strike/>
          <w:snapToGrid w:val="0"/>
          <w:color w:val="000000" w:themeColor="text1"/>
          <w:szCs w:val="22"/>
        </w:rPr>
        <w:t>person</w:t>
      </w:r>
      <w:r w:rsidRPr="00921EAE">
        <w:rPr>
          <w:snapToGrid w:val="0"/>
          <w:color w:val="000000" w:themeColor="text1"/>
          <w:szCs w:val="22"/>
        </w:rPr>
        <w:t xml:space="preserve"> </w:t>
      </w:r>
      <w:r w:rsidRPr="00921EAE">
        <w:rPr>
          <w:snapToGrid w:val="0"/>
          <w:color w:val="000000" w:themeColor="text1"/>
          <w:szCs w:val="22"/>
          <w:u w:val="single"/>
        </w:rPr>
        <w:t>taxpayer or a local governing body, as applicable,</w:t>
      </w:r>
      <w:r w:rsidRPr="00921EAE">
        <w:rPr>
          <w:snapToGrid w:val="0"/>
          <w:color w:val="000000" w:themeColor="text1"/>
          <w:szCs w:val="22"/>
        </w:rPr>
        <w:t xml:space="preserve"> may request a contested case hearing before the Administrative Law Court.”</w:t>
      </w:r>
    </w:p>
    <w:p w:rsidR="00921EAE" w:rsidRPr="00921EAE" w:rsidRDefault="00921EAE" w:rsidP="00921EAE">
      <w:pPr>
        <w:rPr>
          <w:snapToGrid w:val="0"/>
          <w:color w:val="000000" w:themeColor="text1"/>
          <w:szCs w:val="22"/>
        </w:rPr>
      </w:pPr>
      <w:r w:rsidRPr="00921EAE">
        <w:rPr>
          <w:snapToGrid w:val="0"/>
          <w:color w:val="000000" w:themeColor="text1"/>
          <w:szCs w:val="22"/>
        </w:rPr>
        <w:t>C.</w:t>
      </w:r>
      <w:r w:rsidRPr="00921EAE">
        <w:rPr>
          <w:snapToGrid w:val="0"/>
          <w:color w:val="000000" w:themeColor="text1"/>
          <w:szCs w:val="22"/>
        </w:rPr>
        <w:tab/>
        <w:t xml:space="preserve">  Section 12</w:t>
      </w:r>
      <w:r w:rsidRPr="00921EAE">
        <w:rPr>
          <w:snapToGrid w:val="0"/>
          <w:color w:val="000000" w:themeColor="text1"/>
          <w:szCs w:val="22"/>
        </w:rPr>
        <w:noBreakHyphen/>
        <w:t>60</w:t>
      </w:r>
      <w:r w:rsidRPr="00921EAE">
        <w:rPr>
          <w:snapToGrid w:val="0"/>
          <w:color w:val="000000" w:themeColor="text1"/>
          <w:szCs w:val="22"/>
        </w:rPr>
        <w:noBreakHyphen/>
        <w:t>450(E) of the 1976 Code is amended to read:</w:t>
      </w:r>
    </w:p>
    <w:p w:rsidR="00921EAE" w:rsidRPr="00921EAE" w:rsidRDefault="00921EAE" w:rsidP="00921EAE">
      <w:pPr>
        <w:rPr>
          <w:snapToGrid w:val="0"/>
          <w:color w:val="000000" w:themeColor="text1"/>
          <w:szCs w:val="22"/>
        </w:rPr>
      </w:pPr>
      <w:r w:rsidRPr="00921EAE">
        <w:rPr>
          <w:snapToGrid w:val="0"/>
          <w:color w:val="000000" w:themeColor="text1"/>
          <w:szCs w:val="22"/>
        </w:rPr>
        <w:tab/>
        <w:t>“(E)(1)</w:t>
      </w:r>
      <w:r w:rsidRPr="00921EAE">
        <w:rPr>
          <w:snapToGrid w:val="0"/>
          <w:color w:val="000000" w:themeColor="text1"/>
          <w:szCs w:val="22"/>
        </w:rPr>
        <w:tab/>
        <w:t xml:space="preserve">The department </w:t>
      </w:r>
      <w:r w:rsidRPr="00921EAE">
        <w:rPr>
          <w:strike/>
          <w:snapToGrid w:val="0"/>
          <w:color w:val="000000" w:themeColor="text1"/>
          <w:szCs w:val="22"/>
        </w:rPr>
        <w:t>will</w:t>
      </w:r>
      <w:r w:rsidRPr="00921EAE">
        <w:rPr>
          <w:snapToGrid w:val="0"/>
          <w:color w:val="000000" w:themeColor="text1"/>
          <w:szCs w:val="22"/>
        </w:rPr>
        <w:t xml:space="preserve"> </w:t>
      </w:r>
      <w:r w:rsidRPr="00921EAE">
        <w:rPr>
          <w:snapToGrid w:val="0"/>
          <w:color w:val="000000" w:themeColor="text1"/>
          <w:szCs w:val="22"/>
          <w:u w:val="single"/>
        </w:rPr>
        <w:t>shall</w:t>
      </w:r>
      <w:r w:rsidRPr="00921EAE">
        <w:rPr>
          <w:snapToGrid w:val="0"/>
          <w:color w:val="000000" w:themeColor="text1"/>
          <w:szCs w:val="22"/>
        </w:rPr>
        <w:t xml:space="preserve"> make a department determination using the information provided by the taxpayer in accordance with Section 12</w:t>
      </w:r>
      <w:r w:rsidRPr="00921EAE">
        <w:rPr>
          <w:snapToGrid w:val="0"/>
          <w:color w:val="000000" w:themeColor="text1"/>
          <w:szCs w:val="22"/>
        </w:rPr>
        <w:noBreakHyphen/>
        <w:t>60</w:t>
      </w:r>
      <w:r w:rsidRPr="00921EAE">
        <w:rPr>
          <w:snapToGrid w:val="0"/>
          <w:color w:val="000000" w:themeColor="text1"/>
          <w:szCs w:val="22"/>
        </w:rPr>
        <w:noBreakHyphen/>
        <w:t>30(15)(c)(iii).</w:t>
      </w:r>
    </w:p>
    <w:p w:rsidR="00921EAE" w:rsidRPr="00921EAE" w:rsidRDefault="00921EAE" w:rsidP="00921EAE">
      <w:pPr>
        <w:rPr>
          <w:snapToGrid w:val="0"/>
          <w:color w:val="000000" w:themeColor="text1"/>
          <w:szCs w:val="22"/>
        </w:rPr>
      </w:pPr>
      <w:r w:rsidRPr="00921EAE">
        <w:rPr>
          <w:snapToGrid w:val="0"/>
          <w:color w:val="000000" w:themeColor="text1"/>
          <w:szCs w:val="22"/>
        </w:rPr>
        <w:tab/>
      </w:r>
      <w:r w:rsidRPr="00921EAE">
        <w:rPr>
          <w:snapToGrid w:val="0"/>
          <w:color w:val="000000" w:themeColor="text1"/>
          <w:szCs w:val="22"/>
        </w:rPr>
        <w:tab/>
        <w:t>(2)</w:t>
      </w:r>
      <w:r w:rsidRPr="00921EAE">
        <w:rPr>
          <w:snapToGrid w:val="0"/>
          <w:color w:val="000000" w:themeColor="text1"/>
          <w:szCs w:val="22"/>
        </w:rPr>
        <w:tab/>
        <w:t xml:space="preserve">A department determination </w:t>
      </w:r>
      <w:r w:rsidRPr="00921EAE">
        <w:rPr>
          <w:strike/>
          <w:snapToGrid w:val="0"/>
          <w:color w:val="000000" w:themeColor="text1"/>
          <w:szCs w:val="22"/>
        </w:rPr>
        <w:t>adverse to the taxpayer</w:t>
      </w:r>
      <w:r w:rsidRPr="00921EAE">
        <w:rPr>
          <w:snapToGrid w:val="0"/>
          <w:color w:val="000000" w:themeColor="text1"/>
          <w:szCs w:val="22"/>
        </w:rPr>
        <w:t xml:space="preserve"> must be in writing and must:</w:t>
      </w:r>
    </w:p>
    <w:p w:rsidR="00921EAE" w:rsidRPr="00921EAE" w:rsidRDefault="00921EAE" w:rsidP="00921EAE">
      <w:pPr>
        <w:rPr>
          <w:snapToGrid w:val="0"/>
          <w:color w:val="000000" w:themeColor="text1"/>
          <w:szCs w:val="22"/>
        </w:rPr>
      </w:pPr>
      <w:r w:rsidRPr="00921EAE">
        <w:rPr>
          <w:snapToGrid w:val="0"/>
          <w:color w:val="000000" w:themeColor="text1"/>
          <w:szCs w:val="22"/>
        </w:rPr>
        <w:tab/>
      </w:r>
      <w:r w:rsidRPr="00921EAE">
        <w:rPr>
          <w:snapToGrid w:val="0"/>
          <w:color w:val="000000" w:themeColor="text1"/>
          <w:szCs w:val="22"/>
        </w:rPr>
        <w:tab/>
      </w:r>
      <w:r w:rsidRPr="00921EAE">
        <w:rPr>
          <w:snapToGrid w:val="0"/>
          <w:color w:val="000000" w:themeColor="text1"/>
          <w:szCs w:val="22"/>
        </w:rPr>
        <w:tab/>
        <w:t>(a)</w:t>
      </w:r>
      <w:r w:rsidRPr="00921EAE">
        <w:rPr>
          <w:snapToGrid w:val="0"/>
          <w:color w:val="000000" w:themeColor="text1"/>
          <w:szCs w:val="22"/>
        </w:rPr>
        <w:tab/>
        <w:t xml:space="preserve">be sent by first class mail or delivered to the taxpayer </w:t>
      </w:r>
      <w:r w:rsidRPr="00921EAE">
        <w:rPr>
          <w:snapToGrid w:val="0"/>
          <w:color w:val="000000" w:themeColor="text1"/>
          <w:szCs w:val="22"/>
          <w:u w:val="single"/>
        </w:rPr>
        <w:t>and any affected county</w:t>
      </w:r>
      <w:r w:rsidRPr="00921EAE">
        <w:rPr>
          <w:snapToGrid w:val="0"/>
          <w:color w:val="000000" w:themeColor="text1"/>
          <w:szCs w:val="22"/>
        </w:rPr>
        <w:t>;</w:t>
      </w:r>
    </w:p>
    <w:p w:rsidR="00921EAE" w:rsidRPr="00921EAE" w:rsidRDefault="00921EAE" w:rsidP="00921EAE">
      <w:pPr>
        <w:rPr>
          <w:snapToGrid w:val="0"/>
          <w:color w:val="000000" w:themeColor="text1"/>
          <w:szCs w:val="22"/>
        </w:rPr>
      </w:pPr>
      <w:r w:rsidRPr="00921EAE">
        <w:rPr>
          <w:snapToGrid w:val="0"/>
          <w:color w:val="000000" w:themeColor="text1"/>
          <w:szCs w:val="22"/>
        </w:rPr>
        <w:tab/>
      </w:r>
      <w:r w:rsidRPr="00921EAE">
        <w:rPr>
          <w:snapToGrid w:val="0"/>
          <w:color w:val="000000" w:themeColor="text1"/>
          <w:szCs w:val="22"/>
        </w:rPr>
        <w:tab/>
      </w:r>
      <w:r w:rsidRPr="00921EAE">
        <w:rPr>
          <w:snapToGrid w:val="0"/>
          <w:color w:val="000000" w:themeColor="text1"/>
          <w:szCs w:val="22"/>
        </w:rPr>
        <w:tab/>
        <w:t>(b)</w:t>
      </w:r>
      <w:r w:rsidRPr="00921EAE">
        <w:rPr>
          <w:snapToGrid w:val="0"/>
          <w:color w:val="000000" w:themeColor="text1"/>
          <w:szCs w:val="22"/>
        </w:rPr>
        <w:tab/>
        <w:t>explain the basis for the department’s determination;</w:t>
      </w:r>
    </w:p>
    <w:p w:rsidR="00921EAE" w:rsidRPr="00921EAE" w:rsidRDefault="00921EAE" w:rsidP="00921EAE">
      <w:pPr>
        <w:rPr>
          <w:snapToGrid w:val="0"/>
          <w:color w:val="000000" w:themeColor="text1"/>
          <w:szCs w:val="22"/>
        </w:rPr>
      </w:pPr>
      <w:r w:rsidRPr="00921EAE">
        <w:rPr>
          <w:snapToGrid w:val="0"/>
          <w:color w:val="000000" w:themeColor="text1"/>
          <w:szCs w:val="22"/>
        </w:rPr>
        <w:tab/>
      </w:r>
      <w:r w:rsidRPr="00921EAE">
        <w:rPr>
          <w:snapToGrid w:val="0"/>
          <w:color w:val="000000" w:themeColor="text1"/>
          <w:szCs w:val="22"/>
        </w:rPr>
        <w:tab/>
      </w:r>
      <w:r w:rsidRPr="00921EAE">
        <w:rPr>
          <w:snapToGrid w:val="0"/>
          <w:color w:val="000000" w:themeColor="text1"/>
          <w:szCs w:val="22"/>
        </w:rPr>
        <w:tab/>
        <w:t>(c)</w:t>
      </w:r>
      <w:r w:rsidRPr="00921EAE">
        <w:rPr>
          <w:snapToGrid w:val="0"/>
          <w:color w:val="000000" w:themeColor="text1"/>
          <w:szCs w:val="22"/>
        </w:rPr>
        <w:tab/>
        <w:t xml:space="preserve">inform the taxpayer </w:t>
      </w:r>
      <w:r w:rsidRPr="00921EAE">
        <w:rPr>
          <w:snapToGrid w:val="0"/>
          <w:color w:val="000000" w:themeColor="text1"/>
          <w:szCs w:val="22"/>
          <w:u w:val="single"/>
        </w:rPr>
        <w:t>and any affected county</w:t>
      </w:r>
      <w:r w:rsidRPr="00921EAE">
        <w:rPr>
          <w:snapToGrid w:val="0"/>
          <w:color w:val="000000" w:themeColor="text1"/>
          <w:szCs w:val="22"/>
        </w:rPr>
        <w:t xml:space="preserve"> of </w:t>
      </w:r>
      <w:r w:rsidRPr="00921EAE">
        <w:rPr>
          <w:strike/>
          <w:snapToGrid w:val="0"/>
          <w:color w:val="000000" w:themeColor="text1"/>
          <w:szCs w:val="22"/>
        </w:rPr>
        <w:t>his</w:t>
      </w:r>
      <w:r w:rsidRPr="00921EAE">
        <w:rPr>
          <w:snapToGrid w:val="0"/>
          <w:color w:val="000000" w:themeColor="text1"/>
          <w:szCs w:val="22"/>
        </w:rPr>
        <w:t xml:space="preserve"> </w:t>
      </w:r>
      <w:r w:rsidRPr="00921EAE">
        <w:rPr>
          <w:snapToGrid w:val="0"/>
          <w:color w:val="000000" w:themeColor="text1"/>
          <w:szCs w:val="22"/>
          <w:u w:val="single"/>
        </w:rPr>
        <w:t>the</w:t>
      </w:r>
      <w:r w:rsidRPr="00921EAE">
        <w:rPr>
          <w:snapToGrid w:val="0"/>
          <w:color w:val="000000" w:themeColor="text1"/>
          <w:szCs w:val="22"/>
        </w:rPr>
        <w:t xml:space="preserve"> right to request a contested case hearing; and</w:t>
      </w:r>
    </w:p>
    <w:p w:rsidR="00921EAE" w:rsidRPr="00921EAE" w:rsidRDefault="00921EAE" w:rsidP="00921EAE">
      <w:pPr>
        <w:rPr>
          <w:snapToGrid w:val="0"/>
          <w:color w:val="000000" w:themeColor="text1"/>
          <w:szCs w:val="22"/>
        </w:rPr>
      </w:pPr>
      <w:r w:rsidRPr="00921EAE">
        <w:rPr>
          <w:snapToGrid w:val="0"/>
          <w:color w:val="000000" w:themeColor="text1"/>
          <w:szCs w:val="22"/>
        </w:rPr>
        <w:tab/>
      </w:r>
      <w:r w:rsidRPr="00921EAE">
        <w:rPr>
          <w:snapToGrid w:val="0"/>
          <w:color w:val="000000" w:themeColor="text1"/>
          <w:szCs w:val="22"/>
        </w:rPr>
        <w:tab/>
      </w:r>
      <w:r w:rsidRPr="00921EAE">
        <w:rPr>
          <w:snapToGrid w:val="0"/>
          <w:color w:val="000000" w:themeColor="text1"/>
          <w:szCs w:val="22"/>
        </w:rPr>
        <w:tab/>
        <w:t>(d)</w:t>
      </w:r>
      <w:r w:rsidRPr="00921EAE">
        <w:rPr>
          <w:snapToGrid w:val="0"/>
          <w:color w:val="000000" w:themeColor="text1"/>
          <w:szCs w:val="22"/>
        </w:rPr>
        <w:tab/>
        <w:t xml:space="preserve">if a proposed assessment was protested, explain that the taxes will be assessed in thirty days and payment demanded unless the taxpayer </w:t>
      </w:r>
      <w:r w:rsidRPr="00921EAE">
        <w:rPr>
          <w:snapToGrid w:val="0"/>
          <w:color w:val="000000" w:themeColor="text1"/>
          <w:szCs w:val="22"/>
          <w:u w:val="single"/>
        </w:rPr>
        <w:t>or any local governing body</w:t>
      </w:r>
      <w:r w:rsidRPr="00921EAE">
        <w:rPr>
          <w:snapToGrid w:val="0"/>
          <w:color w:val="000000" w:themeColor="text1"/>
          <w:szCs w:val="22"/>
        </w:rPr>
        <w:t xml:space="preserve"> requests a contested case hearing.</w:t>
      </w:r>
    </w:p>
    <w:p w:rsidR="00921EAE" w:rsidRPr="00921EAE" w:rsidRDefault="00921EAE" w:rsidP="00921EAE">
      <w:pPr>
        <w:rPr>
          <w:snapToGrid w:val="0"/>
          <w:color w:val="000000" w:themeColor="text1"/>
          <w:szCs w:val="22"/>
          <w:u w:val="single"/>
        </w:rPr>
      </w:pPr>
      <w:r w:rsidRPr="00921EAE">
        <w:rPr>
          <w:snapToGrid w:val="0"/>
          <w:color w:val="000000" w:themeColor="text1"/>
          <w:szCs w:val="22"/>
        </w:rPr>
        <w:tab/>
      </w:r>
      <w:r w:rsidRPr="00921EAE">
        <w:rPr>
          <w:snapToGrid w:val="0"/>
          <w:color w:val="000000" w:themeColor="text1"/>
          <w:szCs w:val="22"/>
        </w:rPr>
        <w:tab/>
        <w:t>(3)</w:t>
      </w:r>
      <w:r w:rsidRPr="00921EAE">
        <w:rPr>
          <w:snapToGrid w:val="0"/>
          <w:color w:val="000000" w:themeColor="text1"/>
          <w:szCs w:val="22"/>
        </w:rPr>
        <w:tab/>
        <w:t xml:space="preserve">The department must issue the </w:t>
      </w:r>
      <w:r w:rsidRPr="00921EAE">
        <w:rPr>
          <w:snapToGrid w:val="0"/>
          <w:color w:val="000000" w:themeColor="text1"/>
          <w:szCs w:val="22"/>
          <w:u w:val="single"/>
        </w:rPr>
        <w:t>department</w:t>
      </w:r>
      <w:r w:rsidRPr="00921EAE">
        <w:rPr>
          <w:snapToGrid w:val="0"/>
          <w:color w:val="000000" w:themeColor="text1"/>
          <w:szCs w:val="22"/>
        </w:rPr>
        <w:t xml:space="preserve"> determination </w:t>
      </w:r>
      <w:r w:rsidRPr="00921EAE">
        <w:rPr>
          <w:strike/>
          <w:snapToGrid w:val="0"/>
          <w:color w:val="000000" w:themeColor="text1"/>
          <w:szCs w:val="22"/>
        </w:rPr>
        <w:t>on a proposed assessment</w:t>
      </w:r>
      <w:r w:rsidRPr="00921EAE">
        <w:rPr>
          <w:snapToGrid w:val="0"/>
          <w:color w:val="000000" w:themeColor="text1"/>
          <w:szCs w:val="22"/>
        </w:rPr>
        <w:t xml:space="preserve"> not later than </w:t>
      </w:r>
      <w:r w:rsidRPr="00921EAE">
        <w:rPr>
          <w:strike/>
          <w:snapToGrid w:val="0"/>
          <w:color w:val="000000" w:themeColor="text1"/>
          <w:szCs w:val="22"/>
        </w:rPr>
        <w:t>nine months</w:t>
      </w:r>
      <w:r w:rsidRPr="00921EAE">
        <w:rPr>
          <w:snapToGrid w:val="0"/>
          <w:color w:val="000000" w:themeColor="text1"/>
          <w:szCs w:val="22"/>
        </w:rPr>
        <w:t xml:space="preserve"> </w:t>
      </w:r>
      <w:r w:rsidRPr="00921EAE">
        <w:rPr>
          <w:snapToGrid w:val="0"/>
          <w:color w:val="000000" w:themeColor="text1"/>
          <w:szCs w:val="22"/>
          <w:u w:val="single"/>
        </w:rPr>
        <w:t>one year</w:t>
      </w:r>
      <w:r w:rsidRPr="00921EAE">
        <w:rPr>
          <w:snapToGrid w:val="0"/>
          <w:color w:val="000000" w:themeColor="text1"/>
          <w:szCs w:val="22"/>
        </w:rPr>
        <w:t xml:space="preserve"> after the date the written protest or claim was filed with the department by the taxpayer </w:t>
      </w:r>
      <w:r w:rsidRPr="00921EAE">
        <w:rPr>
          <w:snapToGrid w:val="0"/>
          <w:color w:val="000000" w:themeColor="text1"/>
          <w:szCs w:val="22"/>
          <w:u w:val="single"/>
        </w:rPr>
        <w:t>unless the department requests and is granted an extension of time not to exceed six months from the Administrative Law Court</w:t>
      </w:r>
      <w:r w:rsidRPr="00921EAE">
        <w:rPr>
          <w:snapToGrid w:val="0"/>
          <w:color w:val="000000" w:themeColor="text1"/>
          <w:szCs w:val="22"/>
        </w:rPr>
        <w:t xml:space="preserve">. Upon failure of the department to timely issue the </w:t>
      </w:r>
      <w:r w:rsidRPr="00921EAE">
        <w:rPr>
          <w:snapToGrid w:val="0"/>
          <w:color w:val="000000" w:themeColor="text1"/>
          <w:szCs w:val="22"/>
          <w:u w:val="single"/>
        </w:rPr>
        <w:t>department</w:t>
      </w:r>
      <w:r w:rsidRPr="00921EAE">
        <w:rPr>
          <w:snapToGrid w:val="0"/>
          <w:color w:val="000000" w:themeColor="text1"/>
          <w:szCs w:val="22"/>
        </w:rPr>
        <w:t xml:space="preserve"> determination, the </w:t>
      </w:r>
      <w:r w:rsidRPr="00921EAE">
        <w:rPr>
          <w:strike/>
          <w:snapToGrid w:val="0"/>
          <w:color w:val="000000" w:themeColor="text1"/>
          <w:szCs w:val="22"/>
        </w:rPr>
        <w:t>taxpayer may</w:t>
      </w:r>
      <w:r w:rsidRPr="00921EAE">
        <w:rPr>
          <w:snapToGrid w:val="0"/>
          <w:color w:val="000000" w:themeColor="text1"/>
          <w:szCs w:val="22"/>
        </w:rPr>
        <w:t xml:space="preserve"> </w:t>
      </w:r>
      <w:r w:rsidRPr="00921EAE">
        <w:rPr>
          <w:snapToGrid w:val="0"/>
          <w:color w:val="000000" w:themeColor="text1"/>
          <w:szCs w:val="22"/>
          <w:u w:val="single"/>
        </w:rPr>
        <w:t>department shall notify the taxpayer and any affected county of the right to</w:t>
      </w:r>
      <w:r w:rsidRPr="00921EAE">
        <w:rPr>
          <w:snapToGrid w:val="0"/>
          <w:color w:val="000000" w:themeColor="text1"/>
          <w:szCs w:val="22"/>
        </w:rPr>
        <w:t xml:space="preserve"> request a contested case hearing before the Administrative Law Court for a determination of the tax controversy. </w:t>
      </w:r>
      <w:r w:rsidRPr="00921EAE">
        <w:rPr>
          <w:snapToGrid w:val="0"/>
          <w:color w:val="000000" w:themeColor="text1"/>
          <w:szCs w:val="22"/>
          <w:u w:val="single"/>
        </w:rPr>
        <w:t>A request for a contested case hearing before the Administrative Law Court must be made in accordance with its rules and must be made within thirty days after the date the department’s notice was sent by first class mail or delivered to the taxpayer or any affected county.</w:t>
      </w:r>
    </w:p>
    <w:p w:rsidR="00921EAE" w:rsidRPr="00921EAE" w:rsidRDefault="00921EAE" w:rsidP="00921EAE">
      <w:pPr>
        <w:rPr>
          <w:snapToGrid w:val="0"/>
          <w:szCs w:val="22"/>
        </w:rPr>
      </w:pPr>
      <w:r w:rsidRPr="00921EAE">
        <w:rPr>
          <w:snapToGrid w:val="0"/>
          <w:color w:val="000000" w:themeColor="text1"/>
          <w:szCs w:val="22"/>
        </w:rPr>
        <w:tab/>
      </w:r>
      <w:r w:rsidRPr="00921EAE">
        <w:rPr>
          <w:snapToGrid w:val="0"/>
          <w:color w:val="000000" w:themeColor="text1"/>
          <w:szCs w:val="22"/>
        </w:rPr>
        <w:tab/>
      </w:r>
      <w:r w:rsidRPr="00921EAE">
        <w:rPr>
          <w:snapToGrid w:val="0"/>
          <w:szCs w:val="22"/>
          <w:u w:val="single"/>
        </w:rPr>
        <w:t>(4)</w:t>
      </w:r>
      <w:r w:rsidRPr="00921EAE">
        <w:rPr>
          <w:snapToGrid w:val="0"/>
          <w:szCs w:val="22"/>
        </w:rPr>
        <w:tab/>
      </w:r>
      <w:r w:rsidRPr="00921EAE">
        <w:rPr>
          <w:snapToGrid w:val="0"/>
          <w:szCs w:val="22"/>
          <w:u w:val="single"/>
        </w:rPr>
        <w:t>In order to comply with the provisions of this section requiring the department to notify affected counties, the department shall notify the chief executive officer, auditor, assessor, and treasurer of each affected county. The county auditor, upon notification, shall notify any local governing bodies by notifying the chief administrative official of each local governing body.</w:t>
      </w:r>
      <w:r w:rsidRPr="00921EAE">
        <w:rPr>
          <w:snapToGrid w:val="0"/>
          <w:szCs w:val="22"/>
        </w:rPr>
        <w:t>”</w:t>
      </w:r>
    </w:p>
    <w:p w:rsidR="00921EAE" w:rsidRPr="00921EAE" w:rsidRDefault="00921EAE" w:rsidP="00921EAE">
      <w:pPr>
        <w:rPr>
          <w:snapToGrid w:val="0"/>
          <w:color w:val="000000" w:themeColor="text1"/>
          <w:szCs w:val="22"/>
        </w:rPr>
      </w:pPr>
      <w:r w:rsidRPr="00921EAE">
        <w:rPr>
          <w:snapToGrid w:val="0"/>
          <w:color w:val="000000" w:themeColor="text1"/>
          <w:szCs w:val="22"/>
        </w:rPr>
        <w:t>D.</w:t>
      </w:r>
      <w:r w:rsidRPr="00921EAE">
        <w:rPr>
          <w:snapToGrid w:val="0"/>
          <w:color w:val="000000" w:themeColor="text1"/>
          <w:szCs w:val="22"/>
        </w:rPr>
        <w:tab/>
        <w:t xml:space="preserve">  Section 12</w:t>
      </w:r>
      <w:r w:rsidRPr="00921EAE">
        <w:rPr>
          <w:snapToGrid w:val="0"/>
          <w:color w:val="000000" w:themeColor="text1"/>
          <w:szCs w:val="22"/>
        </w:rPr>
        <w:noBreakHyphen/>
        <w:t>60</w:t>
      </w:r>
      <w:r w:rsidRPr="00921EAE">
        <w:rPr>
          <w:snapToGrid w:val="0"/>
          <w:color w:val="000000" w:themeColor="text1"/>
          <w:szCs w:val="22"/>
        </w:rPr>
        <w:noBreakHyphen/>
        <w:t>2120(A) and (B) of the 1976 Code is amended to read:</w:t>
      </w:r>
    </w:p>
    <w:p w:rsidR="00921EAE" w:rsidRPr="00921EAE" w:rsidRDefault="00921EAE" w:rsidP="00921EAE">
      <w:pPr>
        <w:rPr>
          <w:snapToGrid w:val="0"/>
          <w:color w:val="000000" w:themeColor="text1"/>
          <w:szCs w:val="22"/>
        </w:rPr>
      </w:pPr>
      <w:r w:rsidRPr="00921EAE">
        <w:rPr>
          <w:snapToGrid w:val="0"/>
          <w:color w:val="000000" w:themeColor="text1"/>
          <w:szCs w:val="22"/>
        </w:rPr>
        <w:tab/>
        <w:t>“(A)</w:t>
      </w:r>
      <w:r w:rsidRPr="00921EAE">
        <w:rPr>
          <w:snapToGrid w:val="0"/>
          <w:color w:val="000000" w:themeColor="text1"/>
          <w:szCs w:val="22"/>
          <w:u w:val="single"/>
        </w:rPr>
        <w:t>(1)</w:t>
      </w:r>
      <w:r w:rsidRPr="00921EAE">
        <w:rPr>
          <w:snapToGrid w:val="0"/>
          <w:color w:val="000000" w:themeColor="text1"/>
          <w:szCs w:val="22"/>
        </w:rPr>
        <w:tab/>
        <w:t>A property taxpayer may appeal a property tax assessment proposed by a division of the department by filing a written protest with the department.</w:t>
      </w:r>
    </w:p>
    <w:p w:rsidR="00921EAE" w:rsidRPr="00921EAE" w:rsidRDefault="00921EAE" w:rsidP="00921EAE">
      <w:pPr>
        <w:rPr>
          <w:snapToGrid w:val="0"/>
          <w:szCs w:val="22"/>
          <w:u w:val="single"/>
        </w:rPr>
      </w:pPr>
      <w:r w:rsidRPr="00921EAE">
        <w:rPr>
          <w:snapToGrid w:val="0"/>
          <w:color w:val="000000" w:themeColor="text1"/>
          <w:szCs w:val="22"/>
        </w:rPr>
        <w:tab/>
      </w:r>
      <w:r w:rsidRPr="00921EAE">
        <w:rPr>
          <w:snapToGrid w:val="0"/>
          <w:color w:val="000000" w:themeColor="text1"/>
          <w:szCs w:val="22"/>
        </w:rPr>
        <w:tab/>
      </w:r>
      <w:r w:rsidRPr="00921EAE">
        <w:rPr>
          <w:snapToGrid w:val="0"/>
          <w:szCs w:val="22"/>
          <w:u w:val="single"/>
        </w:rPr>
        <w:t>(2)</w:t>
      </w:r>
      <w:r w:rsidRPr="00921EAE">
        <w:rPr>
          <w:snapToGrid w:val="0"/>
          <w:szCs w:val="22"/>
        </w:rPr>
        <w:tab/>
      </w:r>
      <w:r w:rsidRPr="00921EAE">
        <w:rPr>
          <w:snapToGrid w:val="0"/>
          <w:szCs w:val="22"/>
          <w:u w:val="single"/>
        </w:rPr>
        <w:t>The department shall notify any affected counties of the written protest.</w:t>
      </w:r>
    </w:p>
    <w:p w:rsidR="00921EAE" w:rsidRPr="00921EAE" w:rsidRDefault="00921EAE" w:rsidP="00921EAE">
      <w:pPr>
        <w:rPr>
          <w:snapToGrid w:val="0"/>
          <w:color w:val="000000" w:themeColor="text1"/>
          <w:szCs w:val="22"/>
        </w:rPr>
      </w:pPr>
      <w:r w:rsidRPr="00921EAE">
        <w:rPr>
          <w:snapToGrid w:val="0"/>
          <w:color w:val="000000" w:themeColor="text1"/>
          <w:szCs w:val="22"/>
        </w:rPr>
        <w:tab/>
        <w:t>(B)</w:t>
      </w:r>
      <w:r w:rsidRPr="00921EAE">
        <w:rPr>
          <w:snapToGrid w:val="0"/>
          <w:color w:val="000000" w:themeColor="text1"/>
          <w:szCs w:val="22"/>
          <w:u w:val="single"/>
        </w:rPr>
        <w:t>(1)</w:t>
      </w:r>
      <w:r w:rsidRPr="00921EAE">
        <w:rPr>
          <w:snapToGrid w:val="0"/>
          <w:color w:val="000000" w:themeColor="text1"/>
          <w:szCs w:val="22"/>
        </w:rPr>
        <w:tab/>
        <w:t>A property taxpayer may protest any denial of a tax exemption by the department for property he believes is exempt from property tax by filing a written protest with the department.</w:t>
      </w:r>
    </w:p>
    <w:p w:rsidR="00921EAE" w:rsidRPr="00921EAE" w:rsidRDefault="00921EAE" w:rsidP="00921EAE">
      <w:pPr>
        <w:rPr>
          <w:snapToGrid w:val="0"/>
          <w:szCs w:val="22"/>
        </w:rPr>
      </w:pPr>
      <w:r w:rsidRPr="00921EAE">
        <w:rPr>
          <w:snapToGrid w:val="0"/>
          <w:color w:val="000000" w:themeColor="text1"/>
          <w:szCs w:val="22"/>
        </w:rPr>
        <w:tab/>
      </w:r>
      <w:r w:rsidRPr="00921EAE">
        <w:rPr>
          <w:snapToGrid w:val="0"/>
          <w:color w:val="000000" w:themeColor="text1"/>
          <w:szCs w:val="22"/>
        </w:rPr>
        <w:tab/>
      </w:r>
      <w:r w:rsidRPr="00921EAE">
        <w:rPr>
          <w:snapToGrid w:val="0"/>
          <w:szCs w:val="22"/>
          <w:u w:val="single"/>
        </w:rPr>
        <w:t>(2)</w:t>
      </w:r>
      <w:r w:rsidRPr="00921EAE">
        <w:rPr>
          <w:snapToGrid w:val="0"/>
          <w:szCs w:val="22"/>
        </w:rPr>
        <w:tab/>
      </w:r>
      <w:r w:rsidRPr="00921EAE">
        <w:rPr>
          <w:snapToGrid w:val="0"/>
          <w:szCs w:val="22"/>
          <w:u w:val="single"/>
        </w:rPr>
        <w:t>If a written protest is filed by a taxpayer, other than an individual, then the department must notify any affected counties of the written protest.</w:t>
      </w:r>
      <w:r w:rsidRPr="00921EAE">
        <w:rPr>
          <w:snapToGrid w:val="0"/>
          <w:szCs w:val="22"/>
        </w:rPr>
        <w:t>”</w:t>
      </w:r>
      <w:r w:rsidRPr="00921EAE">
        <w:rPr>
          <w:snapToGrid w:val="0"/>
          <w:szCs w:val="22"/>
        </w:rPr>
        <w:tab/>
      </w:r>
    </w:p>
    <w:p w:rsidR="00921EAE" w:rsidRPr="00921EAE" w:rsidRDefault="00921EAE" w:rsidP="00921EAE">
      <w:pPr>
        <w:rPr>
          <w:snapToGrid w:val="0"/>
          <w:color w:val="000000" w:themeColor="text1"/>
          <w:szCs w:val="22"/>
        </w:rPr>
      </w:pPr>
      <w:r w:rsidRPr="00921EAE">
        <w:rPr>
          <w:snapToGrid w:val="0"/>
          <w:color w:val="000000" w:themeColor="text1"/>
          <w:szCs w:val="22"/>
        </w:rPr>
        <w:t>E.</w:t>
      </w:r>
      <w:r w:rsidRPr="00921EAE">
        <w:rPr>
          <w:snapToGrid w:val="0"/>
          <w:color w:val="000000" w:themeColor="text1"/>
          <w:szCs w:val="22"/>
        </w:rPr>
        <w:tab/>
        <w:t xml:space="preserve">  Section 12</w:t>
      </w:r>
      <w:r w:rsidRPr="00921EAE">
        <w:rPr>
          <w:snapToGrid w:val="0"/>
          <w:color w:val="000000" w:themeColor="text1"/>
          <w:szCs w:val="22"/>
        </w:rPr>
        <w:noBreakHyphen/>
        <w:t>60</w:t>
      </w:r>
      <w:r w:rsidRPr="00921EAE">
        <w:rPr>
          <w:snapToGrid w:val="0"/>
          <w:color w:val="000000" w:themeColor="text1"/>
          <w:szCs w:val="22"/>
        </w:rPr>
        <w:noBreakHyphen/>
        <w:t>2140(C) of the 1976 Code is amended to read:</w:t>
      </w:r>
    </w:p>
    <w:p w:rsidR="00921EAE" w:rsidRPr="00921EAE" w:rsidRDefault="00921EAE" w:rsidP="00921EAE">
      <w:pPr>
        <w:rPr>
          <w:snapToGrid w:val="0"/>
          <w:color w:val="000000" w:themeColor="text1"/>
          <w:szCs w:val="22"/>
        </w:rPr>
      </w:pPr>
      <w:r w:rsidRPr="00921EAE">
        <w:rPr>
          <w:snapToGrid w:val="0"/>
          <w:color w:val="000000" w:themeColor="text1"/>
          <w:szCs w:val="22"/>
        </w:rPr>
        <w:tab/>
        <w:t>“(C)</w:t>
      </w:r>
      <w:r w:rsidRPr="00921EAE">
        <w:rPr>
          <w:snapToGrid w:val="0"/>
          <w:color w:val="000000" w:themeColor="text1"/>
          <w:szCs w:val="22"/>
        </w:rPr>
        <w:tab/>
        <w:t>After a final determination, if the property tax assessment is less than the adjusted property tax assessment, a corrected property tax assessment must be made and entered</w:t>
      </w:r>
      <w:r w:rsidRPr="00921EAE">
        <w:rPr>
          <w:snapToGrid w:val="0"/>
          <w:color w:val="000000" w:themeColor="text1"/>
          <w:szCs w:val="22"/>
          <w:u w:val="single"/>
        </w:rPr>
        <w:t>, provided that a refund is not due for any tax year before the three tax years immediately preceding the final determination unless the Administrative Law Court approves the refund</w:t>
      </w:r>
      <w:r w:rsidRPr="00921EAE">
        <w:rPr>
          <w:snapToGrid w:val="0"/>
          <w:color w:val="000000" w:themeColor="text1"/>
          <w:szCs w:val="22"/>
        </w:rPr>
        <w:t>. The overpayment of tax must be refunded together with interest determined in accordance with Section 12</w:t>
      </w:r>
      <w:r w:rsidRPr="00921EAE">
        <w:rPr>
          <w:snapToGrid w:val="0"/>
          <w:color w:val="000000" w:themeColor="text1"/>
          <w:szCs w:val="22"/>
        </w:rPr>
        <w:noBreakHyphen/>
        <w:t>54</w:t>
      </w:r>
      <w:r w:rsidRPr="00921EAE">
        <w:rPr>
          <w:snapToGrid w:val="0"/>
          <w:color w:val="000000" w:themeColor="text1"/>
          <w:szCs w:val="22"/>
        </w:rPr>
        <w:noBreakHyphen/>
        <w:t>25 on the overpayment.”</w:t>
      </w:r>
    </w:p>
    <w:p w:rsidR="00921EAE" w:rsidRPr="00921EAE" w:rsidRDefault="00921EAE" w:rsidP="00921EAE">
      <w:pPr>
        <w:rPr>
          <w:snapToGrid w:val="0"/>
          <w:color w:val="000000" w:themeColor="text1"/>
          <w:szCs w:val="22"/>
        </w:rPr>
      </w:pPr>
      <w:r w:rsidRPr="00921EAE">
        <w:rPr>
          <w:snapToGrid w:val="0"/>
          <w:color w:val="000000" w:themeColor="text1"/>
          <w:szCs w:val="22"/>
        </w:rPr>
        <w:t>F.</w:t>
      </w:r>
      <w:r w:rsidRPr="00921EAE">
        <w:rPr>
          <w:snapToGrid w:val="0"/>
          <w:color w:val="000000" w:themeColor="text1"/>
          <w:szCs w:val="22"/>
        </w:rPr>
        <w:tab/>
        <w:t xml:space="preserve"> Section 12</w:t>
      </w:r>
      <w:r w:rsidRPr="00921EAE">
        <w:rPr>
          <w:snapToGrid w:val="0"/>
          <w:color w:val="000000" w:themeColor="text1"/>
          <w:szCs w:val="22"/>
        </w:rPr>
        <w:noBreakHyphen/>
        <w:t>60</w:t>
      </w:r>
      <w:r w:rsidRPr="00921EAE">
        <w:rPr>
          <w:snapToGrid w:val="0"/>
          <w:color w:val="000000" w:themeColor="text1"/>
          <w:szCs w:val="22"/>
        </w:rPr>
        <w:noBreakHyphen/>
        <w:t>2150(B), (D), and (F) of the 1976 Code is amended to read:</w:t>
      </w:r>
    </w:p>
    <w:p w:rsidR="00921EAE" w:rsidRPr="00921EAE" w:rsidRDefault="00921EAE" w:rsidP="00921EAE">
      <w:pPr>
        <w:rPr>
          <w:snapToGrid w:val="0"/>
          <w:color w:val="000000" w:themeColor="text1"/>
          <w:szCs w:val="22"/>
        </w:rPr>
      </w:pPr>
      <w:r w:rsidRPr="00921EAE">
        <w:rPr>
          <w:snapToGrid w:val="0"/>
          <w:color w:val="000000" w:themeColor="text1"/>
          <w:szCs w:val="22"/>
        </w:rPr>
        <w:tab/>
        <w:t>“(B)</w:t>
      </w:r>
      <w:r w:rsidRPr="00921EAE">
        <w:rPr>
          <w:snapToGrid w:val="0"/>
          <w:color w:val="000000" w:themeColor="text1"/>
          <w:szCs w:val="22"/>
        </w:rPr>
        <w:tab/>
        <w:t xml:space="preserve">The department shall notify the counties affected by the claim for refund </w:t>
      </w:r>
      <w:r w:rsidRPr="00921EAE">
        <w:rPr>
          <w:snapToGrid w:val="0"/>
          <w:color w:val="000000" w:themeColor="text1"/>
          <w:szCs w:val="22"/>
          <w:u w:val="single"/>
        </w:rPr>
        <w:t>by notifying the chief executive officer, auditor, assessor, and treasurer of each affected county</w:t>
      </w:r>
      <w:r w:rsidRPr="00921EAE">
        <w:rPr>
          <w:snapToGrid w:val="0"/>
          <w:color w:val="000000" w:themeColor="text1"/>
          <w:szCs w:val="22"/>
        </w:rPr>
        <w:t xml:space="preserve">. A county auditor, upon notification, shall notify </w:t>
      </w:r>
      <w:r w:rsidRPr="00921EAE">
        <w:rPr>
          <w:strike/>
          <w:snapToGrid w:val="0"/>
          <w:color w:val="000000" w:themeColor="text1"/>
          <w:szCs w:val="22"/>
        </w:rPr>
        <w:t>any affected municipalities or other political subdivisions</w:t>
      </w:r>
      <w:r w:rsidRPr="00921EAE">
        <w:rPr>
          <w:snapToGrid w:val="0"/>
          <w:color w:val="000000" w:themeColor="text1"/>
          <w:szCs w:val="22"/>
        </w:rPr>
        <w:t xml:space="preserve"> </w:t>
      </w:r>
      <w:r w:rsidRPr="00921EAE">
        <w:rPr>
          <w:snapToGrid w:val="0"/>
          <w:color w:val="000000" w:themeColor="text1"/>
          <w:szCs w:val="22"/>
          <w:u w:val="single"/>
        </w:rPr>
        <w:t>the chief administrative official of any local governing bodies affected by the claim for refund</w:t>
      </w:r>
      <w:r w:rsidRPr="00921EAE">
        <w:rPr>
          <w:snapToGrid w:val="0"/>
          <w:color w:val="000000" w:themeColor="text1"/>
          <w:szCs w:val="22"/>
        </w:rPr>
        <w:t>.</w:t>
      </w:r>
    </w:p>
    <w:p w:rsidR="00921EAE" w:rsidRPr="00921EAE" w:rsidRDefault="00921EAE" w:rsidP="00921EAE">
      <w:pPr>
        <w:rPr>
          <w:snapToGrid w:val="0"/>
          <w:color w:val="000000" w:themeColor="text1"/>
          <w:szCs w:val="22"/>
        </w:rPr>
      </w:pPr>
      <w:r w:rsidRPr="00921EAE">
        <w:rPr>
          <w:snapToGrid w:val="0"/>
          <w:color w:val="000000" w:themeColor="text1"/>
          <w:szCs w:val="22"/>
        </w:rPr>
        <w:tab/>
        <w:t>(D)</w:t>
      </w:r>
      <w:r w:rsidRPr="00921EAE">
        <w:rPr>
          <w:snapToGrid w:val="0"/>
          <w:color w:val="000000" w:themeColor="text1"/>
          <w:szCs w:val="22"/>
        </w:rPr>
        <w:tab/>
        <w:t>The appropriate division of the department shall determine what refund is due, if any, and give the taxpayer written notice of its determination as soon as practicable after a claim has been filed</w:t>
      </w:r>
      <w:r w:rsidRPr="00921EAE">
        <w:rPr>
          <w:snapToGrid w:val="0"/>
          <w:color w:val="000000" w:themeColor="text1"/>
          <w:szCs w:val="22"/>
          <w:u w:val="single"/>
        </w:rPr>
        <w:t>, but not later than six months after the date the claim for refund was filed with the department. If the department fails to timely issue a written notice of its determination, that failure is considered a written denial of the claim for refund</w:t>
      </w:r>
      <w:r w:rsidRPr="00921EAE">
        <w:rPr>
          <w:snapToGrid w:val="0"/>
          <w:color w:val="000000" w:themeColor="text1"/>
          <w:szCs w:val="22"/>
        </w:rPr>
        <w:t>.</w:t>
      </w:r>
    </w:p>
    <w:p w:rsidR="00921EAE" w:rsidRPr="00921EAE" w:rsidRDefault="00921EAE" w:rsidP="00921EAE">
      <w:pPr>
        <w:rPr>
          <w:snapToGrid w:val="0"/>
          <w:color w:val="000000" w:themeColor="text1"/>
          <w:szCs w:val="22"/>
        </w:rPr>
      </w:pPr>
      <w:r w:rsidRPr="00921EAE">
        <w:rPr>
          <w:snapToGrid w:val="0"/>
          <w:color w:val="000000" w:themeColor="text1"/>
          <w:szCs w:val="22"/>
        </w:rPr>
        <w:tab/>
        <w:t>(F)</w:t>
      </w:r>
      <w:r w:rsidRPr="00921EAE">
        <w:rPr>
          <w:snapToGrid w:val="0"/>
          <w:color w:val="000000" w:themeColor="text1"/>
          <w:szCs w:val="22"/>
        </w:rPr>
        <w:tab/>
        <w:t xml:space="preserve">The department shall consider the </w:t>
      </w:r>
      <w:r w:rsidRPr="00921EAE">
        <w:rPr>
          <w:strike/>
          <w:snapToGrid w:val="0"/>
          <w:color w:val="000000" w:themeColor="text1"/>
          <w:szCs w:val="22"/>
        </w:rPr>
        <w:t>claim</w:t>
      </w:r>
      <w:r w:rsidRPr="00921EAE">
        <w:rPr>
          <w:snapToGrid w:val="0"/>
          <w:color w:val="000000" w:themeColor="text1"/>
          <w:szCs w:val="22"/>
        </w:rPr>
        <w:t xml:space="preserve"> </w:t>
      </w:r>
      <w:r w:rsidRPr="00921EAE">
        <w:rPr>
          <w:snapToGrid w:val="0"/>
          <w:color w:val="000000" w:themeColor="text1"/>
          <w:szCs w:val="22"/>
          <w:u w:val="single"/>
        </w:rPr>
        <w:t>written protest</w:t>
      </w:r>
      <w:r w:rsidRPr="00921EAE">
        <w:rPr>
          <w:snapToGrid w:val="0"/>
          <w:color w:val="000000" w:themeColor="text1"/>
          <w:szCs w:val="22"/>
        </w:rPr>
        <w:t xml:space="preserve">, determine the correct property tax assessment, and issue </w:t>
      </w:r>
      <w:r w:rsidRPr="00921EAE">
        <w:rPr>
          <w:strike/>
          <w:snapToGrid w:val="0"/>
          <w:color w:val="000000" w:themeColor="text1"/>
          <w:szCs w:val="22"/>
        </w:rPr>
        <w:t>any necessary orders</w:t>
      </w:r>
      <w:r w:rsidRPr="00921EAE">
        <w:rPr>
          <w:snapToGrid w:val="0"/>
          <w:color w:val="000000" w:themeColor="text1"/>
          <w:szCs w:val="22"/>
        </w:rPr>
        <w:t xml:space="preserve"> </w:t>
      </w:r>
      <w:r w:rsidRPr="00921EAE">
        <w:rPr>
          <w:snapToGrid w:val="0"/>
          <w:color w:val="000000" w:themeColor="text1"/>
          <w:szCs w:val="22"/>
          <w:u w:val="single"/>
        </w:rPr>
        <w:t>a department determination in accordance with the provisions of Section 12</w:t>
      </w:r>
      <w:r w:rsidRPr="00921EAE">
        <w:rPr>
          <w:snapToGrid w:val="0"/>
          <w:color w:val="000000" w:themeColor="text1"/>
          <w:szCs w:val="22"/>
          <w:u w:val="single"/>
        </w:rPr>
        <w:noBreakHyphen/>
        <w:t>60</w:t>
      </w:r>
      <w:r w:rsidRPr="00921EAE">
        <w:rPr>
          <w:snapToGrid w:val="0"/>
          <w:color w:val="000000" w:themeColor="text1"/>
          <w:szCs w:val="22"/>
          <w:u w:val="single"/>
        </w:rPr>
        <w:noBreakHyphen/>
        <w:t>450(E)</w:t>
      </w:r>
      <w:r w:rsidRPr="00921EAE">
        <w:rPr>
          <w:snapToGrid w:val="0"/>
          <w:color w:val="000000" w:themeColor="text1"/>
          <w:szCs w:val="22"/>
        </w:rPr>
        <w:t>. All appeals before the department must be conducted as provided in Section 12</w:t>
      </w:r>
      <w:r w:rsidRPr="00921EAE">
        <w:rPr>
          <w:snapToGrid w:val="0"/>
          <w:color w:val="000000" w:themeColor="text1"/>
          <w:szCs w:val="22"/>
        </w:rPr>
        <w:noBreakHyphen/>
        <w:t>60</w:t>
      </w:r>
      <w:r w:rsidRPr="00921EAE">
        <w:rPr>
          <w:snapToGrid w:val="0"/>
          <w:color w:val="000000" w:themeColor="text1"/>
          <w:szCs w:val="22"/>
        </w:rPr>
        <w:noBreakHyphen/>
        <w:t>450(C) through (E).”</w:t>
      </w:r>
    </w:p>
    <w:p w:rsidR="00921EAE" w:rsidRPr="00921EAE" w:rsidRDefault="00921EAE" w:rsidP="00921EAE">
      <w:pPr>
        <w:suppressAutoHyphens/>
        <w:rPr>
          <w:szCs w:val="22"/>
        </w:rPr>
      </w:pPr>
      <w:r w:rsidRPr="00921EAE">
        <w:rPr>
          <w:snapToGrid w:val="0"/>
          <w:color w:val="000000" w:themeColor="text1"/>
          <w:szCs w:val="22"/>
        </w:rPr>
        <w:tab/>
        <w:t>SECTION</w:t>
      </w:r>
      <w:r w:rsidRPr="00921EAE">
        <w:rPr>
          <w:snapToGrid w:val="0"/>
          <w:color w:val="000000" w:themeColor="text1"/>
          <w:szCs w:val="22"/>
        </w:rPr>
        <w:tab/>
        <w:t>9.</w:t>
      </w:r>
      <w:r w:rsidRPr="00921EAE">
        <w:rPr>
          <w:snapToGrid w:val="0"/>
          <w:color w:val="000000" w:themeColor="text1"/>
          <w:szCs w:val="22"/>
        </w:rPr>
        <w:tab/>
        <w:t xml:space="preserve">Except where specified otherwise, this act takes effect upon approval by the Governor.      </w:t>
      </w:r>
      <w:r w:rsidRPr="00921EAE">
        <w:rPr>
          <w:szCs w:val="22"/>
        </w:rPr>
        <w:t>/</w:t>
      </w:r>
    </w:p>
    <w:p w:rsidR="00921EAE" w:rsidRPr="00921EAE" w:rsidRDefault="00921EAE" w:rsidP="00921EAE">
      <w:pPr>
        <w:rPr>
          <w:szCs w:val="22"/>
        </w:rPr>
      </w:pPr>
      <w:r w:rsidRPr="00921EAE">
        <w:rPr>
          <w:szCs w:val="22"/>
        </w:rPr>
        <w:tab/>
        <w:t>Amend title to read:</w:t>
      </w:r>
    </w:p>
    <w:p w:rsidR="00921EAE" w:rsidRPr="00921EAE" w:rsidRDefault="00921EAE" w:rsidP="00921EAE">
      <w:pPr>
        <w:rPr>
          <w:szCs w:val="22"/>
        </w:rPr>
      </w:pPr>
      <w:r w:rsidRPr="00921EAE">
        <w:rPr>
          <w:szCs w:val="22"/>
        </w:rPr>
        <w:tab/>
        <w:t xml:space="preserve">/   TO EXTEND THE PROVISIONS OF THE SOUTH CAROLINA ABANDONED BUILDINGS REVITALIZATION ACT AS CONTAINED IN CHAPTER 67, TITLE 12 OF THE 1976 CODE UNTIL DECEMBER 31, 2025; TO AMEND SECTION 12-67-140, CODE OF LAWS OF SOUTH CAROLINA, 1976, RELATING TO THE TAX CREDIT FOR REVITALIZING AN ABANDONED BUILDING, SO AS TO SPECIFY THE MANNER IN WHICH CERTAIN BUILDINGS MAY BE SUBDIVIDED; TO AMEND SECTION 12-65-20, RELATING TO THE SOUTH CAROLINA TEXTILES COMMUNITIES REVITALIZATION ACT, SO AS TO MODIFY CERTAIN DEFINITIONS; </w:t>
      </w:r>
      <w:r w:rsidRPr="00921EAE">
        <w:rPr>
          <w:color w:val="000000" w:themeColor="text1"/>
          <w:szCs w:val="22"/>
        </w:rPr>
        <w:t>TO AMEND SECTION 12</w:t>
      </w:r>
      <w:r w:rsidRPr="00921EAE">
        <w:rPr>
          <w:color w:val="000000" w:themeColor="text1"/>
          <w:szCs w:val="22"/>
        </w:rPr>
        <w:noBreakHyphen/>
        <w:t>6</w:t>
      </w:r>
      <w:r w:rsidRPr="00921EAE">
        <w:rPr>
          <w:color w:val="000000" w:themeColor="text1"/>
          <w:szCs w:val="22"/>
        </w:rPr>
        <w:noBreakHyphen/>
        <w:t>50, RELATING TO SECTIONS OF THE INTERNAL REVENUE CODE SPECIFICALLY NOT ADOPTED BY THIS STATE, SO AS TO REMOVE THE ALTERNATIVE TAX ON QUALIFYING SHIPPING ACTIVITIES; TO AMEND SECTION 12</w:t>
      </w:r>
      <w:r w:rsidRPr="00921EAE">
        <w:rPr>
          <w:color w:val="000000" w:themeColor="text1"/>
          <w:szCs w:val="22"/>
        </w:rPr>
        <w:noBreakHyphen/>
        <w:t>6</w:t>
      </w:r>
      <w:r w:rsidRPr="00921EAE">
        <w:rPr>
          <w:color w:val="000000" w:themeColor="text1"/>
          <w:szCs w:val="22"/>
        </w:rPr>
        <w:noBreakHyphen/>
        <w:t>1110, RELATING TO MODIFICATIONS OF INCOME, SO AS TO MAKE A CONFORMING CHANGE; TO AMEND SECTIONS 12</w:t>
      </w:r>
      <w:r w:rsidRPr="00921EAE">
        <w:rPr>
          <w:color w:val="000000" w:themeColor="text1"/>
          <w:szCs w:val="22"/>
        </w:rPr>
        <w:noBreakHyphen/>
        <w:t>67</w:t>
      </w:r>
      <w:r w:rsidRPr="00921EAE">
        <w:rPr>
          <w:color w:val="000000" w:themeColor="text1"/>
          <w:szCs w:val="22"/>
        </w:rPr>
        <w:noBreakHyphen/>
        <w:t>140 AND 12</w:t>
      </w:r>
      <w:r w:rsidRPr="00921EAE">
        <w:rPr>
          <w:color w:val="000000" w:themeColor="text1"/>
          <w:szCs w:val="22"/>
        </w:rPr>
        <w:noBreakHyphen/>
        <w:t>6</w:t>
      </w:r>
      <w:r w:rsidRPr="00921EAE">
        <w:rPr>
          <w:color w:val="000000" w:themeColor="text1"/>
          <w:szCs w:val="22"/>
        </w:rPr>
        <w:noBreakHyphen/>
        <w:t xml:space="preserve">3535, RELATING TO THE TAX CREDIT FOR REHABILITATING AN ABANDONED BUILDING OR A CERTIFIED HISTORIC STRUCTURE, RESPECTIVELY, SO AS TO SPECIFY THE MANNER IN WHICH UNUSED CREDIT MAY BE CARRIED FORWARD AND ALLOCATED; </w:t>
      </w:r>
      <w:r w:rsidRPr="00921EAE">
        <w:rPr>
          <w:szCs w:val="22"/>
        </w:rPr>
        <w:t>BY ADDING SECTION 12</w:t>
      </w:r>
      <w:r w:rsidRPr="00921EAE">
        <w:rPr>
          <w:szCs w:val="22"/>
        </w:rPr>
        <w:noBreakHyphen/>
        <w:t>6</w:t>
      </w:r>
      <w:r w:rsidRPr="00921EAE">
        <w:rPr>
          <w:szCs w:val="22"/>
        </w:rPr>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TO AMEND SECTION 12</w:t>
      </w:r>
      <w:r w:rsidRPr="00921EAE">
        <w:rPr>
          <w:szCs w:val="22"/>
        </w:rPr>
        <w:noBreakHyphen/>
        <w:t>10</w:t>
      </w:r>
      <w:r w:rsidRPr="00921EAE">
        <w:rPr>
          <w:szCs w:val="22"/>
        </w:rPr>
        <w:noBreakHyphen/>
        <w:t>80, RELATING TO THE JOBS DEVELOPMENT CREDIT, SO AS TO MAKE CERTAIN QUALIFYING SERVICE</w:t>
      </w:r>
      <w:r w:rsidRPr="00921EAE">
        <w:rPr>
          <w:szCs w:val="22"/>
        </w:rPr>
        <w:noBreakHyphen/>
        <w:t xml:space="preserve">RELATED FACILITIES ELIGIBLE FOR THE CREDIT; </w:t>
      </w:r>
      <w:r w:rsidRPr="00921EAE">
        <w:rPr>
          <w:color w:val="000000" w:themeColor="text1"/>
          <w:szCs w:val="22"/>
        </w:rPr>
        <w:t>TO AMEND SECTION 12</w:t>
      </w:r>
      <w:r w:rsidRPr="00921EAE">
        <w:rPr>
          <w:color w:val="000000" w:themeColor="text1"/>
          <w:szCs w:val="22"/>
        </w:rPr>
        <w:noBreakHyphen/>
        <w:t>6</w:t>
      </w:r>
      <w:r w:rsidRPr="00921EAE">
        <w:rPr>
          <w:color w:val="000000" w:themeColor="text1"/>
          <w:szCs w:val="22"/>
        </w:rPr>
        <w:noBreakHyphen/>
        <w:t>2295, RELATING TO ITEMS INCLUDED AND EXCLUDED FROM TERMS “SALES” AND “GROSS RECEIPTS”, SO AS TO PROVIDE THAT RECEIPTS FROM THE PROVISION OF DIRECT BROADCAST SATELLITE SERVICE ARE ATTRIBUTABLE TO THIS STATE IN PRO RATA PROPORTION OF THE COSTS OF PERFORMING THE SERVICE; TO AMEND SECTION 12</w:t>
      </w:r>
      <w:r w:rsidRPr="00921EAE">
        <w:rPr>
          <w:color w:val="000000" w:themeColor="text1"/>
          <w:szCs w:val="22"/>
        </w:rPr>
        <w:noBreakHyphen/>
        <w:t>60</w:t>
      </w:r>
      <w:r w:rsidRPr="00921EAE">
        <w:rPr>
          <w:color w:val="000000" w:themeColor="text1"/>
          <w:szCs w:val="22"/>
        </w:rPr>
        <w:noBreakHyphen/>
        <w:t>30, RELATING TO SOUTH CAROLINA REVENUE PROCEDURES DEFINITIONS, SO AS TO PROVIDE DEFINITIONS; TO AMEND SECTION 12</w:t>
      </w:r>
      <w:r w:rsidRPr="00921EAE">
        <w:rPr>
          <w:color w:val="000000" w:themeColor="text1"/>
          <w:szCs w:val="22"/>
        </w:rPr>
        <w:noBreakHyphen/>
        <w:t>60</w:t>
      </w:r>
      <w:r w:rsidRPr="00921EAE">
        <w:rPr>
          <w:color w:val="000000" w:themeColor="text1"/>
          <w:szCs w:val="22"/>
        </w:rPr>
        <w:noBreakHyphen/>
        <w:t>450, RELATING TO APPEALS OF PROPOSED ASSESSMENTS, SO AS TO REQUIRE THE DEPARTMENT TO NOTIFY AFFECTED COUNTIES IN CERTAIN INSTANCES; TO AMEND SECTION 12</w:t>
      </w:r>
      <w:r w:rsidRPr="00921EAE">
        <w:rPr>
          <w:color w:val="000000" w:themeColor="text1"/>
          <w:szCs w:val="22"/>
        </w:rPr>
        <w:noBreakHyphen/>
        <w:t>60</w:t>
      </w:r>
      <w:r w:rsidRPr="00921EAE">
        <w:rPr>
          <w:color w:val="000000" w:themeColor="text1"/>
          <w:szCs w:val="22"/>
        </w:rPr>
        <w:noBreakHyphen/>
        <w:t>2120, RELATING TO PROPERTY TAX APPEALS BY WRITTEN PROTEST, SO AS TO PROVIDE THAT THE DEPARTMENT SHALL NOTIFY ANY AFFECTED COUNTIES OF A WRITTEN PROTEST; TO AMEND SECTION 12</w:t>
      </w:r>
      <w:r w:rsidRPr="00921EAE">
        <w:rPr>
          <w:color w:val="000000" w:themeColor="text1"/>
          <w:szCs w:val="22"/>
        </w:rPr>
        <w:noBreakHyphen/>
        <w:t>60</w:t>
      </w:r>
      <w:r w:rsidRPr="00921EAE">
        <w:rPr>
          <w:color w:val="000000" w:themeColor="text1"/>
          <w:szCs w:val="22"/>
        </w:rPr>
        <w:noBreakHyphen/>
        <w:t>2140, RELATING TO CERTAIN PAYMENTS AND REFUNDS, SO AS TO PROVIDE THAT NO REFUND IS DUE FOR ANY TAX YEAR BEFORE THE THREE TAX YEARS IMMEDIATELY PRECEDING THE FINAL DETERMINATION; AND TO AMEND SECTION 12</w:t>
      </w:r>
      <w:r w:rsidRPr="00921EAE">
        <w:rPr>
          <w:color w:val="000000" w:themeColor="text1"/>
          <w:szCs w:val="22"/>
        </w:rPr>
        <w:noBreakHyphen/>
        <w:t>60</w:t>
      </w:r>
      <w:r w:rsidRPr="00921EAE">
        <w:rPr>
          <w:color w:val="000000" w:themeColor="text1"/>
          <w:szCs w:val="22"/>
        </w:rPr>
        <w:noBreakHyphen/>
        <w:t>2150, RELATING TO FILING A CLAIM FOR A REFUND, SO AS TO PROVIDE FOR CERTAIN NOTIFICATIONS AND TO PROVIDE THAT A FAILURE TO TIMELY ISSUE A WRITTEN NOTICE IS CONSIDERED A DENIAL.   /</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/s/Sen. Glenn G. Reese</w:t>
      </w:r>
      <w:r w:rsidRPr="00921EAE">
        <w:rPr>
          <w:color w:val="auto"/>
          <w:szCs w:val="22"/>
        </w:rPr>
        <w:tab/>
        <w:t>/s/Rep. J. Gary Simrill</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/s/Sen. Lawrence K. Grooms</w:t>
      </w:r>
      <w:r w:rsidRPr="00921EAE">
        <w:rPr>
          <w:color w:val="auto"/>
          <w:szCs w:val="22"/>
        </w:rPr>
        <w:tab/>
        <w:t>/s/Rep. James Todd Rutherford</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/s/Sen. Scott Talley</w:t>
      </w:r>
      <w:r w:rsidRPr="00921EAE">
        <w:rPr>
          <w:color w:val="auto"/>
          <w:szCs w:val="22"/>
        </w:rPr>
        <w:tab/>
        <w:t>/s/Rep. J. Derham Cole, Jr.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ab/>
        <w:t>On Part of the Senate.</w:t>
      </w:r>
      <w:r w:rsidRPr="00921EAE">
        <w:rPr>
          <w:color w:val="auto"/>
          <w:szCs w:val="22"/>
        </w:rPr>
        <w:tab/>
      </w:r>
      <w:r w:rsidRPr="00921EAE">
        <w:rPr>
          <w:color w:val="auto"/>
          <w:szCs w:val="22"/>
        </w:rPr>
        <w:tab/>
        <w:t>On Part of the House.</w:t>
      </w:r>
    </w:p>
    <w:p w:rsidR="00921EAE" w:rsidRPr="00921EAE" w:rsidRDefault="00921EAE" w:rsidP="00921EAE">
      <w:pPr>
        <w:tabs>
          <w:tab w:val="left" w:pos="187"/>
          <w:tab w:val="left" w:pos="3427"/>
        </w:tabs>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921EAE">
        <w:rPr>
          <w:szCs w:val="22"/>
        </w:rPr>
        <w:t>, and a message was sent to the House accordingly.</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szCs w:val="22"/>
        </w:rPr>
      </w:pPr>
      <w:r w:rsidRPr="00921EAE">
        <w:rPr>
          <w:b/>
          <w:szCs w:val="22"/>
        </w:rPr>
        <w:t>Message from the House</w:t>
      </w:r>
    </w:p>
    <w:p w:rsidR="00921EAE" w:rsidRPr="00921EAE" w:rsidRDefault="00921EAE" w:rsidP="00921EAE">
      <w:pPr>
        <w:tabs>
          <w:tab w:val="right" w:pos="8640"/>
        </w:tabs>
        <w:rPr>
          <w:szCs w:val="22"/>
        </w:rPr>
      </w:pPr>
      <w:r w:rsidRPr="00921EAE">
        <w:rPr>
          <w:szCs w:val="22"/>
        </w:rPr>
        <w:t>Columbia, S.C., June 28, 2018</w:t>
      </w:r>
    </w:p>
    <w:p w:rsidR="00921EAE" w:rsidRPr="00921EAE" w:rsidRDefault="00921EAE" w:rsidP="00921EAE">
      <w:pPr>
        <w:tabs>
          <w:tab w:val="right" w:pos="8640"/>
        </w:tabs>
        <w:rPr>
          <w:szCs w:val="22"/>
        </w:rPr>
      </w:pPr>
    </w:p>
    <w:p w:rsidR="00921EAE" w:rsidRPr="00921EAE" w:rsidRDefault="00921EAE" w:rsidP="00921EAE">
      <w:pPr>
        <w:tabs>
          <w:tab w:val="right" w:pos="8640"/>
        </w:tabs>
        <w:rPr>
          <w:szCs w:val="22"/>
        </w:rPr>
      </w:pPr>
      <w:r w:rsidRPr="00921EAE">
        <w:rPr>
          <w:szCs w:val="22"/>
        </w:rPr>
        <w:t>Mr. President and Senators:</w:t>
      </w:r>
    </w:p>
    <w:p w:rsidR="00921EAE" w:rsidRPr="00921EAE" w:rsidRDefault="00921EAE" w:rsidP="00921EAE">
      <w:pPr>
        <w:tabs>
          <w:tab w:val="right" w:pos="8640"/>
        </w:tabs>
        <w:rPr>
          <w:szCs w:val="22"/>
        </w:rPr>
      </w:pPr>
      <w:r w:rsidRPr="00921EAE">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921EAE" w:rsidRPr="00921EAE" w:rsidRDefault="00921EAE" w:rsidP="00921EAE">
      <w:pPr>
        <w:rPr>
          <w:szCs w:val="22"/>
        </w:rPr>
      </w:pPr>
      <w:r w:rsidRPr="00921EAE">
        <w:rPr>
          <w:szCs w:val="22"/>
        </w:rPr>
        <w:tab/>
        <w:t>S. 1043</w:t>
      </w:r>
      <w:r w:rsidRPr="00921EAE">
        <w:rPr>
          <w:szCs w:val="22"/>
        </w:rPr>
        <w:fldChar w:fldCharType="begin"/>
      </w:r>
      <w:r w:rsidRPr="00921EAE">
        <w:rPr>
          <w:szCs w:val="22"/>
        </w:rPr>
        <w:instrText xml:space="preserve"> XE "S. 1043" \b </w:instrText>
      </w:r>
      <w:r w:rsidRPr="00921EAE">
        <w:rPr>
          <w:szCs w:val="22"/>
        </w:rPr>
        <w:fldChar w:fldCharType="end"/>
      </w:r>
      <w:r w:rsidRPr="00921EAE">
        <w:rPr>
          <w:szCs w:val="22"/>
        </w:rPr>
        <w:t xml:space="preserve"> -- Senators Turner and Talley:  A BILL </w:t>
      </w:r>
      <w:r w:rsidRPr="00921EAE">
        <w:rPr>
          <w:color w:val="000000" w:themeColor="text1"/>
          <w:szCs w:val="22"/>
        </w:rPr>
        <w:t>TO EXTEND THE PROVISIONS OF THE SOUTH CAROLINA ABANDONED BUILDINGS REVITALIZATION ACT AS CONTAINED IN CHAPTER 67, TITLE 12 OF THE 1976 CODE UNTIL DECEMBER 31, 2025.</w:t>
      </w:r>
    </w:p>
    <w:p w:rsidR="00921EAE" w:rsidRPr="00921EAE" w:rsidRDefault="00921EAE" w:rsidP="00921EAE">
      <w:pPr>
        <w:tabs>
          <w:tab w:val="right" w:pos="8640"/>
        </w:tabs>
        <w:rPr>
          <w:szCs w:val="22"/>
        </w:rPr>
      </w:pPr>
      <w:r w:rsidRPr="00921EAE">
        <w:rPr>
          <w:szCs w:val="22"/>
        </w:rPr>
        <w:t>Very respectfully,</w:t>
      </w:r>
    </w:p>
    <w:p w:rsidR="00921EAE" w:rsidRPr="00921EAE" w:rsidRDefault="00921EAE" w:rsidP="00921EAE">
      <w:pPr>
        <w:tabs>
          <w:tab w:val="right" w:pos="8640"/>
        </w:tabs>
        <w:rPr>
          <w:szCs w:val="22"/>
        </w:rPr>
      </w:pPr>
      <w:r w:rsidRPr="00921EAE">
        <w:rPr>
          <w:szCs w:val="22"/>
        </w:rPr>
        <w:t>Speaker of the House</w:t>
      </w:r>
    </w:p>
    <w:p w:rsidR="00921EAE" w:rsidRPr="00921EAE" w:rsidRDefault="00921EAE" w:rsidP="00921EAE">
      <w:pPr>
        <w:tabs>
          <w:tab w:val="right" w:pos="8640"/>
        </w:tabs>
        <w:rPr>
          <w:szCs w:val="22"/>
        </w:rPr>
      </w:pPr>
      <w:r w:rsidRPr="00921EAE">
        <w:rPr>
          <w:szCs w:val="22"/>
        </w:rPr>
        <w:tab/>
        <w:t>Received as information.</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b/>
          <w:szCs w:val="22"/>
        </w:rPr>
      </w:pPr>
      <w:r w:rsidRPr="00921EAE">
        <w:rPr>
          <w:b/>
          <w:szCs w:val="22"/>
        </w:rPr>
        <w:t>S. 107--FREE CONFERENCE POWERS GRANTED</w:t>
      </w:r>
    </w:p>
    <w:p w:rsidR="00921EAE" w:rsidRPr="00921EAE" w:rsidRDefault="00921EAE" w:rsidP="00921EAE">
      <w:pPr>
        <w:tabs>
          <w:tab w:val="right" w:pos="8640"/>
        </w:tabs>
        <w:jc w:val="center"/>
        <w:rPr>
          <w:b/>
          <w:szCs w:val="22"/>
        </w:rPr>
      </w:pPr>
      <w:r w:rsidRPr="00921EAE">
        <w:rPr>
          <w:b/>
          <w:szCs w:val="22"/>
        </w:rPr>
        <w:t xml:space="preserve">FREE CONFERENCE COMMITTEE APPOINTED </w:t>
      </w:r>
    </w:p>
    <w:p w:rsidR="00921EAE" w:rsidRPr="00921EAE" w:rsidRDefault="00921EAE" w:rsidP="00921EAE">
      <w:pPr>
        <w:tabs>
          <w:tab w:val="right" w:pos="8640"/>
        </w:tabs>
        <w:jc w:val="center"/>
        <w:rPr>
          <w:b/>
          <w:szCs w:val="22"/>
        </w:rPr>
      </w:pPr>
      <w:r w:rsidRPr="00921EAE">
        <w:rPr>
          <w:b/>
          <w:szCs w:val="22"/>
        </w:rPr>
        <w:t xml:space="preserve">REPORT OF THE COMMITTEE OF </w:t>
      </w:r>
    </w:p>
    <w:p w:rsidR="00921EAE" w:rsidRPr="00921EAE" w:rsidRDefault="00921EAE" w:rsidP="00921EAE">
      <w:pPr>
        <w:tabs>
          <w:tab w:val="right" w:pos="8640"/>
        </w:tabs>
        <w:jc w:val="center"/>
        <w:rPr>
          <w:szCs w:val="22"/>
        </w:rPr>
      </w:pPr>
      <w:r w:rsidRPr="00921EAE">
        <w:rPr>
          <w:b/>
          <w:szCs w:val="22"/>
        </w:rPr>
        <w:t xml:space="preserve">FREE CONFERENCE ADOPTED </w:t>
      </w:r>
    </w:p>
    <w:p w:rsidR="00921EAE" w:rsidRPr="00921EAE" w:rsidRDefault="00921EAE" w:rsidP="00921EAE">
      <w:pPr>
        <w:rPr>
          <w:szCs w:val="22"/>
        </w:rPr>
      </w:pPr>
      <w:r w:rsidRPr="00921EAE">
        <w:rPr>
          <w:szCs w:val="22"/>
        </w:rPr>
        <w:tab/>
        <w:t>S. 107</w:t>
      </w:r>
      <w:r w:rsidRPr="00921EAE">
        <w:rPr>
          <w:szCs w:val="22"/>
        </w:rPr>
        <w:fldChar w:fldCharType="begin"/>
      </w:r>
      <w:r w:rsidRPr="00921EAE">
        <w:rPr>
          <w:szCs w:val="22"/>
        </w:rPr>
        <w:instrText xml:space="preserve"> XE "S. 107" \b </w:instrText>
      </w:r>
      <w:r w:rsidRPr="00921EAE">
        <w:rPr>
          <w:szCs w:val="22"/>
        </w:rPr>
        <w:fldChar w:fldCharType="end"/>
      </w:r>
      <w:r w:rsidRPr="00921EAE">
        <w:rPr>
          <w:szCs w:val="22"/>
        </w:rPr>
        <w:t xml:space="preserve"> -- Senators Campsen, Hutto, Massey, Hembree and Fanning:  A BILL TO AMEND THE CODE OF LAWS OF SOUTH CAROLINA, 1976, BY ADDING SECTION 1</w:t>
      </w:r>
      <w:r w:rsidRPr="00921EAE">
        <w:rPr>
          <w:szCs w:val="22"/>
        </w:rPr>
        <w:noBreakHyphen/>
        <w:t>3</w:t>
      </w:r>
      <w:r w:rsidRPr="00921EAE">
        <w:rPr>
          <w:szCs w:val="22"/>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921EAE">
        <w:rPr>
          <w:szCs w:val="22"/>
        </w:rPr>
        <w:noBreakHyphen/>
        <w:t>11</w:t>
      </w:r>
      <w:r w:rsidRPr="00921EAE">
        <w:rPr>
          <w:szCs w:val="22"/>
        </w:rPr>
        <w:noBreakHyphen/>
        <w:t>12, SO AS TO ESTABLISH THE PROCEDURE BY WHICH A PERSON NOMINATED AS GOVERNOR SELECTS A LIEUTENANT GOVERNOR AS A JOINT TICKET RUNNING MATE; BY ADDING SECTION 7</w:t>
      </w:r>
      <w:r w:rsidRPr="00921EAE">
        <w:rPr>
          <w:szCs w:val="22"/>
        </w:rPr>
        <w:noBreakHyphen/>
        <w:t>13</w:t>
      </w:r>
      <w:r w:rsidRPr="00921EAE">
        <w:rPr>
          <w:szCs w:val="22"/>
        </w:rPr>
        <w:noBreakHyphen/>
        <w:t>315, SO AS TO REQUIRE THE STATE ELECTION COMMISSION TO ENSURE THAT THE GOVERNOR AND LIEUTENANT GOVERNOR ARE ELECTED JOINTLY; BY ADDING SECTION 8</w:t>
      </w:r>
      <w:r w:rsidRPr="00921EAE">
        <w:rPr>
          <w:szCs w:val="22"/>
        </w:rPr>
        <w:noBreakHyphen/>
        <w:t>13</w:t>
      </w:r>
      <w:r w:rsidRPr="00921EAE">
        <w:rPr>
          <w:szCs w:val="22"/>
        </w:rPr>
        <w:noBreakHyphen/>
        <w:t>1301, SO AS TO PROVIDE THAT JOINTLY ELECTED CANDIDATES MUST BE CONSIDERED A SINGLE CANDIDATE FOR CONTRIBUTIONS AND ESTABLISHING A COMMITTEE; TO AMEND SECTION 8</w:t>
      </w:r>
      <w:r w:rsidRPr="00921EAE">
        <w:rPr>
          <w:szCs w:val="22"/>
        </w:rPr>
        <w:noBreakHyphen/>
        <w:t>13</w:t>
      </w:r>
      <w:r w:rsidRPr="00921EAE">
        <w:rPr>
          <w:szCs w:val="22"/>
        </w:rPr>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921EAE">
        <w:rPr>
          <w:szCs w:val="22"/>
        </w:rPr>
        <w:noBreakHyphen/>
        <w:t>11</w:t>
      </w:r>
      <w:r w:rsidRPr="00921EAE">
        <w:rPr>
          <w:szCs w:val="22"/>
        </w:rPr>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921EAE">
        <w:rPr>
          <w:szCs w:val="22"/>
        </w:rPr>
        <w:noBreakHyphen/>
        <w:t>13</w:t>
      </w:r>
      <w:r w:rsidRPr="00921EAE">
        <w:rPr>
          <w:szCs w:val="22"/>
        </w:rPr>
        <w:noBreakHyphen/>
        <w:t>45, RELATING TO ESTABLISHING HOURS FOR ACCEPTING CANDIDATE FILINGS, SO AS TO DELETE SPECIFIC REFERENCES TO THE NUMBER OF HOURS AND PROVIDE THAT FILINGS BE ACCEPTED DURING REGULAR BUSINESS HOURS ON REGULAR BUSINESS DAYS; TO AMEND SECTIONS 1</w:t>
      </w:r>
      <w:r w:rsidRPr="00921EAE">
        <w:rPr>
          <w:szCs w:val="22"/>
        </w:rPr>
        <w:noBreakHyphen/>
        <w:t>3</w:t>
      </w:r>
      <w:r w:rsidRPr="00921EAE">
        <w:rPr>
          <w:szCs w:val="22"/>
        </w:rPr>
        <w:noBreakHyphen/>
        <w:t>120, 1</w:t>
      </w:r>
      <w:r w:rsidRPr="00921EAE">
        <w:rPr>
          <w:szCs w:val="22"/>
        </w:rPr>
        <w:noBreakHyphen/>
        <w:t>3</w:t>
      </w:r>
      <w:r w:rsidRPr="00921EAE">
        <w:rPr>
          <w:szCs w:val="22"/>
        </w:rPr>
        <w:noBreakHyphen/>
        <w:t>130, 1</w:t>
      </w:r>
      <w:r w:rsidRPr="00921EAE">
        <w:rPr>
          <w:szCs w:val="22"/>
        </w:rPr>
        <w:noBreakHyphen/>
        <w:t>6</w:t>
      </w:r>
      <w:r w:rsidRPr="00921EAE">
        <w:rPr>
          <w:szCs w:val="22"/>
        </w:rPr>
        <w:noBreakHyphen/>
        <w:t>30(9), 1</w:t>
      </w:r>
      <w:r w:rsidRPr="00921EAE">
        <w:rPr>
          <w:szCs w:val="22"/>
        </w:rPr>
        <w:noBreakHyphen/>
        <w:t>9</w:t>
      </w:r>
      <w:r w:rsidRPr="00921EAE">
        <w:rPr>
          <w:szCs w:val="22"/>
        </w:rPr>
        <w:noBreakHyphen/>
        <w:t>30, 1</w:t>
      </w:r>
      <w:r w:rsidRPr="00921EAE">
        <w:rPr>
          <w:szCs w:val="22"/>
        </w:rPr>
        <w:noBreakHyphen/>
        <w:t>11</w:t>
      </w:r>
      <w:r w:rsidRPr="00921EAE">
        <w:rPr>
          <w:szCs w:val="22"/>
        </w:rPr>
        <w:noBreakHyphen/>
        <w:t>10(D), 1</w:t>
      </w:r>
      <w:r w:rsidRPr="00921EAE">
        <w:rPr>
          <w:szCs w:val="22"/>
        </w:rPr>
        <w:noBreakHyphen/>
        <w:t>11</w:t>
      </w:r>
      <w:r w:rsidRPr="00921EAE">
        <w:rPr>
          <w:szCs w:val="22"/>
        </w:rPr>
        <w:noBreakHyphen/>
        <w:t>425, 1</w:t>
      </w:r>
      <w:r w:rsidRPr="00921EAE">
        <w:rPr>
          <w:szCs w:val="22"/>
        </w:rPr>
        <w:noBreakHyphen/>
        <w:t>18</w:t>
      </w:r>
      <w:r w:rsidRPr="00921EAE">
        <w:rPr>
          <w:szCs w:val="22"/>
        </w:rPr>
        <w:noBreakHyphen/>
        <w:t>70, 1</w:t>
      </w:r>
      <w:r w:rsidRPr="00921EAE">
        <w:rPr>
          <w:szCs w:val="22"/>
        </w:rPr>
        <w:noBreakHyphen/>
        <w:t>23</w:t>
      </w:r>
      <w:r w:rsidRPr="00921EAE">
        <w:rPr>
          <w:szCs w:val="22"/>
        </w:rPr>
        <w:noBreakHyphen/>
        <w:t>280(B) AND (E), 1</w:t>
      </w:r>
      <w:r w:rsidRPr="00921EAE">
        <w:rPr>
          <w:szCs w:val="22"/>
        </w:rPr>
        <w:noBreakHyphen/>
        <w:t>23</w:t>
      </w:r>
      <w:r w:rsidRPr="00921EAE">
        <w:rPr>
          <w:szCs w:val="22"/>
        </w:rPr>
        <w:noBreakHyphen/>
        <w:t>290(D), 2</w:t>
      </w:r>
      <w:r w:rsidRPr="00921EAE">
        <w:rPr>
          <w:szCs w:val="22"/>
        </w:rPr>
        <w:noBreakHyphen/>
        <w:t>1</w:t>
      </w:r>
      <w:r w:rsidRPr="00921EAE">
        <w:rPr>
          <w:szCs w:val="22"/>
        </w:rPr>
        <w:noBreakHyphen/>
        <w:t>230(C), 2</w:t>
      </w:r>
      <w:r w:rsidRPr="00921EAE">
        <w:rPr>
          <w:szCs w:val="22"/>
        </w:rPr>
        <w:noBreakHyphen/>
        <w:t>1</w:t>
      </w:r>
      <w:r w:rsidRPr="00921EAE">
        <w:rPr>
          <w:szCs w:val="22"/>
        </w:rPr>
        <w:noBreakHyphen/>
        <w:t>250(B), 2</w:t>
      </w:r>
      <w:r w:rsidRPr="00921EAE">
        <w:rPr>
          <w:szCs w:val="22"/>
        </w:rPr>
        <w:noBreakHyphen/>
        <w:t>2</w:t>
      </w:r>
      <w:r w:rsidRPr="00921EAE">
        <w:rPr>
          <w:szCs w:val="22"/>
        </w:rPr>
        <w:noBreakHyphen/>
        <w:t>30(B)(1), 2</w:t>
      </w:r>
      <w:r w:rsidRPr="00921EAE">
        <w:rPr>
          <w:szCs w:val="22"/>
        </w:rPr>
        <w:noBreakHyphen/>
        <w:t>2</w:t>
      </w:r>
      <w:r w:rsidRPr="00921EAE">
        <w:rPr>
          <w:szCs w:val="22"/>
        </w:rPr>
        <w:noBreakHyphen/>
        <w:t>40(B), 2</w:t>
      </w:r>
      <w:r w:rsidRPr="00921EAE">
        <w:rPr>
          <w:szCs w:val="22"/>
        </w:rPr>
        <w:noBreakHyphen/>
        <w:t>3</w:t>
      </w:r>
      <w:r w:rsidRPr="00921EAE">
        <w:rPr>
          <w:szCs w:val="22"/>
        </w:rPr>
        <w:noBreakHyphen/>
        <w:t>20, 2</w:t>
      </w:r>
      <w:r w:rsidRPr="00921EAE">
        <w:rPr>
          <w:szCs w:val="22"/>
        </w:rPr>
        <w:noBreakHyphen/>
        <w:t>3</w:t>
      </w:r>
      <w:r w:rsidRPr="00921EAE">
        <w:rPr>
          <w:szCs w:val="22"/>
        </w:rPr>
        <w:noBreakHyphen/>
        <w:t>75(B)(3), 2</w:t>
      </w:r>
      <w:r w:rsidRPr="00921EAE">
        <w:rPr>
          <w:szCs w:val="22"/>
        </w:rPr>
        <w:noBreakHyphen/>
        <w:t>3</w:t>
      </w:r>
      <w:r w:rsidRPr="00921EAE">
        <w:rPr>
          <w:szCs w:val="22"/>
        </w:rPr>
        <w:noBreakHyphen/>
        <w:t>105(A)(4), 2</w:t>
      </w:r>
      <w:r w:rsidRPr="00921EAE">
        <w:rPr>
          <w:szCs w:val="22"/>
        </w:rPr>
        <w:noBreakHyphen/>
        <w:t>15</w:t>
      </w:r>
      <w:r w:rsidRPr="00921EAE">
        <w:rPr>
          <w:szCs w:val="22"/>
        </w:rPr>
        <w:noBreakHyphen/>
        <w:t>60(b), 2</w:t>
      </w:r>
      <w:r w:rsidRPr="00921EAE">
        <w:rPr>
          <w:szCs w:val="22"/>
        </w:rPr>
        <w:noBreakHyphen/>
        <w:t>17</w:t>
      </w:r>
      <w:r w:rsidRPr="00921EAE">
        <w:rPr>
          <w:szCs w:val="22"/>
        </w:rPr>
        <w:noBreakHyphen/>
        <w:t>90(A)(1), 2</w:t>
      </w:r>
      <w:r w:rsidRPr="00921EAE">
        <w:rPr>
          <w:szCs w:val="22"/>
        </w:rPr>
        <w:noBreakHyphen/>
        <w:t>17</w:t>
      </w:r>
      <w:r w:rsidRPr="00921EAE">
        <w:rPr>
          <w:szCs w:val="22"/>
        </w:rPr>
        <w:noBreakHyphen/>
        <w:t>90(A)(6)(c), 2</w:t>
      </w:r>
      <w:r w:rsidRPr="00921EAE">
        <w:rPr>
          <w:szCs w:val="22"/>
        </w:rPr>
        <w:noBreakHyphen/>
        <w:t>17</w:t>
      </w:r>
      <w:r w:rsidRPr="00921EAE">
        <w:rPr>
          <w:szCs w:val="22"/>
        </w:rPr>
        <w:noBreakHyphen/>
        <w:t>100(3), 2</w:t>
      </w:r>
      <w:r w:rsidRPr="00921EAE">
        <w:rPr>
          <w:szCs w:val="22"/>
        </w:rPr>
        <w:noBreakHyphen/>
        <w:t>19</w:t>
      </w:r>
      <w:r w:rsidRPr="00921EAE">
        <w:rPr>
          <w:szCs w:val="22"/>
        </w:rPr>
        <w:noBreakHyphen/>
        <w:t>10(B)(2), 2</w:t>
      </w:r>
      <w:r w:rsidRPr="00921EAE">
        <w:rPr>
          <w:szCs w:val="22"/>
        </w:rPr>
        <w:noBreakHyphen/>
        <w:t>41</w:t>
      </w:r>
      <w:r w:rsidRPr="00921EAE">
        <w:rPr>
          <w:szCs w:val="22"/>
        </w:rPr>
        <w:noBreakHyphen/>
        <w:t>70, 2</w:t>
      </w:r>
      <w:r w:rsidRPr="00921EAE">
        <w:rPr>
          <w:szCs w:val="22"/>
        </w:rPr>
        <w:noBreakHyphen/>
        <w:t>67</w:t>
      </w:r>
      <w:r w:rsidRPr="00921EAE">
        <w:rPr>
          <w:szCs w:val="22"/>
        </w:rPr>
        <w:noBreakHyphen/>
        <w:t>20(E)(1)(a), 2</w:t>
      </w:r>
      <w:r w:rsidRPr="00921EAE">
        <w:rPr>
          <w:szCs w:val="22"/>
        </w:rPr>
        <w:noBreakHyphen/>
        <w:t>69</w:t>
      </w:r>
      <w:r w:rsidRPr="00921EAE">
        <w:rPr>
          <w:szCs w:val="22"/>
        </w:rPr>
        <w:noBreakHyphen/>
        <w:t>20, 2</w:t>
      </w:r>
      <w:r w:rsidRPr="00921EAE">
        <w:rPr>
          <w:szCs w:val="22"/>
        </w:rPr>
        <w:noBreakHyphen/>
        <w:t>69</w:t>
      </w:r>
      <w:r w:rsidRPr="00921EAE">
        <w:rPr>
          <w:szCs w:val="22"/>
        </w:rPr>
        <w:noBreakHyphen/>
        <w:t>40, 2</w:t>
      </w:r>
      <w:r w:rsidRPr="00921EAE">
        <w:rPr>
          <w:szCs w:val="22"/>
        </w:rPr>
        <w:noBreakHyphen/>
        <w:t>75</w:t>
      </w:r>
      <w:r w:rsidRPr="00921EAE">
        <w:rPr>
          <w:szCs w:val="22"/>
        </w:rPr>
        <w:noBreakHyphen/>
        <w:t>10, 3</w:t>
      </w:r>
      <w:r w:rsidRPr="00921EAE">
        <w:rPr>
          <w:szCs w:val="22"/>
        </w:rPr>
        <w:noBreakHyphen/>
        <w:t>11</w:t>
      </w:r>
      <w:r w:rsidRPr="00921EAE">
        <w:rPr>
          <w:szCs w:val="22"/>
        </w:rPr>
        <w:noBreakHyphen/>
        <w:t>400(C)(3)(b)(iii), 5</w:t>
      </w:r>
      <w:r w:rsidRPr="00921EAE">
        <w:rPr>
          <w:szCs w:val="22"/>
        </w:rPr>
        <w:noBreakHyphen/>
        <w:t>1</w:t>
      </w:r>
      <w:r w:rsidRPr="00921EAE">
        <w:rPr>
          <w:szCs w:val="22"/>
        </w:rPr>
        <w:noBreakHyphen/>
        <w:t>26(B)(4), 5</w:t>
      </w:r>
      <w:r w:rsidRPr="00921EAE">
        <w:rPr>
          <w:szCs w:val="22"/>
        </w:rPr>
        <w:noBreakHyphen/>
        <w:t>1</w:t>
      </w:r>
      <w:r w:rsidRPr="00921EAE">
        <w:rPr>
          <w:szCs w:val="22"/>
        </w:rPr>
        <w:noBreakHyphen/>
        <w:t>26(F), 6</w:t>
      </w:r>
      <w:r w:rsidRPr="00921EAE">
        <w:rPr>
          <w:szCs w:val="22"/>
        </w:rPr>
        <w:noBreakHyphen/>
        <w:t>4</w:t>
      </w:r>
      <w:r w:rsidRPr="00921EAE">
        <w:rPr>
          <w:szCs w:val="22"/>
        </w:rPr>
        <w:noBreakHyphen/>
        <w:t>35(A)(2), 6</w:t>
      </w:r>
      <w:r w:rsidRPr="00921EAE">
        <w:rPr>
          <w:szCs w:val="22"/>
        </w:rPr>
        <w:noBreakHyphen/>
        <w:t>29</w:t>
      </w:r>
      <w:r w:rsidRPr="00921EAE">
        <w:rPr>
          <w:szCs w:val="22"/>
        </w:rPr>
        <w:noBreakHyphen/>
        <w:t>1330(D)(3), 6</w:t>
      </w:r>
      <w:r w:rsidRPr="00921EAE">
        <w:rPr>
          <w:szCs w:val="22"/>
        </w:rPr>
        <w:noBreakHyphen/>
        <w:t>29</w:t>
      </w:r>
      <w:r w:rsidRPr="00921EAE">
        <w:rPr>
          <w:szCs w:val="22"/>
        </w:rPr>
        <w:noBreakHyphen/>
        <w:t>1330(G), 8</w:t>
      </w:r>
      <w:r w:rsidRPr="00921EAE">
        <w:rPr>
          <w:szCs w:val="22"/>
        </w:rPr>
        <w:noBreakHyphen/>
        <w:t>13</w:t>
      </w:r>
      <w:r w:rsidRPr="00921EAE">
        <w:rPr>
          <w:szCs w:val="22"/>
        </w:rPr>
        <w:noBreakHyphen/>
        <w:t>540(3)(d), 8</w:t>
      </w:r>
      <w:r w:rsidRPr="00921EAE">
        <w:rPr>
          <w:szCs w:val="22"/>
        </w:rPr>
        <w:noBreakHyphen/>
        <w:t>13</w:t>
      </w:r>
      <w:r w:rsidRPr="00921EAE">
        <w:rPr>
          <w:szCs w:val="22"/>
        </w:rPr>
        <w:noBreakHyphen/>
        <w:t>715, 8</w:t>
      </w:r>
      <w:r w:rsidRPr="00921EAE">
        <w:rPr>
          <w:szCs w:val="22"/>
        </w:rPr>
        <w:noBreakHyphen/>
        <w:t>13</w:t>
      </w:r>
      <w:r w:rsidRPr="00921EAE">
        <w:rPr>
          <w:szCs w:val="22"/>
        </w:rPr>
        <w:noBreakHyphen/>
        <w:t>1373, 9</w:t>
      </w:r>
      <w:r w:rsidRPr="00921EAE">
        <w:rPr>
          <w:szCs w:val="22"/>
        </w:rPr>
        <w:noBreakHyphen/>
        <w:t>4</w:t>
      </w:r>
      <w:r w:rsidRPr="00921EAE">
        <w:rPr>
          <w:szCs w:val="22"/>
        </w:rPr>
        <w:noBreakHyphen/>
        <w:t>10(B)(1)(b), 9</w:t>
      </w:r>
      <w:r w:rsidRPr="00921EAE">
        <w:rPr>
          <w:szCs w:val="22"/>
        </w:rPr>
        <w:noBreakHyphen/>
        <w:t>4</w:t>
      </w:r>
      <w:r w:rsidRPr="00921EAE">
        <w:rPr>
          <w:szCs w:val="22"/>
        </w:rPr>
        <w:noBreakHyphen/>
        <w:t>40, 9</w:t>
      </w:r>
      <w:r w:rsidRPr="00921EAE">
        <w:rPr>
          <w:szCs w:val="22"/>
        </w:rPr>
        <w:noBreakHyphen/>
        <w:t>16</w:t>
      </w:r>
      <w:r w:rsidRPr="00921EAE">
        <w:rPr>
          <w:szCs w:val="22"/>
        </w:rPr>
        <w:noBreakHyphen/>
        <w:t>90, 9</w:t>
      </w:r>
      <w:r w:rsidRPr="00921EAE">
        <w:rPr>
          <w:szCs w:val="22"/>
        </w:rPr>
        <w:noBreakHyphen/>
        <w:t>16</w:t>
      </w:r>
      <w:r w:rsidRPr="00921EAE">
        <w:rPr>
          <w:szCs w:val="22"/>
        </w:rPr>
        <w:noBreakHyphen/>
        <w:t>380, 10</w:t>
      </w:r>
      <w:r w:rsidRPr="00921EAE">
        <w:rPr>
          <w:szCs w:val="22"/>
        </w:rPr>
        <w:noBreakHyphen/>
        <w:t>1</w:t>
      </w:r>
      <w:r w:rsidRPr="00921EAE">
        <w:rPr>
          <w:szCs w:val="22"/>
        </w:rPr>
        <w:noBreakHyphen/>
        <w:t>168(I), 11</w:t>
      </w:r>
      <w:r w:rsidRPr="00921EAE">
        <w:rPr>
          <w:szCs w:val="22"/>
        </w:rPr>
        <w:noBreakHyphen/>
        <w:t>9</w:t>
      </w:r>
      <w:r w:rsidRPr="00921EAE">
        <w:rPr>
          <w:szCs w:val="22"/>
        </w:rPr>
        <w:noBreakHyphen/>
        <w:t>890B.(2), 11</w:t>
      </w:r>
      <w:r w:rsidRPr="00921EAE">
        <w:rPr>
          <w:szCs w:val="22"/>
        </w:rPr>
        <w:noBreakHyphen/>
        <w:t>11</w:t>
      </w:r>
      <w:r w:rsidRPr="00921EAE">
        <w:rPr>
          <w:szCs w:val="22"/>
        </w:rPr>
        <w:noBreakHyphen/>
        <w:t>350, 11</w:t>
      </w:r>
      <w:r w:rsidRPr="00921EAE">
        <w:rPr>
          <w:szCs w:val="22"/>
        </w:rPr>
        <w:noBreakHyphen/>
        <w:t>43</w:t>
      </w:r>
      <w:r w:rsidRPr="00921EAE">
        <w:rPr>
          <w:szCs w:val="22"/>
        </w:rPr>
        <w:noBreakHyphen/>
        <w:t>140, 11</w:t>
      </w:r>
      <w:r w:rsidRPr="00921EAE">
        <w:rPr>
          <w:szCs w:val="22"/>
        </w:rPr>
        <w:noBreakHyphen/>
        <w:t>45</w:t>
      </w:r>
      <w:r w:rsidRPr="00921EAE">
        <w:rPr>
          <w:szCs w:val="22"/>
        </w:rPr>
        <w:noBreakHyphen/>
        <w:t>40(B)(1), 11</w:t>
      </w:r>
      <w:r w:rsidRPr="00921EAE">
        <w:rPr>
          <w:szCs w:val="22"/>
        </w:rPr>
        <w:noBreakHyphen/>
        <w:t>50</w:t>
      </w:r>
      <w:r w:rsidRPr="00921EAE">
        <w:rPr>
          <w:szCs w:val="22"/>
        </w:rPr>
        <w:noBreakHyphen/>
        <w:t>50, 11</w:t>
      </w:r>
      <w:r w:rsidRPr="00921EAE">
        <w:rPr>
          <w:szCs w:val="22"/>
        </w:rPr>
        <w:noBreakHyphen/>
        <w:t>57</w:t>
      </w:r>
      <w:r w:rsidRPr="00921EAE">
        <w:rPr>
          <w:szCs w:val="22"/>
        </w:rPr>
        <w:noBreakHyphen/>
        <w:t>340, 12</w:t>
      </w:r>
      <w:r w:rsidRPr="00921EAE">
        <w:rPr>
          <w:szCs w:val="22"/>
        </w:rPr>
        <w:noBreakHyphen/>
        <w:t>3</w:t>
      </w:r>
      <w:r w:rsidRPr="00921EAE">
        <w:rPr>
          <w:szCs w:val="22"/>
        </w:rPr>
        <w:noBreakHyphen/>
        <w:t>10(A)(1), 13</w:t>
      </w:r>
      <w:r w:rsidRPr="00921EAE">
        <w:rPr>
          <w:szCs w:val="22"/>
        </w:rPr>
        <w:noBreakHyphen/>
        <w:t>1</w:t>
      </w:r>
      <w:r w:rsidRPr="00921EAE">
        <w:rPr>
          <w:szCs w:val="22"/>
        </w:rPr>
        <w:noBreakHyphen/>
        <w:t>25(B), 23</w:t>
      </w:r>
      <w:r w:rsidRPr="00921EAE">
        <w:rPr>
          <w:szCs w:val="22"/>
        </w:rPr>
        <w:noBreakHyphen/>
        <w:t>1</w:t>
      </w:r>
      <w:r w:rsidRPr="00921EAE">
        <w:rPr>
          <w:szCs w:val="22"/>
        </w:rPr>
        <w:noBreakHyphen/>
        <w:t>230(G), 24</w:t>
      </w:r>
      <w:r w:rsidRPr="00921EAE">
        <w:rPr>
          <w:szCs w:val="22"/>
        </w:rPr>
        <w:noBreakHyphen/>
        <w:t>22</w:t>
      </w:r>
      <w:r w:rsidRPr="00921EAE">
        <w:rPr>
          <w:szCs w:val="22"/>
        </w:rPr>
        <w:noBreakHyphen/>
        <w:t>150, 37</w:t>
      </w:r>
      <w:r w:rsidRPr="00921EAE">
        <w:rPr>
          <w:szCs w:val="22"/>
        </w:rPr>
        <w:noBreakHyphen/>
        <w:t>29</w:t>
      </w:r>
      <w:r w:rsidRPr="00921EAE">
        <w:rPr>
          <w:szCs w:val="22"/>
        </w:rPr>
        <w:noBreakHyphen/>
        <w:t>110, 38</w:t>
      </w:r>
      <w:r w:rsidRPr="00921EAE">
        <w:rPr>
          <w:szCs w:val="22"/>
        </w:rPr>
        <w:noBreakHyphen/>
        <w:t>3</w:t>
      </w:r>
      <w:r w:rsidRPr="00921EAE">
        <w:rPr>
          <w:szCs w:val="22"/>
        </w:rPr>
        <w:noBreakHyphen/>
        <w:t>110(5)(c), 38</w:t>
      </w:r>
      <w:r w:rsidRPr="00921EAE">
        <w:rPr>
          <w:szCs w:val="22"/>
        </w:rPr>
        <w:noBreakHyphen/>
        <w:t>75</w:t>
      </w:r>
      <w:r w:rsidRPr="00921EAE">
        <w:rPr>
          <w:szCs w:val="22"/>
        </w:rPr>
        <w:noBreakHyphen/>
        <w:t>490(D), 40</w:t>
      </w:r>
      <w:r w:rsidRPr="00921EAE">
        <w:rPr>
          <w:szCs w:val="22"/>
        </w:rPr>
        <w:noBreakHyphen/>
        <w:t>47</w:t>
      </w:r>
      <w:r w:rsidRPr="00921EAE">
        <w:rPr>
          <w:szCs w:val="22"/>
        </w:rPr>
        <w:noBreakHyphen/>
        <w:t>10(A)(4), 44</w:t>
      </w:r>
      <w:r w:rsidRPr="00921EAE">
        <w:rPr>
          <w:szCs w:val="22"/>
        </w:rPr>
        <w:noBreakHyphen/>
        <w:t>128</w:t>
      </w:r>
      <w:r w:rsidRPr="00921EAE">
        <w:rPr>
          <w:szCs w:val="22"/>
        </w:rPr>
        <w:noBreakHyphen/>
        <w:t>50(B)(2), 46</w:t>
      </w:r>
      <w:r w:rsidRPr="00921EAE">
        <w:rPr>
          <w:szCs w:val="22"/>
        </w:rPr>
        <w:noBreakHyphen/>
        <w:t>3</w:t>
      </w:r>
      <w:r w:rsidRPr="00921EAE">
        <w:rPr>
          <w:szCs w:val="22"/>
        </w:rPr>
        <w:noBreakHyphen/>
        <w:t>260(A), 48</w:t>
      </w:r>
      <w:r w:rsidRPr="00921EAE">
        <w:rPr>
          <w:szCs w:val="22"/>
        </w:rPr>
        <w:noBreakHyphen/>
        <w:t>52</w:t>
      </w:r>
      <w:r w:rsidRPr="00921EAE">
        <w:rPr>
          <w:szCs w:val="22"/>
        </w:rPr>
        <w:noBreakHyphen/>
        <w:t>440(D)(2), 48</w:t>
      </w:r>
      <w:r w:rsidRPr="00921EAE">
        <w:rPr>
          <w:szCs w:val="22"/>
        </w:rPr>
        <w:noBreakHyphen/>
        <w:t>59</w:t>
      </w:r>
      <w:r w:rsidRPr="00921EAE">
        <w:rPr>
          <w:szCs w:val="22"/>
        </w:rPr>
        <w:noBreakHyphen/>
        <w:t>40(A)(4), 51</w:t>
      </w:r>
      <w:r w:rsidRPr="00921EAE">
        <w:rPr>
          <w:szCs w:val="22"/>
        </w:rPr>
        <w:noBreakHyphen/>
        <w:t>13</w:t>
      </w:r>
      <w:r w:rsidRPr="00921EAE">
        <w:rPr>
          <w:szCs w:val="22"/>
        </w:rPr>
        <w:noBreakHyphen/>
        <w:t>720, 51</w:t>
      </w:r>
      <w:r w:rsidRPr="00921EAE">
        <w:rPr>
          <w:szCs w:val="22"/>
        </w:rPr>
        <w:noBreakHyphen/>
        <w:t>13</w:t>
      </w:r>
      <w:r w:rsidRPr="00921EAE">
        <w:rPr>
          <w:szCs w:val="22"/>
        </w:rPr>
        <w:noBreakHyphen/>
        <w:t>2120(3), 51</w:t>
      </w:r>
      <w:r w:rsidRPr="00921EAE">
        <w:rPr>
          <w:szCs w:val="22"/>
        </w:rPr>
        <w:noBreakHyphen/>
        <w:t>18</w:t>
      </w:r>
      <w:r w:rsidRPr="00921EAE">
        <w:rPr>
          <w:szCs w:val="22"/>
        </w:rPr>
        <w:noBreakHyphen/>
        <w:t>115, 54</w:t>
      </w:r>
      <w:r w:rsidRPr="00921EAE">
        <w:rPr>
          <w:szCs w:val="22"/>
        </w:rPr>
        <w:noBreakHyphen/>
        <w:t>6</w:t>
      </w:r>
      <w:r w:rsidRPr="00921EAE">
        <w:rPr>
          <w:szCs w:val="22"/>
        </w:rPr>
        <w:noBreakHyphen/>
        <w:t>10(B)(3), 59</w:t>
      </w:r>
      <w:r w:rsidRPr="00921EAE">
        <w:rPr>
          <w:szCs w:val="22"/>
        </w:rPr>
        <w:noBreakHyphen/>
        <w:t>6</w:t>
      </w:r>
      <w:r w:rsidRPr="00921EAE">
        <w:rPr>
          <w:szCs w:val="22"/>
        </w:rPr>
        <w:noBreakHyphen/>
        <w:t>10, 59</w:t>
      </w:r>
      <w:r w:rsidRPr="00921EAE">
        <w:rPr>
          <w:szCs w:val="22"/>
        </w:rPr>
        <w:noBreakHyphen/>
        <w:t>40</w:t>
      </w:r>
      <w:r w:rsidRPr="00921EAE">
        <w:rPr>
          <w:szCs w:val="22"/>
        </w:rPr>
        <w:noBreakHyphen/>
        <w:t>230(A), 59</w:t>
      </w:r>
      <w:r w:rsidRPr="00921EAE">
        <w:rPr>
          <w:szCs w:val="22"/>
        </w:rPr>
        <w:noBreakHyphen/>
        <w:t>46</w:t>
      </w:r>
      <w:r w:rsidRPr="00921EAE">
        <w:rPr>
          <w:szCs w:val="22"/>
        </w:rPr>
        <w:noBreakHyphen/>
        <w:t>40(A)(4), 59</w:t>
      </w:r>
      <w:r w:rsidRPr="00921EAE">
        <w:rPr>
          <w:szCs w:val="22"/>
        </w:rPr>
        <w:noBreakHyphen/>
        <w:t>150</w:t>
      </w:r>
      <w:r w:rsidRPr="00921EAE">
        <w:rPr>
          <w:szCs w:val="22"/>
        </w:rPr>
        <w:noBreakHyphen/>
        <w:t>40(A), 59</w:t>
      </w:r>
      <w:r w:rsidRPr="00921EAE">
        <w:rPr>
          <w:szCs w:val="22"/>
        </w:rPr>
        <w:noBreakHyphen/>
        <w:t>150</w:t>
      </w:r>
      <w:r w:rsidRPr="00921EAE">
        <w:rPr>
          <w:szCs w:val="22"/>
        </w:rPr>
        <w:noBreakHyphen/>
        <w:t>40(C), 59</w:t>
      </w:r>
      <w:r w:rsidRPr="00921EAE">
        <w:rPr>
          <w:szCs w:val="22"/>
        </w:rPr>
        <w:noBreakHyphen/>
        <w:t>150</w:t>
      </w:r>
      <w:r w:rsidRPr="00921EAE">
        <w:rPr>
          <w:szCs w:val="22"/>
        </w:rPr>
        <w:noBreakHyphen/>
        <w:t>40(D), 59</w:t>
      </w:r>
      <w:r w:rsidRPr="00921EAE">
        <w:rPr>
          <w:szCs w:val="22"/>
        </w:rPr>
        <w:noBreakHyphen/>
        <w:t>150</w:t>
      </w:r>
      <w:r w:rsidRPr="00921EAE">
        <w:rPr>
          <w:szCs w:val="22"/>
        </w:rPr>
        <w:noBreakHyphen/>
        <w:t>320, 59</w:t>
      </w:r>
      <w:r w:rsidRPr="00921EAE">
        <w:rPr>
          <w:szCs w:val="22"/>
        </w:rPr>
        <w:noBreakHyphen/>
        <w:t>150</w:t>
      </w:r>
      <w:r w:rsidRPr="00921EAE">
        <w:rPr>
          <w:szCs w:val="22"/>
        </w:rPr>
        <w:noBreakHyphen/>
        <w:t>325(A), 60</w:t>
      </w:r>
      <w:r w:rsidRPr="00921EAE">
        <w:rPr>
          <w:szCs w:val="22"/>
        </w:rPr>
        <w:noBreakHyphen/>
        <w:t>11</w:t>
      </w:r>
      <w:r w:rsidRPr="00921EAE">
        <w:rPr>
          <w:szCs w:val="22"/>
        </w:rPr>
        <w:noBreakHyphen/>
        <w:t>150(B), 60</w:t>
      </w:r>
      <w:r w:rsidRPr="00921EAE">
        <w:rPr>
          <w:szCs w:val="22"/>
        </w:rPr>
        <w:noBreakHyphen/>
        <w:t>17</w:t>
      </w:r>
      <w:r w:rsidRPr="00921EAE">
        <w:rPr>
          <w:szCs w:val="22"/>
        </w:rPr>
        <w:noBreakHyphen/>
        <w:t>10, 63</w:t>
      </w:r>
      <w:r w:rsidRPr="00921EAE">
        <w:rPr>
          <w:szCs w:val="22"/>
        </w:rPr>
        <w:noBreakHyphen/>
        <w:t>1</w:t>
      </w:r>
      <w:r w:rsidRPr="00921EAE">
        <w:rPr>
          <w:szCs w:val="22"/>
        </w:rPr>
        <w:noBreakHyphen/>
        <w:t>50(A), 63</w:t>
      </w:r>
      <w:r w:rsidRPr="00921EAE">
        <w:rPr>
          <w:szCs w:val="22"/>
        </w:rPr>
        <w:noBreakHyphen/>
        <w:t>1</w:t>
      </w:r>
      <w:r w:rsidRPr="00921EAE">
        <w:rPr>
          <w:szCs w:val="22"/>
        </w:rPr>
        <w:noBreakHyphen/>
        <w:t>50(B), 63</w:t>
      </w:r>
      <w:r w:rsidRPr="00921EAE">
        <w:rPr>
          <w:szCs w:val="22"/>
        </w:rPr>
        <w:noBreakHyphen/>
        <w:t>11</w:t>
      </w:r>
      <w:r w:rsidRPr="00921EAE">
        <w:rPr>
          <w:szCs w:val="22"/>
        </w:rPr>
        <w:noBreakHyphen/>
        <w:t>1720(B), 63</w:t>
      </w:r>
      <w:r w:rsidRPr="00921EAE">
        <w:rPr>
          <w:szCs w:val="22"/>
        </w:rPr>
        <w:noBreakHyphen/>
        <w:t>11</w:t>
      </w:r>
      <w:r w:rsidRPr="00921EAE">
        <w:rPr>
          <w:szCs w:val="22"/>
        </w:rPr>
        <w:noBreakHyphen/>
        <w:t>1720(C), 63</w:t>
      </w:r>
      <w:r w:rsidRPr="00921EAE">
        <w:rPr>
          <w:szCs w:val="22"/>
        </w:rPr>
        <w:noBreakHyphen/>
        <w:t>11</w:t>
      </w:r>
      <w:r w:rsidRPr="00921EAE">
        <w:rPr>
          <w:szCs w:val="22"/>
        </w:rPr>
        <w:noBreakHyphen/>
        <w:t>1930(A)(11), AND 63</w:t>
      </w:r>
      <w:r w:rsidRPr="00921EAE">
        <w:rPr>
          <w:szCs w:val="22"/>
        </w:rPr>
        <w:noBreakHyphen/>
        <w:t>11</w:t>
      </w:r>
      <w:r w:rsidRPr="00921EAE">
        <w:rPr>
          <w:szCs w:val="22"/>
        </w:rPr>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921EAE">
        <w:rPr>
          <w:szCs w:val="22"/>
        </w:rPr>
        <w:noBreakHyphen/>
        <w:t>3</w:t>
      </w:r>
      <w:r w:rsidRPr="00921EAE">
        <w:rPr>
          <w:szCs w:val="22"/>
        </w:rPr>
        <w:noBreakHyphen/>
        <w:t>620, 1</w:t>
      </w:r>
      <w:r w:rsidRPr="00921EAE">
        <w:rPr>
          <w:szCs w:val="22"/>
        </w:rPr>
        <w:noBreakHyphen/>
        <w:t>11</w:t>
      </w:r>
      <w:r w:rsidRPr="00921EAE">
        <w:rPr>
          <w:szCs w:val="22"/>
        </w:rPr>
        <w:noBreakHyphen/>
        <w:t>720(A)(9), 1</w:t>
      </w:r>
      <w:r w:rsidRPr="00921EAE">
        <w:rPr>
          <w:szCs w:val="22"/>
        </w:rPr>
        <w:noBreakHyphen/>
        <w:t>23</w:t>
      </w:r>
      <w:r w:rsidRPr="00921EAE">
        <w:rPr>
          <w:szCs w:val="22"/>
        </w:rPr>
        <w:noBreakHyphen/>
        <w:t>125(B), 1</w:t>
      </w:r>
      <w:r w:rsidRPr="00921EAE">
        <w:rPr>
          <w:szCs w:val="22"/>
        </w:rPr>
        <w:noBreakHyphen/>
        <w:t>23</w:t>
      </w:r>
      <w:r w:rsidRPr="00921EAE">
        <w:rPr>
          <w:szCs w:val="22"/>
        </w:rPr>
        <w:noBreakHyphen/>
        <w:t>125(D), 2</w:t>
      </w:r>
      <w:r w:rsidRPr="00921EAE">
        <w:rPr>
          <w:szCs w:val="22"/>
        </w:rPr>
        <w:noBreakHyphen/>
        <w:t>3</w:t>
      </w:r>
      <w:r w:rsidRPr="00921EAE">
        <w:rPr>
          <w:szCs w:val="22"/>
        </w:rPr>
        <w:noBreakHyphen/>
        <w:t>30, 2</w:t>
      </w:r>
      <w:r w:rsidRPr="00921EAE">
        <w:rPr>
          <w:szCs w:val="22"/>
        </w:rPr>
        <w:noBreakHyphen/>
        <w:t>3</w:t>
      </w:r>
      <w:r w:rsidRPr="00921EAE">
        <w:rPr>
          <w:szCs w:val="22"/>
        </w:rPr>
        <w:noBreakHyphen/>
        <w:t>90, 7</w:t>
      </w:r>
      <w:r w:rsidRPr="00921EAE">
        <w:rPr>
          <w:szCs w:val="22"/>
        </w:rPr>
        <w:noBreakHyphen/>
        <w:t>11</w:t>
      </w:r>
      <w:r w:rsidRPr="00921EAE">
        <w:rPr>
          <w:szCs w:val="22"/>
        </w:rPr>
        <w:noBreakHyphen/>
        <w:t>30(A), 7</w:t>
      </w:r>
      <w:r w:rsidRPr="00921EAE">
        <w:rPr>
          <w:szCs w:val="22"/>
        </w:rPr>
        <w:noBreakHyphen/>
        <w:t>17</w:t>
      </w:r>
      <w:r w:rsidRPr="00921EAE">
        <w:rPr>
          <w:szCs w:val="22"/>
        </w:rPr>
        <w:noBreakHyphen/>
        <w:t>10, 9</w:t>
      </w:r>
      <w:r w:rsidRPr="00921EAE">
        <w:rPr>
          <w:szCs w:val="22"/>
        </w:rPr>
        <w:noBreakHyphen/>
        <w:t>1</w:t>
      </w:r>
      <w:r w:rsidRPr="00921EAE">
        <w:rPr>
          <w:szCs w:val="22"/>
        </w:rPr>
        <w:noBreakHyphen/>
        <w:t>10(11)(g), 9</w:t>
      </w:r>
      <w:r w:rsidRPr="00921EAE">
        <w:rPr>
          <w:szCs w:val="22"/>
        </w:rPr>
        <w:noBreakHyphen/>
        <w:t>1</w:t>
      </w:r>
      <w:r w:rsidRPr="00921EAE">
        <w:rPr>
          <w:szCs w:val="22"/>
        </w:rPr>
        <w:noBreakHyphen/>
        <w:t>10(14), 10</w:t>
      </w:r>
      <w:r w:rsidRPr="00921EAE">
        <w:rPr>
          <w:szCs w:val="22"/>
        </w:rPr>
        <w:noBreakHyphen/>
        <w:t>1</w:t>
      </w:r>
      <w:r w:rsidRPr="00921EAE">
        <w:rPr>
          <w:szCs w:val="22"/>
        </w:rPr>
        <w:noBreakHyphen/>
        <w:t>40, 14</w:t>
      </w:r>
      <w:r w:rsidRPr="00921EAE">
        <w:rPr>
          <w:szCs w:val="22"/>
        </w:rPr>
        <w:noBreakHyphen/>
        <w:t>27</w:t>
      </w:r>
      <w:r w:rsidRPr="00921EAE">
        <w:rPr>
          <w:szCs w:val="22"/>
        </w:rPr>
        <w:noBreakHyphen/>
        <w:t>20(10), 14</w:t>
      </w:r>
      <w:r w:rsidRPr="00921EAE">
        <w:rPr>
          <w:szCs w:val="22"/>
        </w:rPr>
        <w:noBreakHyphen/>
        <w:t>27</w:t>
      </w:r>
      <w:r w:rsidRPr="00921EAE">
        <w:rPr>
          <w:szCs w:val="22"/>
        </w:rPr>
        <w:noBreakHyphen/>
        <w:t>30, 14</w:t>
      </w:r>
      <w:r w:rsidRPr="00921EAE">
        <w:rPr>
          <w:szCs w:val="22"/>
        </w:rPr>
        <w:noBreakHyphen/>
        <w:t>27</w:t>
      </w:r>
      <w:r w:rsidRPr="00921EAE">
        <w:rPr>
          <w:szCs w:val="22"/>
        </w:rPr>
        <w:noBreakHyphen/>
        <w:t>40(2), 14</w:t>
      </w:r>
      <w:r w:rsidRPr="00921EAE">
        <w:rPr>
          <w:szCs w:val="22"/>
        </w:rPr>
        <w:noBreakHyphen/>
        <w:t>27</w:t>
      </w:r>
      <w:r w:rsidRPr="00921EAE">
        <w:rPr>
          <w:szCs w:val="22"/>
        </w:rPr>
        <w:noBreakHyphen/>
        <w:t>80, 43</w:t>
      </w:r>
      <w:r w:rsidRPr="00921EAE">
        <w:rPr>
          <w:szCs w:val="22"/>
        </w:rPr>
        <w:noBreakHyphen/>
        <w:t>21</w:t>
      </w:r>
      <w:r w:rsidRPr="00921EAE">
        <w:rPr>
          <w:szCs w:val="22"/>
        </w:rPr>
        <w:noBreakHyphen/>
        <w:t>20, 43</w:t>
      </w:r>
      <w:r w:rsidRPr="00921EAE">
        <w:rPr>
          <w:szCs w:val="22"/>
        </w:rPr>
        <w:noBreakHyphen/>
        <w:t>21</w:t>
      </w:r>
      <w:r w:rsidRPr="00921EAE">
        <w:rPr>
          <w:szCs w:val="22"/>
        </w:rPr>
        <w:noBreakHyphen/>
        <w:t>45, 43</w:t>
      </w:r>
      <w:r w:rsidRPr="00921EAE">
        <w:rPr>
          <w:szCs w:val="22"/>
        </w:rPr>
        <w:noBreakHyphen/>
        <w:t>21</w:t>
      </w:r>
      <w:r w:rsidRPr="00921EAE">
        <w:rPr>
          <w:szCs w:val="22"/>
        </w:rPr>
        <w:noBreakHyphen/>
        <w:t>60, 43</w:t>
      </w:r>
      <w:r w:rsidRPr="00921EAE">
        <w:rPr>
          <w:szCs w:val="22"/>
        </w:rPr>
        <w:noBreakHyphen/>
        <w:t>21</w:t>
      </w:r>
      <w:r w:rsidRPr="00921EAE">
        <w:rPr>
          <w:szCs w:val="22"/>
        </w:rPr>
        <w:noBreakHyphen/>
        <w:t>70, 43</w:t>
      </w:r>
      <w:r w:rsidRPr="00921EAE">
        <w:rPr>
          <w:szCs w:val="22"/>
        </w:rPr>
        <w:noBreakHyphen/>
        <w:t>21</w:t>
      </w:r>
      <w:r w:rsidRPr="00921EAE">
        <w:rPr>
          <w:szCs w:val="22"/>
        </w:rPr>
        <w:noBreakHyphen/>
        <w:t>100, 43</w:t>
      </w:r>
      <w:r w:rsidRPr="00921EAE">
        <w:rPr>
          <w:szCs w:val="22"/>
        </w:rPr>
        <w:noBreakHyphen/>
        <w:t>21</w:t>
      </w:r>
      <w:r w:rsidRPr="00921EAE">
        <w:rPr>
          <w:szCs w:val="22"/>
        </w:rPr>
        <w:noBreakHyphen/>
        <w:t>130(A)(1), 43</w:t>
      </w:r>
      <w:r w:rsidRPr="00921EAE">
        <w:rPr>
          <w:szCs w:val="22"/>
        </w:rPr>
        <w:noBreakHyphen/>
        <w:t>21</w:t>
      </w:r>
      <w:r w:rsidRPr="00921EAE">
        <w:rPr>
          <w:szCs w:val="22"/>
        </w:rPr>
        <w:noBreakHyphen/>
        <w:t>190(2), 44</w:t>
      </w:r>
      <w:r w:rsidRPr="00921EAE">
        <w:rPr>
          <w:szCs w:val="22"/>
        </w:rPr>
        <w:noBreakHyphen/>
        <w:t>36</w:t>
      </w:r>
      <w:r w:rsidRPr="00921EAE">
        <w:rPr>
          <w:szCs w:val="22"/>
        </w:rPr>
        <w:noBreakHyphen/>
        <w:t>310, 44</w:t>
      </w:r>
      <w:r w:rsidRPr="00921EAE">
        <w:rPr>
          <w:szCs w:val="22"/>
        </w:rPr>
        <w:noBreakHyphen/>
        <w:t>36</w:t>
      </w:r>
      <w:r w:rsidRPr="00921EAE">
        <w:rPr>
          <w:szCs w:val="22"/>
        </w:rPr>
        <w:noBreakHyphen/>
        <w:t>320(7), 44</w:t>
      </w:r>
      <w:r w:rsidRPr="00921EAE">
        <w:rPr>
          <w:szCs w:val="22"/>
        </w:rPr>
        <w:noBreakHyphen/>
        <w:t>36</w:t>
      </w:r>
      <w:r w:rsidRPr="00921EAE">
        <w:rPr>
          <w:szCs w:val="22"/>
        </w:rPr>
        <w:noBreakHyphen/>
        <w:t>330, 44</w:t>
      </w:r>
      <w:r w:rsidRPr="00921EAE">
        <w:rPr>
          <w:szCs w:val="22"/>
        </w:rPr>
        <w:noBreakHyphen/>
        <w:t>56</w:t>
      </w:r>
      <w:r w:rsidRPr="00921EAE">
        <w:rPr>
          <w:szCs w:val="22"/>
        </w:rPr>
        <w:noBreakHyphen/>
        <w:t>840(A), 54</w:t>
      </w:r>
      <w:r w:rsidRPr="00921EAE">
        <w:rPr>
          <w:szCs w:val="22"/>
        </w:rPr>
        <w:noBreakHyphen/>
        <w:t>7</w:t>
      </w:r>
      <w:r w:rsidRPr="00921EAE">
        <w:rPr>
          <w:szCs w:val="22"/>
        </w:rPr>
        <w:noBreakHyphen/>
        <w:t>100, AND 59</w:t>
      </w:r>
      <w:r w:rsidRPr="00921EAE">
        <w:rPr>
          <w:szCs w:val="22"/>
        </w:rPr>
        <w:noBreakHyphen/>
        <w:t>6</w:t>
      </w:r>
      <w:r w:rsidRPr="00921EAE">
        <w:rPr>
          <w:szCs w:val="22"/>
        </w:rPr>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921EAE">
        <w:rPr>
          <w:szCs w:val="22"/>
        </w:rPr>
        <w:noBreakHyphen/>
        <w:t>1</w:t>
      </w:r>
      <w:r w:rsidRPr="00921EAE">
        <w:rPr>
          <w:szCs w:val="22"/>
        </w:rPr>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921EAE" w:rsidRPr="00921EAE" w:rsidRDefault="00921EAE" w:rsidP="00921EAE">
      <w:pPr>
        <w:tabs>
          <w:tab w:val="right" w:pos="8640"/>
        </w:tabs>
        <w:jc w:val="center"/>
        <w:rPr>
          <w:szCs w:val="22"/>
        </w:rPr>
      </w:pPr>
    </w:p>
    <w:p w:rsidR="00921EAE" w:rsidRPr="00921EAE" w:rsidRDefault="00921EAE" w:rsidP="00921EAE">
      <w:pPr>
        <w:tabs>
          <w:tab w:val="right" w:pos="8640"/>
        </w:tabs>
        <w:rPr>
          <w:szCs w:val="22"/>
        </w:rPr>
      </w:pPr>
      <w:r w:rsidRPr="00921EAE">
        <w:rPr>
          <w:szCs w:val="22"/>
        </w:rPr>
        <w:tab/>
        <w:t>On motion of Senator MALLOY, with unanimous consent, the Report of the Committee of Conference was taken up for immediate consideration.</w:t>
      </w:r>
    </w:p>
    <w:p w:rsidR="00921EAE" w:rsidRPr="00921EAE" w:rsidRDefault="00921EAE" w:rsidP="00921EAE">
      <w:pPr>
        <w:tabs>
          <w:tab w:val="right" w:pos="8640"/>
        </w:tabs>
        <w:rPr>
          <w:szCs w:val="22"/>
        </w:rPr>
      </w:pPr>
      <w:r w:rsidRPr="00921EAE">
        <w:rPr>
          <w:szCs w:val="22"/>
        </w:rPr>
        <w:tab/>
      </w:r>
    </w:p>
    <w:p w:rsidR="00921EAE" w:rsidRPr="00921EAE" w:rsidRDefault="00921EAE" w:rsidP="00921EAE">
      <w:pPr>
        <w:tabs>
          <w:tab w:val="right" w:pos="8640"/>
        </w:tabs>
        <w:rPr>
          <w:szCs w:val="22"/>
        </w:rPr>
      </w:pPr>
      <w:r w:rsidRPr="00921EAE">
        <w:rPr>
          <w:szCs w:val="22"/>
        </w:rPr>
        <w:tab/>
        <w:t>Senator CAMPSEN spoke on the report.</w:t>
      </w:r>
    </w:p>
    <w:p w:rsidR="00921EAE" w:rsidRPr="00921EAE" w:rsidRDefault="00921EAE" w:rsidP="00921EAE">
      <w:pPr>
        <w:tabs>
          <w:tab w:val="right" w:pos="8640"/>
        </w:tabs>
        <w:rPr>
          <w:szCs w:val="22"/>
        </w:rPr>
      </w:pPr>
      <w:r w:rsidRPr="00921EAE">
        <w:rPr>
          <w:szCs w:val="22"/>
        </w:rPr>
        <w:tab/>
        <w:t>Senator GROOMS spoke on the report.</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b/>
          <w:szCs w:val="22"/>
        </w:rPr>
      </w:pPr>
      <w:r w:rsidRPr="00921EAE">
        <w:rPr>
          <w:b/>
          <w:szCs w:val="22"/>
        </w:rPr>
        <w:t>Motion Adopted</w:t>
      </w:r>
    </w:p>
    <w:p w:rsidR="00921EAE" w:rsidRPr="00921EAE" w:rsidRDefault="00921EAE" w:rsidP="00921EAE">
      <w:pPr>
        <w:tabs>
          <w:tab w:val="right" w:pos="8640"/>
        </w:tabs>
        <w:rPr>
          <w:szCs w:val="22"/>
        </w:rPr>
      </w:pPr>
      <w:r w:rsidRPr="00921EAE">
        <w:rPr>
          <w:szCs w:val="22"/>
        </w:rPr>
        <w:tab/>
        <w:t>On motion of Senator MALLOY, with unanimous consent, Free Conference Powers were granted.</w:t>
      </w:r>
    </w:p>
    <w:p w:rsidR="00921EAE" w:rsidRPr="00921EAE" w:rsidRDefault="00921EAE" w:rsidP="00921EAE">
      <w:pPr>
        <w:tabs>
          <w:tab w:val="right" w:pos="8640"/>
        </w:tabs>
        <w:rPr>
          <w:szCs w:val="22"/>
        </w:rPr>
      </w:pPr>
    </w:p>
    <w:p w:rsidR="00921EAE" w:rsidRPr="00921EAE" w:rsidRDefault="00921EAE" w:rsidP="00921EAE">
      <w:pPr>
        <w:tabs>
          <w:tab w:val="right" w:pos="8640"/>
        </w:tabs>
        <w:rPr>
          <w:szCs w:val="22"/>
        </w:rPr>
      </w:pPr>
      <w:r w:rsidRPr="00921EAE">
        <w:rPr>
          <w:szCs w:val="22"/>
        </w:rPr>
        <w:tab/>
        <w:t>Whereupon, Senators MALLOY, CAMPSEN and MASSEY  were appointed to the Committee of Free Conference on the part of the Senate and a message was sent to the House accordingly.</w:t>
      </w:r>
    </w:p>
    <w:p w:rsidR="00921EAE" w:rsidRPr="00921EAE" w:rsidRDefault="00921EAE" w:rsidP="00921EAE">
      <w:pPr>
        <w:tabs>
          <w:tab w:val="right" w:pos="8640"/>
        </w:tabs>
        <w:rPr>
          <w:szCs w:val="22"/>
        </w:rPr>
      </w:pPr>
    </w:p>
    <w:p w:rsidR="00921EAE" w:rsidRPr="00921EAE" w:rsidRDefault="00921EAE" w:rsidP="00921EAE">
      <w:pPr>
        <w:tabs>
          <w:tab w:val="right" w:pos="8640"/>
        </w:tabs>
        <w:rPr>
          <w:szCs w:val="22"/>
        </w:rPr>
      </w:pPr>
      <w:r w:rsidRPr="00921EAE">
        <w:rPr>
          <w:szCs w:val="22"/>
        </w:rPr>
        <w:tab/>
        <w:t>The question then was adoption of the Report of the Committee of Free Conference.</w:t>
      </w:r>
    </w:p>
    <w:p w:rsidR="00921EAE" w:rsidRPr="00921EAE" w:rsidRDefault="00921EAE" w:rsidP="00921EAE">
      <w:pPr>
        <w:tabs>
          <w:tab w:val="right" w:pos="8640"/>
        </w:tabs>
        <w:rPr>
          <w:szCs w:val="22"/>
        </w:rPr>
      </w:pPr>
    </w:p>
    <w:p w:rsidR="00921EAE" w:rsidRPr="00921EAE" w:rsidRDefault="00921EAE" w:rsidP="00921EAE">
      <w:pPr>
        <w:rPr>
          <w:szCs w:val="22"/>
        </w:rPr>
      </w:pPr>
      <w:r w:rsidRPr="00921EAE">
        <w:rPr>
          <w:szCs w:val="22"/>
        </w:rPr>
        <w:t xml:space="preserve">    The "ayes" and "nays" were demanded and taken, resulting as follows:</w:t>
      </w:r>
    </w:p>
    <w:p w:rsidR="00921EAE" w:rsidRDefault="00921EAE" w:rsidP="00921EAE">
      <w:pPr>
        <w:tabs>
          <w:tab w:val="right" w:pos="8640"/>
        </w:tabs>
        <w:jc w:val="center"/>
        <w:rPr>
          <w:b/>
          <w:szCs w:val="22"/>
        </w:rPr>
      </w:pPr>
      <w:r w:rsidRPr="00921EAE">
        <w:rPr>
          <w:b/>
          <w:szCs w:val="22"/>
        </w:rPr>
        <w:t>Ayes 37; Nays 0</w:t>
      </w:r>
    </w:p>
    <w:p w:rsidR="00333EB1" w:rsidRPr="00921EAE" w:rsidRDefault="00333EB1" w:rsidP="00921EAE">
      <w:pPr>
        <w:tabs>
          <w:tab w:val="right" w:pos="8640"/>
        </w:tabs>
        <w:jc w:val="center"/>
        <w:rPr>
          <w:b/>
          <w:szCs w:val="22"/>
        </w:rPr>
      </w:pPr>
    </w:p>
    <w:p w:rsidR="00921EAE" w:rsidRPr="00921EAE" w:rsidRDefault="00921EAE" w:rsidP="00921EAE">
      <w:pPr>
        <w:tabs>
          <w:tab w:val="clear" w:pos="216"/>
          <w:tab w:val="clear" w:pos="432"/>
          <w:tab w:val="clear" w:pos="648"/>
          <w:tab w:val="left" w:pos="720"/>
          <w:tab w:val="center" w:pos="4320"/>
          <w:tab w:val="right" w:pos="8640"/>
        </w:tabs>
        <w:jc w:val="center"/>
        <w:rPr>
          <w:b/>
          <w:szCs w:val="22"/>
        </w:rPr>
      </w:pPr>
      <w:r w:rsidRPr="00921EAE">
        <w:rPr>
          <w:b/>
          <w:szCs w:val="22"/>
        </w:rPr>
        <w:t>AYES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Alexander</w:t>
      </w:r>
      <w:r w:rsidRPr="00921EAE">
        <w:rPr>
          <w:szCs w:val="22"/>
        </w:rPr>
        <w:tab/>
        <w:t>Allen</w:t>
      </w:r>
      <w:r w:rsidRPr="00921EAE">
        <w:rPr>
          <w:szCs w:val="22"/>
        </w:rPr>
        <w:tab/>
        <w:t>Bennett</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Campbell</w:t>
      </w:r>
      <w:r w:rsidRPr="00921EAE">
        <w:rPr>
          <w:szCs w:val="22"/>
        </w:rPr>
        <w:tab/>
        <w:t>Campsen</w:t>
      </w:r>
      <w:r w:rsidRPr="00921EAE">
        <w:rPr>
          <w:szCs w:val="22"/>
        </w:rPr>
        <w:tab/>
        <w:t>Climer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Corbin</w:t>
      </w:r>
      <w:r w:rsidRPr="00921EAE">
        <w:rPr>
          <w:szCs w:val="22"/>
        </w:rPr>
        <w:tab/>
        <w:t>Cromer</w:t>
      </w:r>
      <w:r w:rsidRPr="00921EAE">
        <w:rPr>
          <w:szCs w:val="22"/>
        </w:rPr>
        <w:tab/>
        <w:t>Davis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Fanning</w:t>
      </w:r>
      <w:r w:rsidRPr="00921EAE">
        <w:rPr>
          <w:szCs w:val="22"/>
        </w:rPr>
        <w:tab/>
        <w:t>Gambrell</w:t>
      </w:r>
      <w:r w:rsidRPr="00921EAE">
        <w:rPr>
          <w:szCs w:val="22"/>
        </w:rPr>
        <w:tab/>
        <w:t>Goldfinch</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Gregory</w:t>
      </w:r>
      <w:r w:rsidRPr="00921EAE">
        <w:rPr>
          <w:szCs w:val="22"/>
        </w:rPr>
        <w:tab/>
        <w:t>Grooms</w:t>
      </w:r>
      <w:r w:rsidRPr="00921EAE">
        <w:rPr>
          <w:szCs w:val="22"/>
        </w:rPr>
        <w:tab/>
        <w:t>Hembree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Hutto</w:t>
      </w:r>
      <w:r w:rsidRPr="00921EAE">
        <w:rPr>
          <w:szCs w:val="22"/>
        </w:rPr>
        <w:tab/>
        <w:t>Jackson</w:t>
      </w:r>
      <w:r w:rsidRPr="00921EAE">
        <w:rPr>
          <w:szCs w:val="22"/>
        </w:rPr>
        <w:tab/>
        <w:t>Johnson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Leatherman</w:t>
      </w:r>
      <w:r w:rsidRPr="00921EAE">
        <w:rPr>
          <w:szCs w:val="22"/>
        </w:rPr>
        <w:tab/>
        <w:t>Malloy</w:t>
      </w:r>
      <w:r w:rsidRPr="00921EAE">
        <w:rPr>
          <w:szCs w:val="22"/>
        </w:rPr>
        <w:tab/>
        <w:t>Massey</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i/>
          <w:szCs w:val="22"/>
        </w:rPr>
        <w:t>Matthews, Margie</w:t>
      </w:r>
      <w:r w:rsidRPr="00921EAE">
        <w:rPr>
          <w:i/>
          <w:szCs w:val="22"/>
        </w:rPr>
        <w:tab/>
      </w:r>
      <w:r w:rsidRPr="00921EAE">
        <w:rPr>
          <w:szCs w:val="22"/>
        </w:rPr>
        <w:t>McElveen</w:t>
      </w:r>
      <w:r w:rsidRPr="00921EAE">
        <w:rPr>
          <w:szCs w:val="22"/>
        </w:rPr>
        <w:tab/>
        <w:t>Nicholson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Peeler</w:t>
      </w:r>
      <w:r w:rsidRPr="00921EAE">
        <w:rPr>
          <w:szCs w:val="22"/>
        </w:rPr>
        <w:tab/>
        <w:t>Rankin</w:t>
      </w:r>
      <w:r w:rsidRPr="00921EAE">
        <w:rPr>
          <w:szCs w:val="22"/>
        </w:rPr>
        <w:tab/>
        <w:t>Reese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Rice</w:t>
      </w:r>
      <w:r w:rsidRPr="00921EAE">
        <w:rPr>
          <w:szCs w:val="22"/>
        </w:rPr>
        <w:tab/>
        <w:t>Sabb</w:t>
      </w:r>
      <w:r w:rsidRPr="00921EAE">
        <w:rPr>
          <w:szCs w:val="22"/>
        </w:rPr>
        <w:tab/>
        <w:t>Scott</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Senn</w:t>
      </w:r>
      <w:r w:rsidRPr="00921EAE">
        <w:rPr>
          <w:szCs w:val="22"/>
        </w:rPr>
        <w:tab/>
        <w:t>Setzler</w:t>
      </w:r>
      <w:r w:rsidRPr="00921EAE">
        <w:rPr>
          <w:szCs w:val="22"/>
        </w:rPr>
        <w:tab/>
        <w:t>Shealy</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Talley</w:t>
      </w:r>
      <w:r w:rsidRPr="00921EAE">
        <w:rPr>
          <w:szCs w:val="22"/>
        </w:rPr>
        <w:tab/>
        <w:t>Turner</w:t>
      </w:r>
      <w:r w:rsidRPr="00921EAE">
        <w:rPr>
          <w:szCs w:val="22"/>
        </w:rPr>
        <w:tab/>
        <w:t>Verdin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21EAE">
        <w:rPr>
          <w:szCs w:val="22"/>
        </w:rPr>
        <w:t>Young</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921EAE">
        <w:rPr>
          <w:b/>
          <w:szCs w:val="22"/>
        </w:rPr>
        <w:t>Total--37</w:t>
      </w:r>
    </w:p>
    <w:p w:rsidR="00921EAE" w:rsidRPr="00921EAE" w:rsidRDefault="00921EAE" w:rsidP="00921EAE">
      <w:pPr>
        <w:tabs>
          <w:tab w:val="right" w:pos="8640"/>
        </w:tabs>
        <w:rPr>
          <w:szCs w:val="22"/>
        </w:rPr>
      </w:pPr>
    </w:p>
    <w:p w:rsidR="00921EAE" w:rsidRPr="00921EAE" w:rsidRDefault="00921EAE" w:rsidP="00921EAE">
      <w:pPr>
        <w:tabs>
          <w:tab w:val="clear" w:pos="216"/>
          <w:tab w:val="clear" w:pos="432"/>
          <w:tab w:val="clear" w:pos="648"/>
          <w:tab w:val="left" w:pos="720"/>
          <w:tab w:val="center" w:pos="4320"/>
          <w:tab w:val="right" w:pos="8640"/>
        </w:tabs>
        <w:jc w:val="center"/>
        <w:rPr>
          <w:b/>
          <w:szCs w:val="22"/>
        </w:rPr>
      </w:pPr>
      <w:r w:rsidRPr="00921EAE">
        <w:rPr>
          <w:b/>
          <w:szCs w:val="22"/>
        </w:rPr>
        <w:t>NAYS</w:t>
      </w:r>
    </w:p>
    <w:p w:rsidR="00921EAE" w:rsidRPr="00921EAE" w:rsidRDefault="00921EAE" w:rsidP="00921EAE">
      <w:pPr>
        <w:tabs>
          <w:tab w:val="clear" w:pos="216"/>
          <w:tab w:val="clear" w:pos="432"/>
          <w:tab w:val="clear" w:pos="648"/>
          <w:tab w:val="left" w:pos="720"/>
          <w:tab w:val="center" w:pos="4320"/>
          <w:tab w:val="right" w:pos="8640"/>
        </w:tabs>
        <w:jc w:val="center"/>
        <w:rPr>
          <w:b/>
          <w:szCs w:val="22"/>
        </w:rPr>
      </w:pPr>
    </w:p>
    <w:p w:rsidR="00921EAE" w:rsidRPr="00921EAE" w:rsidRDefault="00921EAE" w:rsidP="00921EAE">
      <w:pPr>
        <w:tabs>
          <w:tab w:val="clear" w:pos="216"/>
          <w:tab w:val="clear" w:pos="432"/>
          <w:tab w:val="clear" w:pos="648"/>
          <w:tab w:val="left" w:pos="720"/>
          <w:tab w:val="center" w:pos="4320"/>
          <w:tab w:val="right" w:pos="8640"/>
        </w:tabs>
        <w:jc w:val="center"/>
        <w:rPr>
          <w:b/>
          <w:szCs w:val="22"/>
        </w:rPr>
      </w:pPr>
      <w:r w:rsidRPr="00921EAE">
        <w:rPr>
          <w:b/>
          <w:szCs w:val="22"/>
        </w:rPr>
        <w:t>Total--0</w:t>
      </w:r>
    </w:p>
    <w:p w:rsidR="00921EAE" w:rsidRPr="00921EAE" w:rsidRDefault="00921EAE" w:rsidP="00921EAE">
      <w:pPr>
        <w:tabs>
          <w:tab w:val="right" w:pos="8640"/>
        </w:tabs>
        <w:rPr>
          <w:szCs w:val="22"/>
        </w:rPr>
      </w:pPr>
      <w:r w:rsidRPr="00921EAE">
        <w:rPr>
          <w:szCs w:val="22"/>
        </w:rPr>
        <w:tab/>
        <w:t xml:space="preserve">On motion of Senator MALLOY, the Report of the Committee of Free Conference to S. 107 was adopted as follows:  </w:t>
      </w:r>
    </w:p>
    <w:p w:rsidR="00921EAE" w:rsidRPr="00921EAE" w:rsidRDefault="00921EAE" w:rsidP="00921EAE">
      <w:pPr>
        <w:tabs>
          <w:tab w:val="right" w:pos="8640"/>
        </w:tabs>
        <w:rPr>
          <w:szCs w:val="22"/>
        </w:rPr>
      </w:pPr>
    </w:p>
    <w:p w:rsidR="00921EAE" w:rsidRPr="00921EAE" w:rsidRDefault="00921EAE" w:rsidP="00921EAE">
      <w:pPr>
        <w:jc w:val="center"/>
        <w:rPr>
          <w:b/>
          <w:szCs w:val="22"/>
        </w:rPr>
      </w:pPr>
      <w:r w:rsidRPr="00921EAE">
        <w:rPr>
          <w:b/>
          <w:szCs w:val="22"/>
        </w:rPr>
        <w:t>S. 107--Free Conference Report</w:t>
      </w:r>
    </w:p>
    <w:p w:rsidR="00921EAE" w:rsidRPr="00921EAE" w:rsidRDefault="00921EAE" w:rsidP="00921EAE">
      <w:pPr>
        <w:jc w:val="center"/>
        <w:rPr>
          <w:szCs w:val="22"/>
        </w:rPr>
      </w:pPr>
      <w:r w:rsidRPr="00921EAE">
        <w:rPr>
          <w:szCs w:val="22"/>
        </w:rPr>
        <w:t>The General Assembly, Columbia, S.C., June 28, 2018</w:t>
      </w:r>
    </w:p>
    <w:p w:rsidR="00921EAE" w:rsidRPr="00921EAE" w:rsidRDefault="00921EAE" w:rsidP="00921EAE">
      <w:pPr>
        <w:rPr>
          <w:szCs w:val="22"/>
        </w:rPr>
      </w:pPr>
    </w:p>
    <w:p w:rsidR="00921EAE" w:rsidRPr="00921EAE" w:rsidRDefault="00921EAE" w:rsidP="00921EAE">
      <w:pPr>
        <w:rPr>
          <w:szCs w:val="22"/>
        </w:rPr>
      </w:pPr>
      <w:r w:rsidRPr="00921EAE">
        <w:rPr>
          <w:szCs w:val="22"/>
        </w:rPr>
        <w:tab/>
        <w:t>The COMMITTEE OF FREE CONFERENCE, to whom was referred:</w:t>
      </w:r>
    </w:p>
    <w:p w:rsidR="00921EAE" w:rsidRPr="00921EAE" w:rsidRDefault="00921EAE" w:rsidP="00921EAE">
      <w:pPr>
        <w:rPr>
          <w:szCs w:val="22"/>
        </w:rPr>
      </w:pPr>
      <w:r w:rsidRPr="00921EAE">
        <w:rPr>
          <w:szCs w:val="22"/>
        </w:rPr>
        <w:tab/>
        <w:t>S. 107</w:t>
      </w:r>
      <w:r w:rsidRPr="00921EAE">
        <w:rPr>
          <w:szCs w:val="22"/>
        </w:rPr>
        <w:fldChar w:fldCharType="begin"/>
      </w:r>
      <w:r w:rsidRPr="00921EAE">
        <w:rPr>
          <w:szCs w:val="22"/>
        </w:rPr>
        <w:instrText xml:space="preserve"> XE "S. 107" \b </w:instrText>
      </w:r>
      <w:r w:rsidRPr="00921EAE">
        <w:rPr>
          <w:szCs w:val="22"/>
        </w:rPr>
        <w:fldChar w:fldCharType="end"/>
      </w:r>
      <w:r w:rsidRPr="00921EAE">
        <w:rPr>
          <w:szCs w:val="22"/>
        </w:rPr>
        <w:t xml:space="preserve"> </w:t>
      </w:r>
      <w:r w:rsidRPr="00921EAE">
        <w:rPr>
          <w:szCs w:val="22"/>
        </w:rPr>
        <w:noBreakHyphen/>
      </w:r>
      <w:r w:rsidRPr="00921EAE">
        <w:rPr>
          <w:szCs w:val="22"/>
        </w:rPr>
        <w:noBreakHyphen/>
        <w:t xml:space="preserve"> Senators Campsen, Hutto, Massey, Hembree and Fanning:  A BILL TO AMEND THE CODE OF LAWS OF SOUTH CAROLINA, 1976, BY ADDING SECTION 1</w:t>
      </w:r>
      <w:r w:rsidRPr="00921EAE">
        <w:rPr>
          <w:szCs w:val="22"/>
        </w:rPr>
        <w:noBreakHyphen/>
        <w:t>3</w:t>
      </w:r>
      <w:r w:rsidRPr="00921EAE">
        <w:rPr>
          <w:szCs w:val="22"/>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921EAE">
        <w:rPr>
          <w:szCs w:val="22"/>
        </w:rPr>
        <w:noBreakHyphen/>
        <w:t>11</w:t>
      </w:r>
      <w:r w:rsidRPr="00921EAE">
        <w:rPr>
          <w:szCs w:val="22"/>
        </w:rPr>
        <w:noBreakHyphen/>
        <w:t>12, SO AS TO ESTABLISH THE PROCEDURE BY WHICH A PERSON NOMINATED AS GOVERNOR SELECTS A LIEUTENANT GOVERNOR AS A JOINT TICKET RUNNING MATE; BY ADDING SECTION 7</w:t>
      </w:r>
      <w:r w:rsidRPr="00921EAE">
        <w:rPr>
          <w:szCs w:val="22"/>
        </w:rPr>
        <w:noBreakHyphen/>
        <w:t>13</w:t>
      </w:r>
      <w:r w:rsidRPr="00921EAE">
        <w:rPr>
          <w:szCs w:val="22"/>
        </w:rPr>
        <w:noBreakHyphen/>
        <w:t>315, SO AS TO REQUIRE THE STATE ELECTION COMMISSION TO ENSURE THAT THE GOVERNOR AND LIEUTENANT GOVERNOR ARE ELECTED JOINTLY; BY ADDING SECTION 8</w:t>
      </w:r>
      <w:r w:rsidRPr="00921EAE">
        <w:rPr>
          <w:szCs w:val="22"/>
        </w:rPr>
        <w:noBreakHyphen/>
        <w:t>13</w:t>
      </w:r>
      <w:r w:rsidRPr="00921EAE">
        <w:rPr>
          <w:szCs w:val="22"/>
        </w:rPr>
        <w:noBreakHyphen/>
        <w:t>1301, SO AS TO PROVIDE THAT JOINTLY ELECTED CANDIDATES MUST BE CONSIDERED A SINGLE CANDIDATE FOR CONTRIBUTIONS AND ESTABLISHING A COMMITTEE; TO AMEND SECTION 8</w:t>
      </w:r>
      <w:r w:rsidRPr="00921EAE">
        <w:rPr>
          <w:szCs w:val="22"/>
        </w:rPr>
        <w:noBreakHyphen/>
        <w:t>13</w:t>
      </w:r>
      <w:r w:rsidRPr="00921EAE">
        <w:rPr>
          <w:szCs w:val="22"/>
        </w:rPr>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921EAE">
        <w:rPr>
          <w:szCs w:val="22"/>
        </w:rPr>
        <w:noBreakHyphen/>
        <w:t>11</w:t>
      </w:r>
      <w:r w:rsidRPr="00921EAE">
        <w:rPr>
          <w:szCs w:val="22"/>
        </w:rPr>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921EAE">
        <w:rPr>
          <w:szCs w:val="22"/>
        </w:rPr>
        <w:noBreakHyphen/>
        <w:t>13</w:t>
      </w:r>
      <w:r w:rsidRPr="00921EAE">
        <w:rPr>
          <w:szCs w:val="22"/>
        </w:rPr>
        <w:noBreakHyphen/>
        <w:t>45, RELATING TO ESTABLISHING HOURS FOR ACCEPTING CANDIDATE FILINGS, SO AS TO DELETE SPECIFIC REFERENCES TO THE NUMBER OF HOURS AND PROVIDE THAT FILINGS BE ACCEPTED DURING REGULAR BUSINESS HOURS ON REGULAR BUSINESS DAYS; TO AMEND SECTIONS 1</w:t>
      </w:r>
      <w:r w:rsidRPr="00921EAE">
        <w:rPr>
          <w:szCs w:val="22"/>
        </w:rPr>
        <w:noBreakHyphen/>
        <w:t>3</w:t>
      </w:r>
      <w:r w:rsidRPr="00921EAE">
        <w:rPr>
          <w:szCs w:val="22"/>
        </w:rPr>
        <w:noBreakHyphen/>
        <w:t>120, 1</w:t>
      </w:r>
      <w:r w:rsidRPr="00921EAE">
        <w:rPr>
          <w:szCs w:val="22"/>
        </w:rPr>
        <w:noBreakHyphen/>
        <w:t>3</w:t>
      </w:r>
      <w:r w:rsidRPr="00921EAE">
        <w:rPr>
          <w:szCs w:val="22"/>
        </w:rPr>
        <w:noBreakHyphen/>
        <w:t>130, 1</w:t>
      </w:r>
      <w:r w:rsidRPr="00921EAE">
        <w:rPr>
          <w:szCs w:val="22"/>
        </w:rPr>
        <w:noBreakHyphen/>
        <w:t>6</w:t>
      </w:r>
      <w:r w:rsidRPr="00921EAE">
        <w:rPr>
          <w:szCs w:val="22"/>
        </w:rPr>
        <w:noBreakHyphen/>
        <w:t>30(9), 1</w:t>
      </w:r>
      <w:r w:rsidRPr="00921EAE">
        <w:rPr>
          <w:szCs w:val="22"/>
        </w:rPr>
        <w:noBreakHyphen/>
        <w:t>9</w:t>
      </w:r>
      <w:r w:rsidRPr="00921EAE">
        <w:rPr>
          <w:szCs w:val="22"/>
        </w:rPr>
        <w:noBreakHyphen/>
        <w:t>30, 1</w:t>
      </w:r>
      <w:r w:rsidRPr="00921EAE">
        <w:rPr>
          <w:szCs w:val="22"/>
        </w:rPr>
        <w:noBreakHyphen/>
        <w:t>11</w:t>
      </w:r>
      <w:r w:rsidRPr="00921EAE">
        <w:rPr>
          <w:szCs w:val="22"/>
        </w:rPr>
        <w:noBreakHyphen/>
        <w:t>10(D), 1</w:t>
      </w:r>
      <w:r w:rsidRPr="00921EAE">
        <w:rPr>
          <w:szCs w:val="22"/>
        </w:rPr>
        <w:noBreakHyphen/>
        <w:t>11</w:t>
      </w:r>
      <w:r w:rsidRPr="00921EAE">
        <w:rPr>
          <w:szCs w:val="22"/>
        </w:rPr>
        <w:noBreakHyphen/>
        <w:t>425, 1</w:t>
      </w:r>
      <w:r w:rsidRPr="00921EAE">
        <w:rPr>
          <w:szCs w:val="22"/>
        </w:rPr>
        <w:noBreakHyphen/>
        <w:t>18</w:t>
      </w:r>
      <w:r w:rsidRPr="00921EAE">
        <w:rPr>
          <w:szCs w:val="22"/>
        </w:rPr>
        <w:noBreakHyphen/>
        <w:t>70, 1</w:t>
      </w:r>
      <w:r w:rsidRPr="00921EAE">
        <w:rPr>
          <w:szCs w:val="22"/>
        </w:rPr>
        <w:noBreakHyphen/>
        <w:t>23</w:t>
      </w:r>
      <w:r w:rsidRPr="00921EAE">
        <w:rPr>
          <w:szCs w:val="22"/>
        </w:rPr>
        <w:noBreakHyphen/>
        <w:t>280(B) AND (E), 1</w:t>
      </w:r>
      <w:r w:rsidRPr="00921EAE">
        <w:rPr>
          <w:szCs w:val="22"/>
        </w:rPr>
        <w:noBreakHyphen/>
        <w:t>23</w:t>
      </w:r>
      <w:r w:rsidRPr="00921EAE">
        <w:rPr>
          <w:szCs w:val="22"/>
        </w:rPr>
        <w:noBreakHyphen/>
        <w:t>290(D), 2</w:t>
      </w:r>
      <w:r w:rsidRPr="00921EAE">
        <w:rPr>
          <w:szCs w:val="22"/>
        </w:rPr>
        <w:noBreakHyphen/>
        <w:t>1</w:t>
      </w:r>
      <w:r w:rsidRPr="00921EAE">
        <w:rPr>
          <w:szCs w:val="22"/>
        </w:rPr>
        <w:noBreakHyphen/>
        <w:t>230(C), 2</w:t>
      </w:r>
      <w:r w:rsidRPr="00921EAE">
        <w:rPr>
          <w:szCs w:val="22"/>
        </w:rPr>
        <w:noBreakHyphen/>
        <w:t>1</w:t>
      </w:r>
      <w:r w:rsidRPr="00921EAE">
        <w:rPr>
          <w:szCs w:val="22"/>
        </w:rPr>
        <w:noBreakHyphen/>
        <w:t>250(B), 2</w:t>
      </w:r>
      <w:r w:rsidRPr="00921EAE">
        <w:rPr>
          <w:szCs w:val="22"/>
        </w:rPr>
        <w:noBreakHyphen/>
        <w:t>2</w:t>
      </w:r>
      <w:r w:rsidRPr="00921EAE">
        <w:rPr>
          <w:szCs w:val="22"/>
        </w:rPr>
        <w:noBreakHyphen/>
        <w:t>30(B)(1), 2</w:t>
      </w:r>
      <w:r w:rsidRPr="00921EAE">
        <w:rPr>
          <w:szCs w:val="22"/>
        </w:rPr>
        <w:noBreakHyphen/>
        <w:t>2</w:t>
      </w:r>
      <w:r w:rsidRPr="00921EAE">
        <w:rPr>
          <w:szCs w:val="22"/>
        </w:rPr>
        <w:noBreakHyphen/>
        <w:t>40(B), 2</w:t>
      </w:r>
      <w:r w:rsidRPr="00921EAE">
        <w:rPr>
          <w:szCs w:val="22"/>
        </w:rPr>
        <w:noBreakHyphen/>
        <w:t>3</w:t>
      </w:r>
      <w:r w:rsidRPr="00921EAE">
        <w:rPr>
          <w:szCs w:val="22"/>
        </w:rPr>
        <w:noBreakHyphen/>
        <w:t>20, 2</w:t>
      </w:r>
      <w:r w:rsidRPr="00921EAE">
        <w:rPr>
          <w:szCs w:val="22"/>
        </w:rPr>
        <w:noBreakHyphen/>
        <w:t>3</w:t>
      </w:r>
      <w:r w:rsidRPr="00921EAE">
        <w:rPr>
          <w:szCs w:val="22"/>
        </w:rPr>
        <w:noBreakHyphen/>
        <w:t>75(B)(3), 2</w:t>
      </w:r>
      <w:r w:rsidRPr="00921EAE">
        <w:rPr>
          <w:szCs w:val="22"/>
        </w:rPr>
        <w:noBreakHyphen/>
        <w:t>3</w:t>
      </w:r>
      <w:r w:rsidRPr="00921EAE">
        <w:rPr>
          <w:szCs w:val="22"/>
        </w:rPr>
        <w:noBreakHyphen/>
        <w:t>105(A)(4), 2</w:t>
      </w:r>
      <w:r w:rsidRPr="00921EAE">
        <w:rPr>
          <w:szCs w:val="22"/>
        </w:rPr>
        <w:noBreakHyphen/>
        <w:t>15</w:t>
      </w:r>
      <w:r w:rsidRPr="00921EAE">
        <w:rPr>
          <w:szCs w:val="22"/>
        </w:rPr>
        <w:noBreakHyphen/>
        <w:t>60(b), 2</w:t>
      </w:r>
      <w:r w:rsidRPr="00921EAE">
        <w:rPr>
          <w:szCs w:val="22"/>
        </w:rPr>
        <w:noBreakHyphen/>
        <w:t>17</w:t>
      </w:r>
      <w:r w:rsidRPr="00921EAE">
        <w:rPr>
          <w:szCs w:val="22"/>
        </w:rPr>
        <w:noBreakHyphen/>
        <w:t>90(A)(1), 2</w:t>
      </w:r>
      <w:r w:rsidRPr="00921EAE">
        <w:rPr>
          <w:szCs w:val="22"/>
        </w:rPr>
        <w:noBreakHyphen/>
        <w:t>17</w:t>
      </w:r>
      <w:r w:rsidRPr="00921EAE">
        <w:rPr>
          <w:szCs w:val="22"/>
        </w:rPr>
        <w:noBreakHyphen/>
        <w:t>90(A)(6)(c), 2</w:t>
      </w:r>
      <w:r w:rsidRPr="00921EAE">
        <w:rPr>
          <w:szCs w:val="22"/>
        </w:rPr>
        <w:noBreakHyphen/>
        <w:t>17</w:t>
      </w:r>
      <w:r w:rsidRPr="00921EAE">
        <w:rPr>
          <w:szCs w:val="22"/>
        </w:rPr>
        <w:noBreakHyphen/>
        <w:t>100(3), 2</w:t>
      </w:r>
      <w:r w:rsidRPr="00921EAE">
        <w:rPr>
          <w:szCs w:val="22"/>
        </w:rPr>
        <w:noBreakHyphen/>
        <w:t>19</w:t>
      </w:r>
      <w:r w:rsidRPr="00921EAE">
        <w:rPr>
          <w:szCs w:val="22"/>
        </w:rPr>
        <w:noBreakHyphen/>
        <w:t>10(B)(2), 2</w:t>
      </w:r>
      <w:r w:rsidRPr="00921EAE">
        <w:rPr>
          <w:szCs w:val="22"/>
        </w:rPr>
        <w:noBreakHyphen/>
        <w:t>41</w:t>
      </w:r>
      <w:r w:rsidRPr="00921EAE">
        <w:rPr>
          <w:szCs w:val="22"/>
        </w:rPr>
        <w:noBreakHyphen/>
        <w:t>70, 2</w:t>
      </w:r>
      <w:r w:rsidRPr="00921EAE">
        <w:rPr>
          <w:szCs w:val="22"/>
        </w:rPr>
        <w:noBreakHyphen/>
        <w:t>67</w:t>
      </w:r>
      <w:r w:rsidRPr="00921EAE">
        <w:rPr>
          <w:szCs w:val="22"/>
        </w:rPr>
        <w:noBreakHyphen/>
        <w:t>20(E)(1)(a), 2</w:t>
      </w:r>
      <w:r w:rsidRPr="00921EAE">
        <w:rPr>
          <w:szCs w:val="22"/>
        </w:rPr>
        <w:noBreakHyphen/>
        <w:t>69</w:t>
      </w:r>
      <w:r w:rsidRPr="00921EAE">
        <w:rPr>
          <w:szCs w:val="22"/>
        </w:rPr>
        <w:noBreakHyphen/>
        <w:t>20, 2</w:t>
      </w:r>
      <w:r w:rsidRPr="00921EAE">
        <w:rPr>
          <w:szCs w:val="22"/>
        </w:rPr>
        <w:noBreakHyphen/>
        <w:t>69</w:t>
      </w:r>
      <w:r w:rsidRPr="00921EAE">
        <w:rPr>
          <w:szCs w:val="22"/>
        </w:rPr>
        <w:noBreakHyphen/>
        <w:t>40, 2</w:t>
      </w:r>
      <w:r w:rsidRPr="00921EAE">
        <w:rPr>
          <w:szCs w:val="22"/>
        </w:rPr>
        <w:noBreakHyphen/>
        <w:t>75</w:t>
      </w:r>
      <w:r w:rsidRPr="00921EAE">
        <w:rPr>
          <w:szCs w:val="22"/>
        </w:rPr>
        <w:noBreakHyphen/>
        <w:t>10, 3</w:t>
      </w:r>
      <w:r w:rsidRPr="00921EAE">
        <w:rPr>
          <w:szCs w:val="22"/>
        </w:rPr>
        <w:noBreakHyphen/>
        <w:t>11</w:t>
      </w:r>
      <w:r w:rsidRPr="00921EAE">
        <w:rPr>
          <w:szCs w:val="22"/>
        </w:rPr>
        <w:noBreakHyphen/>
        <w:t>400(C)(3)(b)(iii), 5</w:t>
      </w:r>
      <w:r w:rsidRPr="00921EAE">
        <w:rPr>
          <w:szCs w:val="22"/>
        </w:rPr>
        <w:noBreakHyphen/>
        <w:t>1</w:t>
      </w:r>
      <w:r w:rsidRPr="00921EAE">
        <w:rPr>
          <w:szCs w:val="22"/>
        </w:rPr>
        <w:noBreakHyphen/>
        <w:t>26(B)(4), 5</w:t>
      </w:r>
      <w:r w:rsidRPr="00921EAE">
        <w:rPr>
          <w:szCs w:val="22"/>
        </w:rPr>
        <w:noBreakHyphen/>
        <w:t>1</w:t>
      </w:r>
      <w:r w:rsidRPr="00921EAE">
        <w:rPr>
          <w:szCs w:val="22"/>
        </w:rPr>
        <w:noBreakHyphen/>
        <w:t>26(F), 6</w:t>
      </w:r>
      <w:r w:rsidRPr="00921EAE">
        <w:rPr>
          <w:szCs w:val="22"/>
        </w:rPr>
        <w:noBreakHyphen/>
        <w:t>4</w:t>
      </w:r>
      <w:r w:rsidRPr="00921EAE">
        <w:rPr>
          <w:szCs w:val="22"/>
        </w:rPr>
        <w:noBreakHyphen/>
        <w:t>35(A)(2), 6</w:t>
      </w:r>
      <w:r w:rsidRPr="00921EAE">
        <w:rPr>
          <w:szCs w:val="22"/>
        </w:rPr>
        <w:noBreakHyphen/>
        <w:t>29</w:t>
      </w:r>
      <w:r w:rsidRPr="00921EAE">
        <w:rPr>
          <w:szCs w:val="22"/>
        </w:rPr>
        <w:noBreakHyphen/>
        <w:t>1330(D)(3), 6</w:t>
      </w:r>
      <w:r w:rsidRPr="00921EAE">
        <w:rPr>
          <w:szCs w:val="22"/>
        </w:rPr>
        <w:noBreakHyphen/>
        <w:t>29</w:t>
      </w:r>
      <w:r w:rsidRPr="00921EAE">
        <w:rPr>
          <w:szCs w:val="22"/>
        </w:rPr>
        <w:noBreakHyphen/>
        <w:t>1330(G), 8</w:t>
      </w:r>
      <w:r w:rsidRPr="00921EAE">
        <w:rPr>
          <w:szCs w:val="22"/>
        </w:rPr>
        <w:noBreakHyphen/>
        <w:t>13</w:t>
      </w:r>
      <w:r w:rsidRPr="00921EAE">
        <w:rPr>
          <w:szCs w:val="22"/>
        </w:rPr>
        <w:noBreakHyphen/>
        <w:t>540(3)(d), 8</w:t>
      </w:r>
      <w:r w:rsidRPr="00921EAE">
        <w:rPr>
          <w:szCs w:val="22"/>
        </w:rPr>
        <w:noBreakHyphen/>
        <w:t>13</w:t>
      </w:r>
      <w:r w:rsidRPr="00921EAE">
        <w:rPr>
          <w:szCs w:val="22"/>
        </w:rPr>
        <w:noBreakHyphen/>
        <w:t>715, 8</w:t>
      </w:r>
      <w:r w:rsidRPr="00921EAE">
        <w:rPr>
          <w:szCs w:val="22"/>
        </w:rPr>
        <w:noBreakHyphen/>
        <w:t>13</w:t>
      </w:r>
      <w:r w:rsidRPr="00921EAE">
        <w:rPr>
          <w:szCs w:val="22"/>
        </w:rPr>
        <w:noBreakHyphen/>
        <w:t>1373, 9</w:t>
      </w:r>
      <w:r w:rsidRPr="00921EAE">
        <w:rPr>
          <w:szCs w:val="22"/>
        </w:rPr>
        <w:noBreakHyphen/>
        <w:t>4</w:t>
      </w:r>
      <w:r w:rsidRPr="00921EAE">
        <w:rPr>
          <w:szCs w:val="22"/>
        </w:rPr>
        <w:noBreakHyphen/>
        <w:t>10(B)(1)(b), 9</w:t>
      </w:r>
      <w:r w:rsidRPr="00921EAE">
        <w:rPr>
          <w:szCs w:val="22"/>
        </w:rPr>
        <w:noBreakHyphen/>
        <w:t>4</w:t>
      </w:r>
      <w:r w:rsidRPr="00921EAE">
        <w:rPr>
          <w:szCs w:val="22"/>
        </w:rPr>
        <w:noBreakHyphen/>
        <w:t>40, 9</w:t>
      </w:r>
      <w:r w:rsidRPr="00921EAE">
        <w:rPr>
          <w:szCs w:val="22"/>
        </w:rPr>
        <w:noBreakHyphen/>
        <w:t>16</w:t>
      </w:r>
      <w:r w:rsidRPr="00921EAE">
        <w:rPr>
          <w:szCs w:val="22"/>
        </w:rPr>
        <w:noBreakHyphen/>
        <w:t>90, 9</w:t>
      </w:r>
      <w:r w:rsidRPr="00921EAE">
        <w:rPr>
          <w:szCs w:val="22"/>
        </w:rPr>
        <w:noBreakHyphen/>
        <w:t>16</w:t>
      </w:r>
      <w:r w:rsidRPr="00921EAE">
        <w:rPr>
          <w:szCs w:val="22"/>
        </w:rPr>
        <w:noBreakHyphen/>
        <w:t>380, 10</w:t>
      </w:r>
      <w:r w:rsidRPr="00921EAE">
        <w:rPr>
          <w:szCs w:val="22"/>
        </w:rPr>
        <w:noBreakHyphen/>
        <w:t>1</w:t>
      </w:r>
      <w:r w:rsidRPr="00921EAE">
        <w:rPr>
          <w:szCs w:val="22"/>
        </w:rPr>
        <w:noBreakHyphen/>
        <w:t>168(I), 11</w:t>
      </w:r>
      <w:r w:rsidRPr="00921EAE">
        <w:rPr>
          <w:szCs w:val="22"/>
        </w:rPr>
        <w:noBreakHyphen/>
        <w:t>9</w:t>
      </w:r>
      <w:r w:rsidRPr="00921EAE">
        <w:rPr>
          <w:szCs w:val="22"/>
        </w:rPr>
        <w:noBreakHyphen/>
        <w:t>890B.(2), 11</w:t>
      </w:r>
      <w:r w:rsidRPr="00921EAE">
        <w:rPr>
          <w:szCs w:val="22"/>
        </w:rPr>
        <w:noBreakHyphen/>
        <w:t>11</w:t>
      </w:r>
      <w:r w:rsidRPr="00921EAE">
        <w:rPr>
          <w:szCs w:val="22"/>
        </w:rPr>
        <w:noBreakHyphen/>
        <w:t>350, 11</w:t>
      </w:r>
      <w:r w:rsidRPr="00921EAE">
        <w:rPr>
          <w:szCs w:val="22"/>
        </w:rPr>
        <w:noBreakHyphen/>
        <w:t>43</w:t>
      </w:r>
      <w:r w:rsidRPr="00921EAE">
        <w:rPr>
          <w:szCs w:val="22"/>
        </w:rPr>
        <w:noBreakHyphen/>
        <w:t>140, 11</w:t>
      </w:r>
      <w:r w:rsidRPr="00921EAE">
        <w:rPr>
          <w:szCs w:val="22"/>
        </w:rPr>
        <w:noBreakHyphen/>
        <w:t>45</w:t>
      </w:r>
      <w:r w:rsidRPr="00921EAE">
        <w:rPr>
          <w:szCs w:val="22"/>
        </w:rPr>
        <w:noBreakHyphen/>
        <w:t>40(B)(1), 11</w:t>
      </w:r>
      <w:r w:rsidRPr="00921EAE">
        <w:rPr>
          <w:szCs w:val="22"/>
        </w:rPr>
        <w:noBreakHyphen/>
        <w:t>50</w:t>
      </w:r>
      <w:r w:rsidRPr="00921EAE">
        <w:rPr>
          <w:szCs w:val="22"/>
        </w:rPr>
        <w:noBreakHyphen/>
        <w:t>50, 11</w:t>
      </w:r>
      <w:r w:rsidRPr="00921EAE">
        <w:rPr>
          <w:szCs w:val="22"/>
        </w:rPr>
        <w:noBreakHyphen/>
        <w:t>57</w:t>
      </w:r>
      <w:r w:rsidRPr="00921EAE">
        <w:rPr>
          <w:szCs w:val="22"/>
        </w:rPr>
        <w:noBreakHyphen/>
        <w:t>340, 12</w:t>
      </w:r>
      <w:r w:rsidRPr="00921EAE">
        <w:rPr>
          <w:szCs w:val="22"/>
        </w:rPr>
        <w:noBreakHyphen/>
        <w:t>3</w:t>
      </w:r>
      <w:r w:rsidRPr="00921EAE">
        <w:rPr>
          <w:szCs w:val="22"/>
        </w:rPr>
        <w:noBreakHyphen/>
        <w:t>10(A)(1), 13</w:t>
      </w:r>
      <w:r w:rsidRPr="00921EAE">
        <w:rPr>
          <w:szCs w:val="22"/>
        </w:rPr>
        <w:noBreakHyphen/>
        <w:t>1</w:t>
      </w:r>
      <w:r w:rsidRPr="00921EAE">
        <w:rPr>
          <w:szCs w:val="22"/>
        </w:rPr>
        <w:noBreakHyphen/>
        <w:t>25(B), 23</w:t>
      </w:r>
      <w:r w:rsidRPr="00921EAE">
        <w:rPr>
          <w:szCs w:val="22"/>
        </w:rPr>
        <w:noBreakHyphen/>
        <w:t>1</w:t>
      </w:r>
      <w:r w:rsidRPr="00921EAE">
        <w:rPr>
          <w:szCs w:val="22"/>
        </w:rPr>
        <w:noBreakHyphen/>
        <w:t>230(G), 24</w:t>
      </w:r>
      <w:r w:rsidRPr="00921EAE">
        <w:rPr>
          <w:szCs w:val="22"/>
        </w:rPr>
        <w:noBreakHyphen/>
        <w:t>22</w:t>
      </w:r>
      <w:r w:rsidRPr="00921EAE">
        <w:rPr>
          <w:szCs w:val="22"/>
        </w:rPr>
        <w:noBreakHyphen/>
        <w:t>150, 37</w:t>
      </w:r>
      <w:r w:rsidRPr="00921EAE">
        <w:rPr>
          <w:szCs w:val="22"/>
        </w:rPr>
        <w:noBreakHyphen/>
        <w:t>29</w:t>
      </w:r>
      <w:r w:rsidRPr="00921EAE">
        <w:rPr>
          <w:szCs w:val="22"/>
        </w:rPr>
        <w:noBreakHyphen/>
        <w:t>110, 38</w:t>
      </w:r>
      <w:r w:rsidRPr="00921EAE">
        <w:rPr>
          <w:szCs w:val="22"/>
        </w:rPr>
        <w:noBreakHyphen/>
        <w:t>3</w:t>
      </w:r>
      <w:r w:rsidRPr="00921EAE">
        <w:rPr>
          <w:szCs w:val="22"/>
        </w:rPr>
        <w:noBreakHyphen/>
        <w:t>110(5)(c), 38</w:t>
      </w:r>
      <w:r w:rsidRPr="00921EAE">
        <w:rPr>
          <w:szCs w:val="22"/>
        </w:rPr>
        <w:noBreakHyphen/>
        <w:t>75</w:t>
      </w:r>
      <w:r w:rsidRPr="00921EAE">
        <w:rPr>
          <w:szCs w:val="22"/>
        </w:rPr>
        <w:noBreakHyphen/>
        <w:t>490(D), 40</w:t>
      </w:r>
      <w:r w:rsidRPr="00921EAE">
        <w:rPr>
          <w:szCs w:val="22"/>
        </w:rPr>
        <w:noBreakHyphen/>
        <w:t>47</w:t>
      </w:r>
      <w:r w:rsidRPr="00921EAE">
        <w:rPr>
          <w:szCs w:val="22"/>
        </w:rPr>
        <w:noBreakHyphen/>
        <w:t>10(A)(4), 44</w:t>
      </w:r>
      <w:r w:rsidRPr="00921EAE">
        <w:rPr>
          <w:szCs w:val="22"/>
        </w:rPr>
        <w:noBreakHyphen/>
        <w:t>128</w:t>
      </w:r>
      <w:r w:rsidRPr="00921EAE">
        <w:rPr>
          <w:szCs w:val="22"/>
        </w:rPr>
        <w:noBreakHyphen/>
        <w:t>50(B)(2), 46</w:t>
      </w:r>
      <w:r w:rsidRPr="00921EAE">
        <w:rPr>
          <w:szCs w:val="22"/>
        </w:rPr>
        <w:noBreakHyphen/>
        <w:t>3</w:t>
      </w:r>
      <w:r w:rsidRPr="00921EAE">
        <w:rPr>
          <w:szCs w:val="22"/>
        </w:rPr>
        <w:noBreakHyphen/>
        <w:t>260(A), 48</w:t>
      </w:r>
      <w:r w:rsidRPr="00921EAE">
        <w:rPr>
          <w:szCs w:val="22"/>
        </w:rPr>
        <w:noBreakHyphen/>
        <w:t>52</w:t>
      </w:r>
      <w:r w:rsidRPr="00921EAE">
        <w:rPr>
          <w:szCs w:val="22"/>
        </w:rPr>
        <w:noBreakHyphen/>
        <w:t>440(D)(2), 48</w:t>
      </w:r>
      <w:r w:rsidRPr="00921EAE">
        <w:rPr>
          <w:szCs w:val="22"/>
        </w:rPr>
        <w:noBreakHyphen/>
        <w:t>59</w:t>
      </w:r>
      <w:r w:rsidRPr="00921EAE">
        <w:rPr>
          <w:szCs w:val="22"/>
        </w:rPr>
        <w:noBreakHyphen/>
        <w:t>40(A)(4), 51</w:t>
      </w:r>
      <w:r w:rsidRPr="00921EAE">
        <w:rPr>
          <w:szCs w:val="22"/>
        </w:rPr>
        <w:noBreakHyphen/>
        <w:t>13</w:t>
      </w:r>
      <w:r w:rsidRPr="00921EAE">
        <w:rPr>
          <w:szCs w:val="22"/>
        </w:rPr>
        <w:noBreakHyphen/>
        <w:t>720, 51</w:t>
      </w:r>
      <w:r w:rsidRPr="00921EAE">
        <w:rPr>
          <w:szCs w:val="22"/>
        </w:rPr>
        <w:noBreakHyphen/>
        <w:t>13</w:t>
      </w:r>
      <w:r w:rsidRPr="00921EAE">
        <w:rPr>
          <w:szCs w:val="22"/>
        </w:rPr>
        <w:noBreakHyphen/>
        <w:t>2120(3), 51</w:t>
      </w:r>
      <w:r w:rsidRPr="00921EAE">
        <w:rPr>
          <w:szCs w:val="22"/>
        </w:rPr>
        <w:noBreakHyphen/>
        <w:t>18</w:t>
      </w:r>
      <w:r w:rsidRPr="00921EAE">
        <w:rPr>
          <w:szCs w:val="22"/>
        </w:rPr>
        <w:noBreakHyphen/>
        <w:t>115, 54</w:t>
      </w:r>
      <w:r w:rsidRPr="00921EAE">
        <w:rPr>
          <w:szCs w:val="22"/>
        </w:rPr>
        <w:noBreakHyphen/>
        <w:t>6</w:t>
      </w:r>
      <w:r w:rsidRPr="00921EAE">
        <w:rPr>
          <w:szCs w:val="22"/>
        </w:rPr>
        <w:noBreakHyphen/>
        <w:t>10(B)(3), 59</w:t>
      </w:r>
      <w:r w:rsidRPr="00921EAE">
        <w:rPr>
          <w:szCs w:val="22"/>
        </w:rPr>
        <w:noBreakHyphen/>
        <w:t>6</w:t>
      </w:r>
      <w:r w:rsidRPr="00921EAE">
        <w:rPr>
          <w:szCs w:val="22"/>
        </w:rPr>
        <w:noBreakHyphen/>
        <w:t>10, 59</w:t>
      </w:r>
      <w:r w:rsidRPr="00921EAE">
        <w:rPr>
          <w:szCs w:val="22"/>
        </w:rPr>
        <w:noBreakHyphen/>
        <w:t>40</w:t>
      </w:r>
      <w:r w:rsidRPr="00921EAE">
        <w:rPr>
          <w:szCs w:val="22"/>
        </w:rPr>
        <w:noBreakHyphen/>
        <w:t>230(A), 59</w:t>
      </w:r>
      <w:r w:rsidRPr="00921EAE">
        <w:rPr>
          <w:szCs w:val="22"/>
        </w:rPr>
        <w:noBreakHyphen/>
        <w:t>46</w:t>
      </w:r>
      <w:r w:rsidRPr="00921EAE">
        <w:rPr>
          <w:szCs w:val="22"/>
        </w:rPr>
        <w:noBreakHyphen/>
        <w:t>40(A)(4), 59</w:t>
      </w:r>
      <w:r w:rsidRPr="00921EAE">
        <w:rPr>
          <w:szCs w:val="22"/>
        </w:rPr>
        <w:noBreakHyphen/>
        <w:t>150</w:t>
      </w:r>
      <w:r w:rsidRPr="00921EAE">
        <w:rPr>
          <w:szCs w:val="22"/>
        </w:rPr>
        <w:noBreakHyphen/>
        <w:t>40(A), 59</w:t>
      </w:r>
      <w:r w:rsidRPr="00921EAE">
        <w:rPr>
          <w:szCs w:val="22"/>
        </w:rPr>
        <w:noBreakHyphen/>
        <w:t>150</w:t>
      </w:r>
      <w:r w:rsidRPr="00921EAE">
        <w:rPr>
          <w:szCs w:val="22"/>
        </w:rPr>
        <w:noBreakHyphen/>
        <w:t>40(C), 59</w:t>
      </w:r>
      <w:r w:rsidRPr="00921EAE">
        <w:rPr>
          <w:szCs w:val="22"/>
        </w:rPr>
        <w:noBreakHyphen/>
        <w:t>150</w:t>
      </w:r>
      <w:r w:rsidRPr="00921EAE">
        <w:rPr>
          <w:szCs w:val="22"/>
        </w:rPr>
        <w:noBreakHyphen/>
        <w:t>40(D), 59</w:t>
      </w:r>
      <w:r w:rsidRPr="00921EAE">
        <w:rPr>
          <w:szCs w:val="22"/>
        </w:rPr>
        <w:noBreakHyphen/>
        <w:t>150</w:t>
      </w:r>
      <w:r w:rsidRPr="00921EAE">
        <w:rPr>
          <w:szCs w:val="22"/>
        </w:rPr>
        <w:noBreakHyphen/>
        <w:t>320, 59</w:t>
      </w:r>
      <w:r w:rsidRPr="00921EAE">
        <w:rPr>
          <w:szCs w:val="22"/>
        </w:rPr>
        <w:noBreakHyphen/>
        <w:t>150</w:t>
      </w:r>
      <w:r w:rsidRPr="00921EAE">
        <w:rPr>
          <w:szCs w:val="22"/>
        </w:rPr>
        <w:noBreakHyphen/>
        <w:t>325(A), 60</w:t>
      </w:r>
      <w:r w:rsidRPr="00921EAE">
        <w:rPr>
          <w:szCs w:val="22"/>
        </w:rPr>
        <w:noBreakHyphen/>
        <w:t>11</w:t>
      </w:r>
      <w:r w:rsidRPr="00921EAE">
        <w:rPr>
          <w:szCs w:val="22"/>
        </w:rPr>
        <w:noBreakHyphen/>
        <w:t>150(B), 60</w:t>
      </w:r>
      <w:r w:rsidRPr="00921EAE">
        <w:rPr>
          <w:szCs w:val="22"/>
        </w:rPr>
        <w:noBreakHyphen/>
        <w:t>17</w:t>
      </w:r>
      <w:r w:rsidRPr="00921EAE">
        <w:rPr>
          <w:szCs w:val="22"/>
        </w:rPr>
        <w:noBreakHyphen/>
        <w:t>10, 63</w:t>
      </w:r>
      <w:r w:rsidRPr="00921EAE">
        <w:rPr>
          <w:szCs w:val="22"/>
        </w:rPr>
        <w:noBreakHyphen/>
        <w:t>1</w:t>
      </w:r>
      <w:r w:rsidRPr="00921EAE">
        <w:rPr>
          <w:szCs w:val="22"/>
        </w:rPr>
        <w:noBreakHyphen/>
        <w:t>50(A), 63</w:t>
      </w:r>
      <w:r w:rsidRPr="00921EAE">
        <w:rPr>
          <w:szCs w:val="22"/>
        </w:rPr>
        <w:noBreakHyphen/>
        <w:t>1</w:t>
      </w:r>
      <w:r w:rsidRPr="00921EAE">
        <w:rPr>
          <w:szCs w:val="22"/>
        </w:rPr>
        <w:noBreakHyphen/>
        <w:t>50(B), 63</w:t>
      </w:r>
      <w:r w:rsidRPr="00921EAE">
        <w:rPr>
          <w:szCs w:val="22"/>
        </w:rPr>
        <w:noBreakHyphen/>
        <w:t>11</w:t>
      </w:r>
      <w:r w:rsidRPr="00921EAE">
        <w:rPr>
          <w:szCs w:val="22"/>
        </w:rPr>
        <w:noBreakHyphen/>
        <w:t>1720(B), 63</w:t>
      </w:r>
      <w:r w:rsidRPr="00921EAE">
        <w:rPr>
          <w:szCs w:val="22"/>
        </w:rPr>
        <w:noBreakHyphen/>
        <w:t>11</w:t>
      </w:r>
      <w:r w:rsidRPr="00921EAE">
        <w:rPr>
          <w:szCs w:val="22"/>
        </w:rPr>
        <w:noBreakHyphen/>
        <w:t>1720(C), 63</w:t>
      </w:r>
      <w:r w:rsidRPr="00921EAE">
        <w:rPr>
          <w:szCs w:val="22"/>
        </w:rPr>
        <w:noBreakHyphen/>
        <w:t>11</w:t>
      </w:r>
      <w:r w:rsidRPr="00921EAE">
        <w:rPr>
          <w:szCs w:val="22"/>
        </w:rPr>
        <w:noBreakHyphen/>
        <w:t>1930(A)(11), AND 63</w:t>
      </w:r>
      <w:r w:rsidRPr="00921EAE">
        <w:rPr>
          <w:szCs w:val="22"/>
        </w:rPr>
        <w:noBreakHyphen/>
        <w:t>11</w:t>
      </w:r>
      <w:r w:rsidRPr="00921EAE">
        <w:rPr>
          <w:szCs w:val="22"/>
        </w:rPr>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921EAE">
        <w:rPr>
          <w:szCs w:val="22"/>
        </w:rPr>
        <w:noBreakHyphen/>
        <w:t>3</w:t>
      </w:r>
      <w:r w:rsidRPr="00921EAE">
        <w:rPr>
          <w:szCs w:val="22"/>
        </w:rPr>
        <w:noBreakHyphen/>
        <w:t>620, 1</w:t>
      </w:r>
      <w:r w:rsidRPr="00921EAE">
        <w:rPr>
          <w:szCs w:val="22"/>
        </w:rPr>
        <w:noBreakHyphen/>
        <w:t>11</w:t>
      </w:r>
      <w:r w:rsidRPr="00921EAE">
        <w:rPr>
          <w:szCs w:val="22"/>
        </w:rPr>
        <w:noBreakHyphen/>
        <w:t>720(A)(9), 1</w:t>
      </w:r>
      <w:r w:rsidRPr="00921EAE">
        <w:rPr>
          <w:szCs w:val="22"/>
        </w:rPr>
        <w:noBreakHyphen/>
        <w:t>23</w:t>
      </w:r>
      <w:r w:rsidRPr="00921EAE">
        <w:rPr>
          <w:szCs w:val="22"/>
        </w:rPr>
        <w:noBreakHyphen/>
        <w:t>125(B), 1</w:t>
      </w:r>
      <w:r w:rsidRPr="00921EAE">
        <w:rPr>
          <w:szCs w:val="22"/>
        </w:rPr>
        <w:noBreakHyphen/>
        <w:t>23</w:t>
      </w:r>
      <w:r w:rsidRPr="00921EAE">
        <w:rPr>
          <w:szCs w:val="22"/>
        </w:rPr>
        <w:noBreakHyphen/>
        <w:t>125(D), 2</w:t>
      </w:r>
      <w:r w:rsidRPr="00921EAE">
        <w:rPr>
          <w:szCs w:val="22"/>
        </w:rPr>
        <w:noBreakHyphen/>
        <w:t>3</w:t>
      </w:r>
      <w:r w:rsidRPr="00921EAE">
        <w:rPr>
          <w:szCs w:val="22"/>
        </w:rPr>
        <w:noBreakHyphen/>
        <w:t>30, 2</w:t>
      </w:r>
      <w:r w:rsidRPr="00921EAE">
        <w:rPr>
          <w:szCs w:val="22"/>
        </w:rPr>
        <w:noBreakHyphen/>
        <w:t>3</w:t>
      </w:r>
      <w:r w:rsidRPr="00921EAE">
        <w:rPr>
          <w:szCs w:val="22"/>
        </w:rPr>
        <w:noBreakHyphen/>
        <w:t>90, 7</w:t>
      </w:r>
      <w:r w:rsidRPr="00921EAE">
        <w:rPr>
          <w:szCs w:val="22"/>
        </w:rPr>
        <w:noBreakHyphen/>
        <w:t>11</w:t>
      </w:r>
      <w:r w:rsidRPr="00921EAE">
        <w:rPr>
          <w:szCs w:val="22"/>
        </w:rPr>
        <w:noBreakHyphen/>
        <w:t>30(A), 7</w:t>
      </w:r>
      <w:r w:rsidRPr="00921EAE">
        <w:rPr>
          <w:szCs w:val="22"/>
        </w:rPr>
        <w:noBreakHyphen/>
        <w:t>17</w:t>
      </w:r>
      <w:r w:rsidRPr="00921EAE">
        <w:rPr>
          <w:szCs w:val="22"/>
        </w:rPr>
        <w:noBreakHyphen/>
        <w:t>10, 9</w:t>
      </w:r>
      <w:r w:rsidRPr="00921EAE">
        <w:rPr>
          <w:szCs w:val="22"/>
        </w:rPr>
        <w:noBreakHyphen/>
        <w:t>1</w:t>
      </w:r>
      <w:r w:rsidRPr="00921EAE">
        <w:rPr>
          <w:szCs w:val="22"/>
        </w:rPr>
        <w:noBreakHyphen/>
        <w:t>10(11)(g), 9</w:t>
      </w:r>
      <w:r w:rsidRPr="00921EAE">
        <w:rPr>
          <w:szCs w:val="22"/>
        </w:rPr>
        <w:noBreakHyphen/>
        <w:t>1</w:t>
      </w:r>
      <w:r w:rsidRPr="00921EAE">
        <w:rPr>
          <w:szCs w:val="22"/>
        </w:rPr>
        <w:noBreakHyphen/>
        <w:t>10(14), 10</w:t>
      </w:r>
      <w:r w:rsidRPr="00921EAE">
        <w:rPr>
          <w:szCs w:val="22"/>
        </w:rPr>
        <w:noBreakHyphen/>
        <w:t>1</w:t>
      </w:r>
      <w:r w:rsidRPr="00921EAE">
        <w:rPr>
          <w:szCs w:val="22"/>
        </w:rPr>
        <w:noBreakHyphen/>
        <w:t>40, 14</w:t>
      </w:r>
      <w:r w:rsidRPr="00921EAE">
        <w:rPr>
          <w:szCs w:val="22"/>
        </w:rPr>
        <w:noBreakHyphen/>
        <w:t>27</w:t>
      </w:r>
      <w:r w:rsidRPr="00921EAE">
        <w:rPr>
          <w:szCs w:val="22"/>
        </w:rPr>
        <w:noBreakHyphen/>
        <w:t>20(10), 14</w:t>
      </w:r>
      <w:r w:rsidRPr="00921EAE">
        <w:rPr>
          <w:szCs w:val="22"/>
        </w:rPr>
        <w:noBreakHyphen/>
        <w:t>27</w:t>
      </w:r>
      <w:r w:rsidRPr="00921EAE">
        <w:rPr>
          <w:szCs w:val="22"/>
        </w:rPr>
        <w:noBreakHyphen/>
        <w:t>30, 14</w:t>
      </w:r>
      <w:r w:rsidRPr="00921EAE">
        <w:rPr>
          <w:szCs w:val="22"/>
        </w:rPr>
        <w:noBreakHyphen/>
        <w:t>27</w:t>
      </w:r>
      <w:r w:rsidRPr="00921EAE">
        <w:rPr>
          <w:szCs w:val="22"/>
        </w:rPr>
        <w:noBreakHyphen/>
        <w:t>40(2), 14</w:t>
      </w:r>
      <w:r w:rsidRPr="00921EAE">
        <w:rPr>
          <w:szCs w:val="22"/>
        </w:rPr>
        <w:noBreakHyphen/>
        <w:t>27</w:t>
      </w:r>
      <w:r w:rsidRPr="00921EAE">
        <w:rPr>
          <w:szCs w:val="22"/>
        </w:rPr>
        <w:noBreakHyphen/>
        <w:t>80, 43</w:t>
      </w:r>
      <w:r w:rsidRPr="00921EAE">
        <w:rPr>
          <w:szCs w:val="22"/>
        </w:rPr>
        <w:noBreakHyphen/>
        <w:t>21</w:t>
      </w:r>
      <w:r w:rsidRPr="00921EAE">
        <w:rPr>
          <w:szCs w:val="22"/>
        </w:rPr>
        <w:noBreakHyphen/>
        <w:t>20, 43</w:t>
      </w:r>
      <w:r w:rsidRPr="00921EAE">
        <w:rPr>
          <w:szCs w:val="22"/>
        </w:rPr>
        <w:noBreakHyphen/>
        <w:t>21</w:t>
      </w:r>
      <w:r w:rsidRPr="00921EAE">
        <w:rPr>
          <w:szCs w:val="22"/>
        </w:rPr>
        <w:noBreakHyphen/>
        <w:t>45, 43</w:t>
      </w:r>
      <w:r w:rsidRPr="00921EAE">
        <w:rPr>
          <w:szCs w:val="22"/>
        </w:rPr>
        <w:noBreakHyphen/>
        <w:t>21</w:t>
      </w:r>
      <w:r w:rsidRPr="00921EAE">
        <w:rPr>
          <w:szCs w:val="22"/>
        </w:rPr>
        <w:noBreakHyphen/>
        <w:t>60, 43</w:t>
      </w:r>
      <w:r w:rsidRPr="00921EAE">
        <w:rPr>
          <w:szCs w:val="22"/>
        </w:rPr>
        <w:noBreakHyphen/>
        <w:t>21</w:t>
      </w:r>
      <w:r w:rsidRPr="00921EAE">
        <w:rPr>
          <w:szCs w:val="22"/>
        </w:rPr>
        <w:noBreakHyphen/>
        <w:t>70, 43</w:t>
      </w:r>
      <w:r w:rsidRPr="00921EAE">
        <w:rPr>
          <w:szCs w:val="22"/>
        </w:rPr>
        <w:noBreakHyphen/>
        <w:t>21</w:t>
      </w:r>
      <w:r w:rsidRPr="00921EAE">
        <w:rPr>
          <w:szCs w:val="22"/>
        </w:rPr>
        <w:noBreakHyphen/>
        <w:t>100, 43</w:t>
      </w:r>
      <w:r w:rsidRPr="00921EAE">
        <w:rPr>
          <w:szCs w:val="22"/>
        </w:rPr>
        <w:noBreakHyphen/>
        <w:t>21</w:t>
      </w:r>
      <w:r w:rsidRPr="00921EAE">
        <w:rPr>
          <w:szCs w:val="22"/>
        </w:rPr>
        <w:noBreakHyphen/>
        <w:t>130(A)(1), 43</w:t>
      </w:r>
      <w:r w:rsidRPr="00921EAE">
        <w:rPr>
          <w:szCs w:val="22"/>
        </w:rPr>
        <w:noBreakHyphen/>
        <w:t>21</w:t>
      </w:r>
      <w:r w:rsidRPr="00921EAE">
        <w:rPr>
          <w:szCs w:val="22"/>
        </w:rPr>
        <w:noBreakHyphen/>
        <w:t>190(2), 44</w:t>
      </w:r>
      <w:r w:rsidRPr="00921EAE">
        <w:rPr>
          <w:szCs w:val="22"/>
        </w:rPr>
        <w:noBreakHyphen/>
        <w:t>36</w:t>
      </w:r>
      <w:r w:rsidRPr="00921EAE">
        <w:rPr>
          <w:szCs w:val="22"/>
        </w:rPr>
        <w:noBreakHyphen/>
        <w:t>310, 44</w:t>
      </w:r>
      <w:r w:rsidRPr="00921EAE">
        <w:rPr>
          <w:szCs w:val="22"/>
        </w:rPr>
        <w:noBreakHyphen/>
        <w:t>36</w:t>
      </w:r>
      <w:r w:rsidRPr="00921EAE">
        <w:rPr>
          <w:szCs w:val="22"/>
        </w:rPr>
        <w:noBreakHyphen/>
        <w:t>320(7), 44</w:t>
      </w:r>
      <w:r w:rsidRPr="00921EAE">
        <w:rPr>
          <w:szCs w:val="22"/>
        </w:rPr>
        <w:noBreakHyphen/>
        <w:t>36</w:t>
      </w:r>
      <w:r w:rsidRPr="00921EAE">
        <w:rPr>
          <w:szCs w:val="22"/>
        </w:rPr>
        <w:noBreakHyphen/>
        <w:t>330, 44</w:t>
      </w:r>
      <w:r w:rsidRPr="00921EAE">
        <w:rPr>
          <w:szCs w:val="22"/>
        </w:rPr>
        <w:noBreakHyphen/>
        <w:t>56</w:t>
      </w:r>
      <w:r w:rsidRPr="00921EAE">
        <w:rPr>
          <w:szCs w:val="22"/>
        </w:rPr>
        <w:noBreakHyphen/>
        <w:t>840(A), 54</w:t>
      </w:r>
      <w:r w:rsidRPr="00921EAE">
        <w:rPr>
          <w:szCs w:val="22"/>
        </w:rPr>
        <w:noBreakHyphen/>
        <w:t>7</w:t>
      </w:r>
      <w:r w:rsidRPr="00921EAE">
        <w:rPr>
          <w:szCs w:val="22"/>
        </w:rPr>
        <w:noBreakHyphen/>
        <w:t>100, AND 59</w:t>
      </w:r>
      <w:r w:rsidRPr="00921EAE">
        <w:rPr>
          <w:szCs w:val="22"/>
        </w:rPr>
        <w:noBreakHyphen/>
        <w:t>6</w:t>
      </w:r>
      <w:r w:rsidRPr="00921EAE">
        <w:rPr>
          <w:szCs w:val="22"/>
        </w:rPr>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921EAE">
        <w:rPr>
          <w:szCs w:val="22"/>
        </w:rPr>
        <w:noBreakHyphen/>
        <w:t>1</w:t>
      </w:r>
      <w:r w:rsidRPr="00921EAE">
        <w:rPr>
          <w:szCs w:val="22"/>
        </w:rPr>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921EAE" w:rsidRPr="00921EAE" w:rsidRDefault="00921EAE" w:rsidP="00921EAE">
      <w:pPr>
        <w:rPr>
          <w:szCs w:val="22"/>
        </w:rPr>
      </w:pPr>
      <w:r w:rsidRPr="00921EAE">
        <w:rPr>
          <w:szCs w:val="22"/>
        </w:rPr>
        <w:tab/>
        <w:t>Beg leave to report that they have duly and carefully considered the same and recommend:</w:t>
      </w:r>
    </w:p>
    <w:p w:rsidR="00921EAE" w:rsidRPr="00921EAE" w:rsidRDefault="00921EAE" w:rsidP="00921EAE">
      <w:pPr>
        <w:rPr>
          <w:szCs w:val="22"/>
        </w:rPr>
      </w:pPr>
      <w:r w:rsidRPr="00921EAE">
        <w:rPr>
          <w:szCs w:val="22"/>
        </w:rPr>
        <w:tab/>
        <w:t>That the same do pass with the following amendments: (Reference is to Printer’s Version 5/11/17</w:t>
      </w:r>
      <w:r w:rsidRPr="00921EAE">
        <w:rPr>
          <w:szCs w:val="22"/>
        </w:rPr>
        <w:noBreakHyphen/>
        <w:t>S.)</w:t>
      </w:r>
    </w:p>
    <w:p w:rsidR="00921EAE" w:rsidRPr="00921EAE" w:rsidRDefault="00921EAE" w:rsidP="00921EAE">
      <w:pPr>
        <w:rPr>
          <w:szCs w:val="22"/>
        </w:rPr>
      </w:pPr>
      <w:r w:rsidRPr="00921EAE">
        <w:rPr>
          <w:szCs w:val="22"/>
        </w:rPr>
        <w:tab/>
        <w:t>Amend the bill, as and if amended, by striking all after the enacting words and inserting:</w:t>
      </w:r>
    </w:p>
    <w:p w:rsidR="00921EAE" w:rsidRPr="00921EAE" w:rsidRDefault="00921EAE" w:rsidP="00921EAE">
      <w:pPr>
        <w:jc w:val="center"/>
        <w:rPr>
          <w:color w:val="000000" w:themeColor="text1"/>
          <w:szCs w:val="22"/>
        </w:rPr>
      </w:pPr>
      <w:r w:rsidRPr="00921EAE">
        <w:rPr>
          <w:szCs w:val="22"/>
        </w:rPr>
        <w:t>/</w:t>
      </w:r>
      <w:r w:rsidRPr="00921EAE">
        <w:rPr>
          <w:szCs w:val="22"/>
        </w:rPr>
        <w:tab/>
      </w:r>
      <w:r w:rsidRPr="00921EAE">
        <w:rPr>
          <w:color w:val="000000" w:themeColor="text1"/>
          <w:szCs w:val="22"/>
        </w:rPr>
        <w:tab/>
        <w:t>PART I</w:t>
      </w:r>
    </w:p>
    <w:p w:rsidR="00921EAE" w:rsidRPr="00921EAE" w:rsidRDefault="00921EAE" w:rsidP="00921EAE">
      <w:pPr>
        <w:jc w:val="center"/>
        <w:rPr>
          <w:color w:val="000000" w:themeColor="text1"/>
          <w:szCs w:val="22"/>
        </w:rPr>
      </w:pPr>
      <w:r w:rsidRPr="00921EAE">
        <w:rPr>
          <w:color w:val="000000" w:themeColor="text1"/>
          <w:szCs w:val="22"/>
        </w:rPr>
        <w:t>Office or Division on Aging and Related Provisions</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1.</w:t>
      </w:r>
      <w:r w:rsidRPr="00921EAE">
        <w:rPr>
          <w:color w:val="000000" w:themeColor="text1"/>
          <w:szCs w:val="22"/>
        </w:rPr>
        <w:tab/>
        <w:t>Section 1</w:t>
      </w:r>
      <w:r w:rsidRPr="00921EAE">
        <w:rPr>
          <w:color w:val="000000" w:themeColor="text1"/>
          <w:szCs w:val="22"/>
        </w:rPr>
        <w:noBreakHyphen/>
        <w:t>11</w:t>
      </w:r>
      <w:r w:rsidRPr="00921EAE">
        <w:rPr>
          <w:color w:val="000000" w:themeColor="text1"/>
          <w:szCs w:val="22"/>
        </w:rPr>
        <w:noBreakHyphen/>
        <w:t>720(A)(9)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“(9)</w:t>
      </w:r>
      <w:r w:rsidRPr="00921EAE">
        <w:rPr>
          <w:szCs w:val="22"/>
        </w:rPr>
        <w:tab/>
        <w:t xml:space="preserve">local councils on aging or other governmental agencies providing aging services funded by the </w:t>
      </w:r>
      <w:r w:rsidRPr="00921EAE">
        <w:rPr>
          <w:strike/>
          <w:szCs w:val="22"/>
        </w:rPr>
        <w:t>Office on Aging, Office of the Lieutenant Governor</w:t>
      </w:r>
      <w:r w:rsidRPr="00921EAE">
        <w:rPr>
          <w:szCs w:val="22"/>
        </w:rPr>
        <w:t xml:space="preserve"> </w:t>
      </w:r>
      <w:r w:rsidRPr="00921EAE">
        <w:rPr>
          <w:szCs w:val="22"/>
          <w:u w:val="single" w:color="000000" w:themeColor="text1"/>
        </w:rPr>
        <w:t>Department on Aging</w:t>
      </w:r>
      <w:r w:rsidRPr="00921EAE">
        <w:rPr>
          <w:szCs w:val="22"/>
        </w:rPr>
        <w:t>;”</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2.</w:t>
      </w:r>
      <w:r w:rsidRPr="00921EAE">
        <w:rPr>
          <w:color w:val="000000" w:themeColor="text1"/>
          <w:szCs w:val="22"/>
        </w:rPr>
        <w:tab/>
        <w:t>Section 1</w:t>
      </w:r>
      <w:r w:rsidRPr="00921EAE">
        <w:rPr>
          <w:color w:val="000000" w:themeColor="text1"/>
          <w:szCs w:val="22"/>
        </w:rPr>
        <w:noBreakHyphen/>
        <w:t>30</w:t>
      </w:r>
      <w:r w:rsidRPr="00921EAE">
        <w:rPr>
          <w:color w:val="000000" w:themeColor="text1"/>
          <w:szCs w:val="22"/>
        </w:rPr>
        <w:noBreakHyphen/>
        <w:t>10(A)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“(A)</w:t>
      </w:r>
      <w:r w:rsidRPr="00921EAE">
        <w:rPr>
          <w:szCs w:val="22"/>
        </w:rPr>
        <w:tab/>
        <w:t>There are hereby created, within the executive branch of the state government, the following departments:</w:t>
      </w:r>
    </w:p>
    <w:p w:rsidR="00921EAE" w:rsidRPr="00921EAE" w:rsidRDefault="00921EAE" w:rsidP="00921EAE">
      <w:pPr>
        <w:rPr>
          <w:color w:val="000000" w:themeColor="text1"/>
          <w:szCs w:val="22"/>
        </w:rPr>
      </w:pPr>
      <w:r w:rsidRPr="00921EAE">
        <w:rPr>
          <w:color w:val="000000" w:themeColor="text1"/>
          <w:szCs w:val="22"/>
        </w:rPr>
        <w:tab/>
        <w:t>1.</w:t>
      </w:r>
      <w:r w:rsidRPr="00921EAE">
        <w:rPr>
          <w:color w:val="000000" w:themeColor="text1"/>
          <w:szCs w:val="22"/>
        </w:rPr>
        <w:tab/>
      </w:r>
      <w:r w:rsidR="00333EB1">
        <w:rPr>
          <w:color w:val="000000" w:themeColor="text1"/>
          <w:szCs w:val="22"/>
        </w:rPr>
        <w:tab/>
      </w:r>
      <w:r w:rsidRPr="00921EAE">
        <w:rPr>
          <w:color w:val="000000" w:themeColor="text1"/>
          <w:szCs w:val="22"/>
        </w:rPr>
        <w:t>Department of Administration</w:t>
      </w:r>
    </w:p>
    <w:p w:rsidR="00921EAE" w:rsidRPr="00921EAE" w:rsidRDefault="00921EAE" w:rsidP="00921EAE">
      <w:pPr>
        <w:rPr>
          <w:color w:val="000000" w:themeColor="text1"/>
          <w:szCs w:val="22"/>
        </w:rPr>
      </w:pPr>
      <w:r w:rsidRPr="00921EAE">
        <w:rPr>
          <w:color w:val="000000" w:themeColor="text1"/>
          <w:szCs w:val="22"/>
        </w:rPr>
        <w:tab/>
        <w:t>2.</w:t>
      </w:r>
      <w:r w:rsidRPr="00921EAE">
        <w:rPr>
          <w:color w:val="000000" w:themeColor="text1"/>
          <w:szCs w:val="22"/>
        </w:rPr>
        <w:tab/>
      </w:r>
      <w:r w:rsidR="00333EB1">
        <w:rPr>
          <w:color w:val="000000" w:themeColor="text1"/>
          <w:szCs w:val="22"/>
        </w:rPr>
        <w:tab/>
      </w:r>
      <w:r w:rsidRPr="00921EAE">
        <w:rPr>
          <w:color w:val="000000" w:themeColor="text1"/>
          <w:szCs w:val="22"/>
        </w:rPr>
        <w:t>Department of Agriculture</w:t>
      </w:r>
    </w:p>
    <w:p w:rsidR="00921EAE" w:rsidRPr="00921EAE" w:rsidRDefault="00921EAE" w:rsidP="00921EAE">
      <w:pPr>
        <w:rPr>
          <w:color w:val="000000" w:themeColor="text1"/>
          <w:szCs w:val="22"/>
        </w:rPr>
      </w:pPr>
      <w:r w:rsidRPr="00921EAE">
        <w:rPr>
          <w:color w:val="000000" w:themeColor="text1"/>
          <w:szCs w:val="22"/>
        </w:rPr>
        <w:tab/>
        <w:t>3.</w:t>
      </w:r>
      <w:r w:rsidRPr="00921EAE">
        <w:rPr>
          <w:color w:val="000000" w:themeColor="text1"/>
          <w:szCs w:val="22"/>
        </w:rPr>
        <w:tab/>
      </w:r>
      <w:r w:rsidR="00333EB1">
        <w:rPr>
          <w:color w:val="000000" w:themeColor="text1"/>
          <w:szCs w:val="22"/>
        </w:rPr>
        <w:tab/>
      </w:r>
      <w:r w:rsidRPr="00921EAE">
        <w:rPr>
          <w:color w:val="000000" w:themeColor="text1"/>
          <w:szCs w:val="22"/>
        </w:rPr>
        <w:t>Department of Alcohol and Other Drug Abuse Services</w:t>
      </w:r>
    </w:p>
    <w:p w:rsidR="00921EAE" w:rsidRPr="00921EAE" w:rsidRDefault="00921EAE" w:rsidP="00921EAE">
      <w:pPr>
        <w:rPr>
          <w:color w:val="000000" w:themeColor="text1"/>
          <w:szCs w:val="22"/>
        </w:rPr>
      </w:pPr>
      <w:r w:rsidRPr="00921EAE">
        <w:rPr>
          <w:color w:val="000000" w:themeColor="text1"/>
          <w:szCs w:val="22"/>
        </w:rPr>
        <w:tab/>
        <w:t>4.</w:t>
      </w:r>
      <w:r w:rsidRPr="00921EAE">
        <w:rPr>
          <w:color w:val="000000" w:themeColor="text1"/>
          <w:szCs w:val="22"/>
        </w:rPr>
        <w:tab/>
      </w:r>
      <w:r w:rsidR="00333EB1">
        <w:rPr>
          <w:color w:val="000000" w:themeColor="text1"/>
          <w:szCs w:val="22"/>
        </w:rPr>
        <w:tab/>
      </w:r>
      <w:r w:rsidRPr="00921EAE">
        <w:rPr>
          <w:color w:val="000000" w:themeColor="text1"/>
          <w:szCs w:val="22"/>
        </w:rPr>
        <w:t>Department of Commerce</w:t>
      </w:r>
    </w:p>
    <w:p w:rsidR="00921EAE" w:rsidRPr="00921EAE" w:rsidRDefault="00921EAE" w:rsidP="00921EAE">
      <w:pPr>
        <w:rPr>
          <w:color w:val="000000" w:themeColor="text1"/>
          <w:szCs w:val="22"/>
        </w:rPr>
      </w:pPr>
      <w:r w:rsidRPr="00921EAE">
        <w:rPr>
          <w:color w:val="000000" w:themeColor="text1"/>
          <w:szCs w:val="22"/>
        </w:rPr>
        <w:tab/>
        <w:t>5.</w:t>
      </w:r>
      <w:r w:rsidRPr="00921EAE">
        <w:rPr>
          <w:color w:val="000000" w:themeColor="text1"/>
          <w:szCs w:val="22"/>
        </w:rPr>
        <w:tab/>
      </w:r>
      <w:r w:rsidR="00333EB1">
        <w:rPr>
          <w:color w:val="000000" w:themeColor="text1"/>
          <w:szCs w:val="22"/>
        </w:rPr>
        <w:tab/>
      </w:r>
      <w:r w:rsidRPr="00921EAE">
        <w:rPr>
          <w:color w:val="000000" w:themeColor="text1"/>
          <w:szCs w:val="22"/>
        </w:rPr>
        <w:t>Department of Corrections</w:t>
      </w:r>
    </w:p>
    <w:p w:rsidR="00921EAE" w:rsidRPr="00921EAE" w:rsidRDefault="00921EAE" w:rsidP="00921EAE">
      <w:pPr>
        <w:rPr>
          <w:color w:val="000000" w:themeColor="text1"/>
          <w:szCs w:val="22"/>
        </w:rPr>
      </w:pPr>
      <w:r w:rsidRPr="00921EAE">
        <w:rPr>
          <w:color w:val="000000" w:themeColor="text1"/>
          <w:szCs w:val="22"/>
        </w:rPr>
        <w:tab/>
        <w:t>6.</w:t>
      </w:r>
      <w:r w:rsidRPr="00921EAE">
        <w:rPr>
          <w:color w:val="000000" w:themeColor="text1"/>
          <w:szCs w:val="22"/>
        </w:rPr>
        <w:tab/>
      </w:r>
      <w:r w:rsidR="00333EB1">
        <w:rPr>
          <w:color w:val="000000" w:themeColor="text1"/>
          <w:szCs w:val="22"/>
        </w:rPr>
        <w:tab/>
      </w:r>
      <w:r w:rsidRPr="00921EAE">
        <w:rPr>
          <w:color w:val="000000" w:themeColor="text1"/>
          <w:szCs w:val="22"/>
        </w:rPr>
        <w:t>Department of Disabilities and Special Needs</w:t>
      </w:r>
    </w:p>
    <w:p w:rsidR="00921EAE" w:rsidRPr="00921EAE" w:rsidRDefault="00921EAE" w:rsidP="00921EAE">
      <w:pPr>
        <w:rPr>
          <w:color w:val="000000" w:themeColor="text1"/>
          <w:szCs w:val="22"/>
        </w:rPr>
      </w:pPr>
      <w:r w:rsidRPr="00921EAE">
        <w:rPr>
          <w:color w:val="000000" w:themeColor="text1"/>
          <w:szCs w:val="22"/>
        </w:rPr>
        <w:tab/>
        <w:t>7.</w:t>
      </w:r>
      <w:r w:rsidRPr="00921EAE">
        <w:rPr>
          <w:color w:val="000000" w:themeColor="text1"/>
          <w:szCs w:val="22"/>
        </w:rPr>
        <w:tab/>
      </w:r>
      <w:r w:rsidR="00333EB1">
        <w:rPr>
          <w:color w:val="000000" w:themeColor="text1"/>
          <w:szCs w:val="22"/>
        </w:rPr>
        <w:tab/>
      </w:r>
      <w:r w:rsidRPr="00921EAE">
        <w:rPr>
          <w:color w:val="000000" w:themeColor="text1"/>
          <w:szCs w:val="22"/>
        </w:rPr>
        <w:t>Department of Education</w:t>
      </w:r>
    </w:p>
    <w:p w:rsidR="00921EAE" w:rsidRPr="00921EAE" w:rsidRDefault="00921EAE" w:rsidP="00921EAE">
      <w:pPr>
        <w:rPr>
          <w:color w:val="000000" w:themeColor="text1"/>
          <w:szCs w:val="22"/>
        </w:rPr>
      </w:pPr>
      <w:r w:rsidRPr="00921EAE">
        <w:rPr>
          <w:color w:val="000000" w:themeColor="text1"/>
          <w:szCs w:val="22"/>
        </w:rPr>
        <w:tab/>
        <w:t>8.</w:t>
      </w:r>
      <w:r w:rsidRPr="00921EAE">
        <w:rPr>
          <w:color w:val="000000" w:themeColor="text1"/>
          <w:szCs w:val="22"/>
        </w:rPr>
        <w:tab/>
      </w:r>
      <w:r w:rsidR="00333EB1">
        <w:rPr>
          <w:color w:val="000000" w:themeColor="text1"/>
          <w:szCs w:val="22"/>
        </w:rPr>
        <w:tab/>
      </w:r>
      <w:r w:rsidRPr="00921EAE">
        <w:rPr>
          <w:color w:val="000000" w:themeColor="text1"/>
          <w:szCs w:val="22"/>
        </w:rPr>
        <w:t>Department of Health and Environmental Control</w:t>
      </w:r>
    </w:p>
    <w:p w:rsidR="00921EAE" w:rsidRPr="00921EAE" w:rsidRDefault="00921EAE" w:rsidP="00921EAE">
      <w:pPr>
        <w:rPr>
          <w:color w:val="000000" w:themeColor="text1"/>
          <w:szCs w:val="22"/>
        </w:rPr>
      </w:pPr>
      <w:r w:rsidRPr="00921EAE">
        <w:rPr>
          <w:color w:val="000000" w:themeColor="text1"/>
          <w:szCs w:val="22"/>
        </w:rPr>
        <w:tab/>
        <w:t>9.</w:t>
      </w:r>
      <w:r w:rsidRPr="00921EAE">
        <w:rPr>
          <w:color w:val="000000" w:themeColor="text1"/>
          <w:szCs w:val="22"/>
        </w:rPr>
        <w:tab/>
      </w:r>
      <w:r w:rsidR="00333EB1">
        <w:rPr>
          <w:color w:val="000000" w:themeColor="text1"/>
          <w:szCs w:val="22"/>
        </w:rPr>
        <w:tab/>
      </w:r>
      <w:r w:rsidRPr="00921EAE">
        <w:rPr>
          <w:color w:val="000000" w:themeColor="text1"/>
          <w:szCs w:val="22"/>
        </w:rPr>
        <w:t>Department of Health and Human Services</w:t>
      </w:r>
    </w:p>
    <w:p w:rsidR="00921EAE" w:rsidRPr="00921EAE" w:rsidRDefault="00921EAE" w:rsidP="00921EAE">
      <w:pPr>
        <w:rPr>
          <w:color w:val="000000" w:themeColor="text1"/>
          <w:szCs w:val="22"/>
        </w:rPr>
      </w:pPr>
      <w:r w:rsidRPr="00921EAE">
        <w:rPr>
          <w:color w:val="000000" w:themeColor="text1"/>
          <w:szCs w:val="22"/>
        </w:rPr>
        <w:tab/>
        <w:t>10.</w:t>
      </w:r>
      <w:r w:rsidRPr="00921EAE">
        <w:rPr>
          <w:color w:val="000000" w:themeColor="text1"/>
          <w:szCs w:val="22"/>
        </w:rPr>
        <w:tab/>
        <w:t>Department of Insurance</w:t>
      </w:r>
    </w:p>
    <w:p w:rsidR="00921EAE" w:rsidRPr="00921EAE" w:rsidRDefault="00921EAE" w:rsidP="00921EAE">
      <w:pPr>
        <w:rPr>
          <w:color w:val="000000" w:themeColor="text1"/>
          <w:szCs w:val="22"/>
        </w:rPr>
      </w:pPr>
      <w:r w:rsidRPr="00921EAE">
        <w:rPr>
          <w:color w:val="000000" w:themeColor="text1"/>
          <w:szCs w:val="22"/>
        </w:rPr>
        <w:tab/>
        <w:t>11.</w:t>
      </w:r>
      <w:r w:rsidRPr="00921EAE">
        <w:rPr>
          <w:color w:val="000000" w:themeColor="text1"/>
          <w:szCs w:val="22"/>
        </w:rPr>
        <w:tab/>
        <w:t>Department of Juvenile Justice</w:t>
      </w:r>
    </w:p>
    <w:p w:rsidR="00921EAE" w:rsidRPr="00921EAE" w:rsidRDefault="00921EAE" w:rsidP="00921EAE">
      <w:pPr>
        <w:rPr>
          <w:color w:val="000000" w:themeColor="text1"/>
          <w:szCs w:val="22"/>
        </w:rPr>
      </w:pPr>
      <w:r w:rsidRPr="00921EAE">
        <w:rPr>
          <w:color w:val="000000" w:themeColor="text1"/>
          <w:szCs w:val="22"/>
        </w:rPr>
        <w:tab/>
        <w:t>12.</w:t>
      </w:r>
      <w:r w:rsidRPr="00921EAE">
        <w:rPr>
          <w:color w:val="000000" w:themeColor="text1"/>
          <w:szCs w:val="22"/>
        </w:rPr>
        <w:tab/>
        <w:t>Department of Labor, Licensing and Regulation</w:t>
      </w:r>
    </w:p>
    <w:p w:rsidR="00921EAE" w:rsidRPr="00921EAE" w:rsidRDefault="00921EAE" w:rsidP="00921EAE">
      <w:pPr>
        <w:rPr>
          <w:color w:val="000000" w:themeColor="text1"/>
          <w:szCs w:val="22"/>
        </w:rPr>
      </w:pPr>
      <w:r w:rsidRPr="00921EAE">
        <w:rPr>
          <w:color w:val="000000" w:themeColor="text1"/>
          <w:szCs w:val="22"/>
        </w:rPr>
        <w:tab/>
        <w:t>13.</w:t>
      </w:r>
      <w:r w:rsidRPr="00921EAE">
        <w:rPr>
          <w:color w:val="000000" w:themeColor="text1"/>
          <w:szCs w:val="22"/>
        </w:rPr>
        <w:tab/>
        <w:t>Department of Mental Health</w:t>
      </w:r>
    </w:p>
    <w:p w:rsidR="00921EAE" w:rsidRPr="00921EAE" w:rsidRDefault="00921EAE" w:rsidP="00921EAE">
      <w:pPr>
        <w:rPr>
          <w:color w:val="000000" w:themeColor="text1"/>
          <w:szCs w:val="22"/>
        </w:rPr>
      </w:pPr>
      <w:r w:rsidRPr="00921EAE">
        <w:rPr>
          <w:color w:val="000000" w:themeColor="text1"/>
          <w:szCs w:val="22"/>
        </w:rPr>
        <w:tab/>
        <w:t>14.</w:t>
      </w:r>
      <w:r w:rsidRPr="00921EAE">
        <w:rPr>
          <w:color w:val="000000" w:themeColor="text1"/>
          <w:szCs w:val="22"/>
        </w:rPr>
        <w:tab/>
        <w:t>Department of Motor Vehicles</w:t>
      </w:r>
    </w:p>
    <w:p w:rsidR="00921EAE" w:rsidRPr="00921EAE" w:rsidRDefault="00921EAE" w:rsidP="00921EAE">
      <w:pPr>
        <w:rPr>
          <w:color w:val="000000" w:themeColor="text1"/>
          <w:szCs w:val="22"/>
        </w:rPr>
      </w:pPr>
      <w:r w:rsidRPr="00921EAE">
        <w:rPr>
          <w:color w:val="000000" w:themeColor="text1"/>
          <w:szCs w:val="22"/>
        </w:rPr>
        <w:tab/>
        <w:t>15.</w:t>
      </w:r>
      <w:r w:rsidRPr="00921EAE">
        <w:rPr>
          <w:color w:val="000000" w:themeColor="text1"/>
          <w:szCs w:val="22"/>
        </w:rPr>
        <w:tab/>
        <w:t>Department of Natural Resources</w:t>
      </w:r>
    </w:p>
    <w:p w:rsidR="00921EAE" w:rsidRPr="00921EAE" w:rsidRDefault="00921EAE" w:rsidP="00921EAE">
      <w:pPr>
        <w:rPr>
          <w:color w:val="000000" w:themeColor="text1"/>
          <w:szCs w:val="22"/>
        </w:rPr>
      </w:pPr>
      <w:r w:rsidRPr="00921EAE">
        <w:rPr>
          <w:color w:val="000000" w:themeColor="text1"/>
          <w:szCs w:val="22"/>
        </w:rPr>
        <w:tab/>
        <w:t>16.</w:t>
      </w:r>
      <w:r w:rsidRPr="00921EAE">
        <w:rPr>
          <w:color w:val="000000" w:themeColor="text1"/>
          <w:szCs w:val="22"/>
        </w:rPr>
        <w:tab/>
        <w:t>Department of Parks, Recreation and Tourism</w:t>
      </w:r>
    </w:p>
    <w:p w:rsidR="00921EAE" w:rsidRPr="00921EAE" w:rsidRDefault="00921EAE" w:rsidP="00921EAE">
      <w:pPr>
        <w:rPr>
          <w:color w:val="000000" w:themeColor="text1"/>
          <w:szCs w:val="22"/>
        </w:rPr>
      </w:pPr>
      <w:r w:rsidRPr="00921EAE">
        <w:rPr>
          <w:color w:val="000000" w:themeColor="text1"/>
          <w:szCs w:val="22"/>
        </w:rPr>
        <w:tab/>
        <w:t>17.</w:t>
      </w:r>
      <w:r w:rsidRPr="00921EAE">
        <w:rPr>
          <w:color w:val="000000" w:themeColor="text1"/>
          <w:szCs w:val="22"/>
        </w:rPr>
        <w:tab/>
        <w:t>Department of Probation, Parole and Pardon Services</w:t>
      </w:r>
    </w:p>
    <w:p w:rsidR="00921EAE" w:rsidRPr="00921EAE" w:rsidRDefault="00921EAE" w:rsidP="00921EAE">
      <w:pPr>
        <w:rPr>
          <w:color w:val="000000" w:themeColor="text1"/>
          <w:szCs w:val="22"/>
        </w:rPr>
      </w:pPr>
      <w:r w:rsidRPr="00921EAE">
        <w:rPr>
          <w:color w:val="000000" w:themeColor="text1"/>
          <w:szCs w:val="22"/>
        </w:rPr>
        <w:tab/>
        <w:t>18.</w:t>
      </w:r>
      <w:r w:rsidRPr="00921EAE">
        <w:rPr>
          <w:color w:val="000000" w:themeColor="text1"/>
          <w:szCs w:val="22"/>
        </w:rPr>
        <w:tab/>
        <w:t>Department of Public Safety</w:t>
      </w:r>
    </w:p>
    <w:p w:rsidR="00921EAE" w:rsidRPr="00921EAE" w:rsidRDefault="00921EAE" w:rsidP="00921EAE">
      <w:pPr>
        <w:rPr>
          <w:color w:val="000000" w:themeColor="text1"/>
          <w:szCs w:val="22"/>
        </w:rPr>
      </w:pPr>
      <w:r w:rsidRPr="00921EAE">
        <w:rPr>
          <w:color w:val="000000" w:themeColor="text1"/>
          <w:szCs w:val="22"/>
        </w:rPr>
        <w:tab/>
        <w:t>19.</w:t>
      </w:r>
      <w:r w:rsidRPr="00921EAE">
        <w:rPr>
          <w:color w:val="000000" w:themeColor="text1"/>
          <w:szCs w:val="22"/>
        </w:rPr>
        <w:tab/>
        <w:t>Department of Revenue</w:t>
      </w:r>
    </w:p>
    <w:p w:rsidR="00921EAE" w:rsidRPr="00921EAE" w:rsidRDefault="00921EAE" w:rsidP="00921EAE">
      <w:pPr>
        <w:rPr>
          <w:color w:val="000000" w:themeColor="text1"/>
          <w:szCs w:val="22"/>
        </w:rPr>
      </w:pPr>
      <w:r w:rsidRPr="00921EAE">
        <w:rPr>
          <w:color w:val="000000" w:themeColor="text1"/>
          <w:szCs w:val="22"/>
        </w:rPr>
        <w:tab/>
        <w:t>20.</w:t>
      </w:r>
      <w:r w:rsidRPr="00921EAE">
        <w:rPr>
          <w:color w:val="000000" w:themeColor="text1"/>
          <w:szCs w:val="22"/>
        </w:rPr>
        <w:tab/>
        <w:t>Department of Social Services</w:t>
      </w:r>
    </w:p>
    <w:p w:rsidR="00921EAE" w:rsidRPr="00921EAE" w:rsidRDefault="00921EAE" w:rsidP="00921EAE">
      <w:pPr>
        <w:rPr>
          <w:color w:val="000000" w:themeColor="text1"/>
          <w:szCs w:val="22"/>
        </w:rPr>
      </w:pPr>
      <w:r w:rsidRPr="00921EAE">
        <w:rPr>
          <w:color w:val="000000" w:themeColor="text1"/>
          <w:szCs w:val="22"/>
        </w:rPr>
        <w:tab/>
        <w:t>21.</w:t>
      </w:r>
      <w:r w:rsidRPr="00921EAE">
        <w:rPr>
          <w:color w:val="000000" w:themeColor="text1"/>
          <w:szCs w:val="22"/>
        </w:rPr>
        <w:tab/>
        <w:t>Department of Transportation</w:t>
      </w:r>
    </w:p>
    <w:p w:rsidR="00921EAE" w:rsidRPr="00921EAE" w:rsidRDefault="00921EAE" w:rsidP="00921EAE">
      <w:pPr>
        <w:rPr>
          <w:color w:val="000000" w:themeColor="text1"/>
          <w:szCs w:val="22"/>
        </w:rPr>
      </w:pPr>
      <w:r w:rsidRPr="00921EAE">
        <w:rPr>
          <w:color w:val="000000" w:themeColor="text1"/>
          <w:szCs w:val="22"/>
        </w:rPr>
        <w:tab/>
        <w:t>22.</w:t>
      </w:r>
      <w:r w:rsidRPr="00921EAE">
        <w:rPr>
          <w:color w:val="000000" w:themeColor="text1"/>
          <w:szCs w:val="22"/>
        </w:rPr>
        <w:tab/>
        <w:t>Department of Employment and Workforce</w:t>
      </w:r>
    </w:p>
    <w:p w:rsidR="00921EAE" w:rsidRPr="00921EAE" w:rsidRDefault="00921EAE" w:rsidP="00921EAE">
      <w:pPr>
        <w:rPr>
          <w:szCs w:val="22"/>
        </w:rPr>
      </w:pPr>
      <w:r w:rsidRPr="00921EAE">
        <w:rPr>
          <w:color w:val="000000" w:themeColor="text1"/>
          <w:szCs w:val="22"/>
        </w:rPr>
        <w:tab/>
      </w:r>
      <w:r w:rsidRPr="00921EAE">
        <w:rPr>
          <w:szCs w:val="22"/>
          <w:u w:val="single" w:color="000000" w:themeColor="text1"/>
        </w:rPr>
        <w:t>23.</w:t>
      </w:r>
      <w:r w:rsidRPr="00921EAE">
        <w:rPr>
          <w:szCs w:val="22"/>
        </w:rPr>
        <w:tab/>
      </w:r>
      <w:r w:rsidRPr="00921EAE">
        <w:rPr>
          <w:szCs w:val="22"/>
          <w:u w:val="single" w:color="000000" w:themeColor="text1"/>
        </w:rPr>
        <w:t>Department on Aging</w:t>
      </w:r>
      <w:r w:rsidRPr="00921EAE">
        <w:rPr>
          <w:szCs w:val="22"/>
        </w:rPr>
        <w:t>.”</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3.</w:t>
      </w:r>
      <w:r w:rsidRPr="00921EAE">
        <w:rPr>
          <w:color w:val="000000" w:themeColor="text1"/>
          <w:szCs w:val="22"/>
        </w:rPr>
        <w:tab/>
        <w:t>Section 9</w:t>
      </w:r>
      <w:r w:rsidRPr="00921EAE">
        <w:rPr>
          <w:color w:val="000000" w:themeColor="text1"/>
          <w:szCs w:val="22"/>
        </w:rPr>
        <w:noBreakHyphen/>
        <w:t>1</w:t>
      </w:r>
      <w:r w:rsidRPr="00921EAE">
        <w:rPr>
          <w:color w:val="000000" w:themeColor="text1"/>
          <w:szCs w:val="22"/>
        </w:rPr>
        <w:noBreakHyphen/>
        <w:t>10(11)(g)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“(g)</w:t>
      </w:r>
      <w:r w:rsidRPr="00921EAE">
        <w:rPr>
          <w:szCs w:val="22"/>
        </w:rPr>
        <w:tab/>
        <w:t xml:space="preserve">an employee of a local council on aging or other governmental agency providing aging services funded by the </w:t>
      </w:r>
      <w:r w:rsidRPr="00921EAE">
        <w:rPr>
          <w:strike/>
          <w:szCs w:val="22"/>
        </w:rPr>
        <w:t>Office on Aging, Office of the Lieutenant Governor</w:t>
      </w:r>
      <w:r w:rsidRPr="00921EAE">
        <w:rPr>
          <w:szCs w:val="22"/>
        </w:rPr>
        <w:t xml:space="preserve"> </w:t>
      </w:r>
      <w:r w:rsidRPr="00921EAE">
        <w:rPr>
          <w:szCs w:val="22"/>
          <w:u w:val="single" w:color="000000" w:themeColor="text1"/>
        </w:rPr>
        <w:t>Department on Aging</w:t>
      </w:r>
      <w:r w:rsidRPr="00921EAE">
        <w:rPr>
          <w:szCs w:val="22"/>
        </w:rPr>
        <w:t>.”</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4.</w:t>
      </w:r>
      <w:r w:rsidRPr="00921EAE">
        <w:rPr>
          <w:color w:val="000000" w:themeColor="text1"/>
          <w:szCs w:val="22"/>
        </w:rPr>
        <w:tab/>
        <w:t>Section 9</w:t>
      </w:r>
      <w:r w:rsidRPr="00921EAE">
        <w:rPr>
          <w:color w:val="000000" w:themeColor="text1"/>
          <w:szCs w:val="22"/>
        </w:rPr>
        <w:noBreakHyphen/>
        <w:t>1</w:t>
      </w:r>
      <w:r w:rsidRPr="00921EAE">
        <w:rPr>
          <w:color w:val="000000" w:themeColor="text1"/>
          <w:szCs w:val="22"/>
        </w:rPr>
        <w:noBreakHyphen/>
        <w:t>10(14)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“(14)</w:t>
      </w:r>
      <w:r w:rsidRPr="00921EAE">
        <w:rPr>
          <w:szCs w:val="22"/>
        </w:rPr>
        <w:tab/>
        <w:t>‘Employer’ means this State, a county board of education, a district board of trustees, the board of trustees or other managing board of a state</w:t>
      </w:r>
      <w:r w:rsidRPr="00921EAE">
        <w:rPr>
          <w:szCs w:val="22"/>
        </w:rPr>
        <w:noBreakHyphen/>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921EAE">
        <w:rPr>
          <w:szCs w:val="22"/>
        </w:rPr>
        <w:noBreakHyphen/>
        <w:t>1</w:t>
      </w:r>
      <w:r w:rsidRPr="00921EAE">
        <w:rPr>
          <w:szCs w:val="22"/>
        </w:rPr>
        <w:noBreakHyphen/>
        <w:t>470, a service organization referred to in item (11)(e) of this section, an alcohol and drug abuse planning agency authorized to receive funds pursuant to Section 61</w:t>
      </w:r>
      <w:r w:rsidRPr="00921EAE">
        <w:rPr>
          <w:szCs w:val="22"/>
        </w:rPr>
        <w:noBreakHyphen/>
        <w:t>12</w:t>
      </w:r>
      <w:r w:rsidRPr="00921EAE">
        <w:rPr>
          <w:szCs w:val="22"/>
        </w:rPr>
        <w:noBreakHyphen/>
        <w:t xml:space="preserve">20, and a local council on aging or other governmental agency providing aging services funded by the </w:t>
      </w:r>
      <w:r w:rsidRPr="00921EAE">
        <w:rPr>
          <w:strike/>
          <w:szCs w:val="22"/>
        </w:rPr>
        <w:t>Office on Aging, Office of the Lieutenant Governor</w:t>
      </w:r>
      <w:r w:rsidRPr="00921EAE">
        <w:rPr>
          <w:szCs w:val="22"/>
        </w:rPr>
        <w:t xml:space="preserve"> </w:t>
      </w:r>
      <w:r w:rsidRPr="00921EAE">
        <w:rPr>
          <w:szCs w:val="22"/>
          <w:u w:val="single" w:color="000000" w:themeColor="text1"/>
        </w:rPr>
        <w:t>Department on Aging</w:t>
      </w:r>
      <w:r w:rsidRPr="00921EAE">
        <w:rPr>
          <w:szCs w:val="22"/>
        </w:rPr>
        <w:t>.”</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5.</w:t>
      </w:r>
      <w:r w:rsidRPr="00921EAE">
        <w:rPr>
          <w:color w:val="000000" w:themeColor="text1"/>
          <w:szCs w:val="22"/>
        </w:rPr>
        <w:tab/>
        <w:t>Section 29</w:t>
      </w:r>
      <w:r w:rsidRPr="00921EAE">
        <w:rPr>
          <w:color w:val="000000" w:themeColor="text1"/>
          <w:szCs w:val="22"/>
        </w:rPr>
        <w:noBreakHyphen/>
        <w:t>4</w:t>
      </w:r>
      <w:r w:rsidRPr="00921EAE">
        <w:rPr>
          <w:color w:val="000000" w:themeColor="text1"/>
          <w:szCs w:val="22"/>
        </w:rPr>
        <w:noBreakHyphen/>
        <w:t>60(D)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“(D)</w:t>
      </w:r>
      <w:r w:rsidRPr="00921EAE">
        <w:rPr>
          <w:szCs w:val="22"/>
        </w:rPr>
        <w:tab/>
        <w:t xml:space="preserve">The </w:t>
      </w:r>
      <w:r w:rsidRPr="00921EAE">
        <w:rPr>
          <w:strike/>
          <w:szCs w:val="22"/>
        </w:rPr>
        <w:t>Office of the Governor, Division on Aging</w:t>
      </w:r>
      <w:r w:rsidRPr="00921EAE">
        <w:rPr>
          <w:szCs w:val="22"/>
        </w:rPr>
        <w:t xml:space="preserve"> </w:t>
      </w:r>
      <w:r w:rsidRPr="00921EAE">
        <w:rPr>
          <w:szCs w:val="22"/>
          <w:u w:val="single" w:color="000000" w:themeColor="text1"/>
        </w:rPr>
        <w:t>Department on Aging</w:t>
      </w:r>
      <w:r w:rsidRPr="00921EAE">
        <w:rPr>
          <w:szCs w:val="22"/>
        </w:rPr>
        <w:t xml:space="preserve"> shall provide independent consumer information on reverse mortgages and their alternatives.”</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6.</w:t>
      </w:r>
      <w:r w:rsidRPr="00921EAE">
        <w:rPr>
          <w:color w:val="000000" w:themeColor="text1"/>
          <w:szCs w:val="22"/>
        </w:rPr>
        <w:tab/>
        <w:t>Section 43</w:t>
      </w:r>
      <w:r w:rsidRPr="00921EAE">
        <w:rPr>
          <w:color w:val="000000" w:themeColor="text1"/>
          <w:szCs w:val="22"/>
        </w:rPr>
        <w:noBreakHyphen/>
        <w:t>21</w:t>
      </w:r>
      <w:r w:rsidRPr="00921EAE">
        <w:rPr>
          <w:color w:val="000000" w:themeColor="text1"/>
          <w:szCs w:val="22"/>
        </w:rPr>
        <w:noBreakHyphen/>
        <w:t>10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“Section 43</w:t>
      </w:r>
      <w:r w:rsidRPr="00921EAE">
        <w:rPr>
          <w:szCs w:val="22"/>
        </w:rPr>
        <w:noBreakHyphen/>
        <w:t>21</w:t>
      </w:r>
      <w:r w:rsidRPr="00921EAE">
        <w:rPr>
          <w:szCs w:val="22"/>
        </w:rPr>
        <w:noBreakHyphen/>
        <w:t>10.</w:t>
      </w:r>
      <w:r w:rsidRPr="00921EAE">
        <w:rPr>
          <w:szCs w:val="22"/>
        </w:rPr>
        <w:tab/>
        <w:t xml:space="preserve">There is created </w:t>
      </w:r>
      <w:r w:rsidRPr="00921EAE">
        <w:rPr>
          <w:strike/>
          <w:szCs w:val="22"/>
        </w:rPr>
        <w:t>in</w:t>
      </w:r>
      <w:r w:rsidRPr="00921EAE">
        <w:rPr>
          <w:szCs w:val="22"/>
        </w:rPr>
        <w:t xml:space="preserve"> the </w:t>
      </w:r>
      <w:r w:rsidRPr="00921EAE">
        <w:rPr>
          <w:strike/>
          <w:szCs w:val="22"/>
        </w:rPr>
        <w:t>Office of the Lieutenant Governor, the Division on Aging</w:t>
      </w:r>
      <w:r w:rsidRPr="00921EAE">
        <w:rPr>
          <w:szCs w:val="22"/>
        </w:rPr>
        <w:t xml:space="preserve"> </w:t>
      </w:r>
      <w:r w:rsidRPr="00921EAE">
        <w:rPr>
          <w:szCs w:val="22"/>
          <w:u w:val="single" w:color="000000" w:themeColor="text1"/>
        </w:rPr>
        <w:t>Department on Aging</w:t>
      </w:r>
      <w:r w:rsidRPr="00921EAE">
        <w:rPr>
          <w:szCs w:val="22"/>
        </w:rPr>
        <w:t xml:space="preserve">.  The </w:t>
      </w:r>
      <w:r w:rsidRPr="00921EAE">
        <w:rPr>
          <w:strike/>
          <w:szCs w:val="22"/>
        </w:rPr>
        <w:t>division</w:t>
      </w:r>
      <w:r w:rsidRPr="00921EAE">
        <w:rPr>
          <w:szCs w:val="22"/>
        </w:rPr>
        <w:t xml:space="preserve"> </w:t>
      </w:r>
      <w:r w:rsidRPr="00921EAE">
        <w:rPr>
          <w:szCs w:val="22"/>
          <w:u w:val="single" w:color="000000" w:themeColor="text1"/>
        </w:rPr>
        <w:t>department</w:t>
      </w:r>
      <w:r w:rsidRPr="00921EAE">
        <w:rPr>
          <w:szCs w:val="22"/>
        </w:rPr>
        <w:t xml:space="preserve"> must be supported by an Advisory Council on Aging consisting of one member from each of the ten planning and service areas </w:t>
      </w:r>
      <w:r w:rsidRPr="00921EAE">
        <w:rPr>
          <w:strike/>
          <w:szCs w:val="22"/>
        </w:rPr>
        <w:t>under the Division on Aging</w:t>
      </w:r>
      <w:r w:rsidRPr="00921EAE">
        <w:rPr>
          <w:szCs w:val="22"/>
        </w:rPr>
        <w:t xml:space="preserve"> and five members from the State at large.  The director of the </w:t>
      </w:r>
      <w:r w:rsidRPr="00921EAE">
        <w:rPr>
          <w:strike/>
          <w:szCs w:val="22"/>
        </w:rPr>
        <w:t>division</w:t>
      </w:r>
      <w:r w:rsidRPr="00921EAE">
        <w:rPr>
          <w:szCs w:val="22"/>
        </w:rPr>
        <w:t xml:space="preserve"> </w:t>
      </w:r>
      <w:r w:rsidRPr="00921EAE">
        <w:rPr>
          <w:szCs w:val="22"/>
          <w:u w:val="single" w:color="000000" w:themeColor="text1"/>
        </w:rPr>
        <w:t>department</w:t>
      </w:r>
      <w:r w:rsidRPr="00921EAE">
        <w:rPr>
          <w:szCs w:val="22"/>
        </w:rPr>
        <w:t xml:space="preserve"> shall provide statewide notice that nominations may be submitted to the director from which the </w:t>
      </w:r>
      <w:r w:rsidRPr="00921EAE">
        <w:rPr>
          <w:strike/>
          <w:szCs w:val="22"/>
        </w:rPr>
        <w:t>Lieutenant</w:t>
      </w:r>
      <w:r w:rsidRPr="00921EAE">
        <w:rPr>
          <w:szCs w:val="22"/>
        </w:rPr>
        <w:t xml:space="preserve">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w:t>
      </w:r>
      <w:r w:rsidRPr="00921EAE">
        <w:rPr>
          <w:strike/>
          <w:szCs w:val="22"/>
        </w:rPr>
        <w:t>division</w:t>
      </w:r>
      <w:r w:rsidRPr="00921EAE">
        <w:rPr>
          <w:szCs w:val="22"/>
        </w:rPr>
        <w:t xml:space="preserve"> </w:t>
      </w:r>
      <w:r w:rsidRPr="00921EAE">
        <w:rPr>
          <w:szCs w:val="22"/>
          <w:u w:val="single" w:color="000000" w:themeColor="text1"/>
        </w:rPr>
        <w:t>department</w:t>
      </w:r>
      <w:r w:rsidRPr="00921EAE">
        <w:rPr>
          <w:szCs w:val="22"/>
        </w:rPr>
        <w:t>.  Rules and procedures must be adopted by the council for the governance of its operations and activities.”</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7.</w:t>
      </w:r>
      <w:r w:rsidRPr="00921EAE">
        <w:rPr>
          <w:color w:val="000000" w:themeColor="text1"/>
          <w:szCs w:val="22"/>
        </w:rPr>
        <w:tab/>
        <w:t>Section 43</w:t>
      </w:r>
      <w:r w:rsidRPr="00921EAE">
        <w:rPr>
          <w:color w:val="000000" w:themeColor="text1"/>
          <w:szCs w:val="22"/>
        </w:rPr>
        <w:noBreakHyphen/>
        <w:t>21</w:t>
      </w:r>
      <w:r w:rsidRPr="00921EAE">
        <w:rPr>
          <w:color w:val="000000" w:themeColor="text1"/>
          <w:szCs w:val="22"/>
        </w:rPr>
        <w:noBreakHyphen/>
        <w:t>20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“Section 43</w:t>
      </w:r>
      <w:r w:rsidRPr="00921EAE">
        <w:rPr>
          <w:szCs w:val="22"/>
        </w:rPr>
        <w:noBreakHyphen/>
        <w:t>21</w:t>
      </w:r>
      <w:r w:rsidRPr="00921EAE">
        <w:rPr>
          <w:szCs w:val="22"/>
        </w:rPr>
        <w:noBreakHyphen/>
        <w:t>20.</w:t>
      </w:r>
      <w:r w:rsidRPr="00921EAE">
        <w:rPr>
          <w:szCs w:val="22"/>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rsidR="00921EAE" w:rsidRPr="00921EAE" w:rsidRDefault="00921EAE" w:rsidP="00921EAE">
      <w:pPr>
        <w:rPr>
          <w:color w:val="000000" w:themeColor="text1"/>
          <w:szCs w:val="22"/>
        </w:rPr>
      </w:pPr>
      <w:r w:rsidRPr="00921EAE">
        <w:rPr>
          <w:color w:val="000000" w:themeColor="text1"/>
          <w:szCs w:val="22"/>
        </w:rPr>
        <w:tab/>
        <w:t xml:space="preserve">The </w:t>
      </w:r>
      <w:r w:rsidRPr="00921EAE">
        <w:rPr>
          <w:strike/>
          <w:color w:val="000000" w:themeColor="text1"/>
          <w:szCs w:val="22"/>
        </w:rPr>
        <w:t>Lieutenant</w:t>
      </w:r>
      <w:r w:rsidRPr="00921EAE">
        <w:rPr>
          <w:color w:val="000000" w:themeColor="text1"/>
          <w:szCs w:val="22"/>
        </w:rPr>
        <w:t xml:space="preserve"> Governor may terminate a member of the council for any reason pursuant to the provisions of Section 1 3 240, and the reason for the termination must be communicated to each member of the council.”</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8.</w:t>
      </w:r>
      <w:r w:rsidRPr="00921EAE">
        <w:rPr>
          <w:color w:val="000000" w:themeColor="text1"/>
          <w:szCs w:val="22"/>
        </w:rPr>
        <w:tab/>
        <w:t>Section 43</w:t>
      </w:r>
      <w:r w:rsidRPr="00921EAE">
        <w:rPr>
          <w:color w:val="000000" w:themeColor="text1"/>
          <w:szCs w:val="22"/>
        </w:rPr>
        <w:noBreakHyphen/>
        <w:t>21</w:t>
      </w:r>
      <w:r w:rsidRPr="00921EAE">
        <w:rPr>
          <w:color w:val="000000" w:themeColor="text1"/>
          <w:szCs w:val="22"/>
        </w:rPr>
        <w:noBreakHyphen/>
        <w:t>45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“Section 43</w:t>
      </w:r>
      <w:r w:rsidRPr="00921EAE">
        <w:rPr>
          <w:szCs w:val="22"/>
        </w:rPr>
        <w:noBreakHyphen/>
        <w:t>21</w:t>
      </w:r>
      <w:r w:rsidRPr="00921EAE">
        <w:rPr>
          <w:szCs w:val="22"/>
        </w:rPr>
        <w:noBreakHyphen/>
        <w:t>45.</w:t>
      </w:r>
      <w:r w:rsidRPr="00921EAE">
        <w:rPr>
          <w:szCs w:val="22"/>
        </w:rPr>
        <w:tab/>
        <w:t xml:space="preserve">The </w:t>
      </w:r>
      <w:r w:rsidRPr="00921EAE">
        <w:rPr>
          <w:strike/>
          <w:szCs w:val="22"/>
        </w:rPr>
        <w:t>Office of the Lieutenant Governor, Division on Aging,</w:t>
      </w:r>
      <w:r w:rsidRPr="00921EAE">
        <w:rPr>
          <w:szCs w:val="22"/>
        </w:rPr>
        <w:t xml:space="preserve"> </w:t>
      </w:r>
      <w:r w:rsidRPr="00921EAE">
        <w:rPr>
          <w:szCs w:val="22"/>
          <w:u w:val="single" w:color="000000" w:themeColor="text1"/>
        </w:rPr>
        <w:t>Department on Aging</w:t>
      </w:r>
      <w:r w:rsidRPr="00921EAE">
        <w:rPr>
          <w:szCs w:val="22"/>
        </w:rPr>
        <w:t xml:space="preserve"> shall designate area agencies on aging</w:t>
      </w:r>
      <w:r w:rsidRPr="00921EAE">
        <w:rPr>
          <w:szCs w:val="22"/>
          <w:u w:val="single" w:color="000000" w:themeColor="text1"/>
        </w:rPr>
        <w:t>,</w:t>
      </w:r>
      <w:r w:rsidRPr="00921EAE">
        <w:rPr>
          <w:szCs w:val="22"/>
        </w:rPr>
        <w:t xml:space="preserve">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9.</w:t>
      </w:r>
      <w:r w:rsidRPr="00921EAE">
        <w:rPr>
          <w:color w:val="000000" w:themeColor="text1"/>
          <w:szCs w:val="22"/>
        </w:rPr>
        <w:tab/>
        <w:t>Section 43</w:t>
      </w:r>
      <w:r w:rsidRPr="00921EAE">
        <w:rPr>
          <w:color w:val="000000" w:themeColor="text1"/>
          <w:szCs w:val="22"/>
        </w:rPr>
        <w:noBreakHyphen/>
        <w:t>21</w:t>
      </w:r>
      <w:r w:rsidRPr="00921EAE">
        <w:rPr>
          <w:color w:val="000000" w:themeColor="text1"/>
          <w:szCs w:val="22"/>
        </w:rPr>
        <w:noBreakHyphen/>
        <w:t>60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“Section 43</w:t>
      </w:r>
      <w:r w:rsidRPr="00921EAE">
        <w:rPr>
          <w:szCs w:val="22"/>
        </w:rPr>
        <w:noBreakHyphen/>
        <w:t>21</w:t>
      </w:r>
      <w:r w:rsidRPr="00921EAE">
        <w:rPr>
          <w:szCs w:val="22"/>
        </w:rPr>
        <w:noBreakHyphen/>
        <w:t>60.</w:t>
      </w:r>
      <w:r w:rsidRPr="00921EAE">
        <w:rPr>
          <w:szCs w:val="22"/>
        </w:rPr>
        <w:tab/>
        <w:t xml:space="preserve">The </w:t>
      </w:r>
      <w:r w:rsidRPr="00921EAE">
        <w:rPr>
          <w:strike/>
          <w:szCs w:val="22"/>
        </w:rPr>
        <w:t>division</w:t>
      </w:r>
      <w:r w:rsidRPr="00921EAE">
        <w:rPr>
          <w:szCs w:val="22"/>
        </w:rPr>
        <w:t xml:space="preserve"> </w:t>
      </w:r>
      <w:r w:rsidRPr="00921EAE">
        <w:rPr>
          <w:szCs w:val="22"/>
          <w:u w:val="single" w:color="000000" w:themeColor="text1"/>
        </w:rPr>
        <w:t>Department on Aging</w:t>
      </w:r>
      <w:r w:rsidRPr="00921EAE">
        <w:rPr>
          <w:szCs w:val="22"/>
        </w:rPr>
        <w:t xml:space="preserve"> shall submit an annual report to the </w:t>
      </w:r>
      <w:r w:rsidRPr="00921EAE">
        <w:rPr>
          <w:strike/>
          <w:szCs w:val="22"/>
        </w:rPr>
        <w:t>Lieutenant</w:t>
      </w:r>
      <w:r w:rsidRPr="00921EAE">
        <w:rPr>
          <w:szCs w:val="22"/>
        </w:rPr>
        <w:t xml:space="preserve"> Governor and to the General Assembly on or before January first of each year.  The report shall deal with the present and future needs of the elderly and with the work of the </w:t>
      </w:r>
      <w:r w:rsidRPr="00921EAE">
        <w:rPr>
          <w:strike/>
          <w:szCs w:val="22"/>
        </w:rPr>
        <w:t>division</w:t>
      </w:r>
      <w:r w:rsidRPr="00921EAE">
        <w:rPr>
          <w:szCs w:val="22"/>
        </w:rPr>
        <w:t xml:space="preserve"> </w:t>
      </w:r>
      <w:r w:rsidRPr="00921EAE">
        <w:rPr>
          <w:szCs w:val="22"/>
          <w:u w:val="single" w:color="000000" w:themeColor="text1"/>
        </w:rPr>
        <w:t>department</w:t>
      </w:r>
      <w:r w:rsidRPr="00921EAE">
        <w:rPr>
          <w:szCs w:val="22"/>
        </w:rPr>
        <w:t xml:space="preserve"> during the year.”</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10.</w:t>
      </w:r>
      <w:r w:rsidRPr="00921EAE">
        <w:rPr>
          <w:color w:val="000000" w:themeColor="text1"/>
          <w:szCs w:val="22"/>
        </w:rPr>
        <w:tab/>
        <w:t>Section 43</w:t>
      </w:r>
      <w:r w:rsidRPr="00921EAE">
        <w:rPr>
          <w:color w:val="000000" w:themeColor="text1"/>
          <w:szCs w:val="22"/>
        </w:rPr>
        <w:noBreakHyphen/>
        <w:t>21</w:t>
      </w:r>
      <w:r w:rsidRPr="00921EAE">
        <w:rPr>
          <w:color w:val="000000" w:themeColor="text1"/>
          <w:szCs w:val="22"/>
        </w:rPr>
        <w:noBreakHyphen/>
        <w:t>70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“Section 43</w:t>
      </w:r>
      <w:r w:rsidRPr="00921EAE">
        <w:rPr>
          <w:szCs w:val="22"/>
        </w:rPr>
        <w:noBreakHyphen/>
        <w:t>21</w:t>
      </w:r>
      <w:r w:rsidRPr="00921EAE">
        <w:rPr>
          <w:szCs w:val="22"/>
        </w:rPr>
        <w:noBreakHyphen/>
        <w:t>70.</w:t>
      </w:r>
      <w:r w:rsidRPr="00921EAE">
        <w:rPr>
          <w:szCs w:val="22"/>
        </w:rPr>
        <w:tab/>
        <w:t xml:space="preserve">The </w:t>
      </w:r>
      <w:r w:rsidRPr="00921EAE">
        <w:rPr>
          <w:strike/>
          <w:szCs w:val="22"/>
        </w:rPr>
        <w:t>Lieutenant</w:t>
      </w:r>
      <w:r w:rsidRPr="00921EAE">
        <w:rPr>
          <w:szCs w:val="22"/>
        </w:rPr>
        <w:t xml:space="preserve"> Governor </w:t>
      </w:r>
      <w:r w:rsidRPr="00921EAE">
        <w:rPr>
          <w:strike/>
          <w:szCs w:val="22"/>
        </w:rPr>
        <w:t>may employ</w:t>
      </w:r>
      <w:r w:rsidRPr="00921EAE">
        <w:rPr>
          <w:szCs w:val="22"/>
        </w:rPr>
        <w:t xml:space="preserve"> </w:t>
      </w:r>
      <w:r w:rsidRPr="00921EAE">
        <w:rPr>
          <w:szCs w:val="22"/>
          <w:u w:val="single" w:color="000000" w:themeColor="text1"/>
        </w:rPr>
        <w:t>shall appoint with the advice and consent of the Senate</w:t>
      </w:r>
      <w:r w:rsidRPr="00921EAE">
        <w:rPr>
          <w:szCs w:val="22"/>
        </w:rPr>
        <w:t xml:space="preserve"> a director to be the administrative officer of the </w:t>
      </w:r>
      <w:r w:rsidRPr="00921EAE">
        <w:rPr>
          <w:strike/>
          <w:szCs w:val="22"/>
        </w:rPr>
        <w:t>division</w:t>
      </w:r>
      <w:r w:rsidRPr="00921EAE">
        <w:rPr>
          <w:szCs w:val="22"/>
        </w:rPr>
        <w:t xml:space="preserve"> </w:t>
      </w:r>
      <w:r w:rsidRPr="00921EAE">
        <w:rPr>
          <w:szCs w:val="22"/>
          <w:u w:val="single" w:color="000000" w:themeColor="text1"/>
        </w:rPr>
        <w:t>Department on Aging</w:t>
      </w:r>
      <w:r w:rsidRPr="00921EAE">
        <w:rPr>
          <w:szCs w:val="22"/>
        </w:rPr>
        <w:t xml:space="preserve"> who shall serve at </w:t>
      </w:r>
      <w:r w:rsidRPr="00921EAE">
        <w:rPr>
          <w:strike/>
          <w:szCs w:val="22"/>
        </w:rPr>
        <w:t>his</w:t>
      </w:r>
      <w:r w:rsidRPr="00921EAE">
        <w:rPr>
          <w:szCs w:val="22"/>
        </w:rPr>
        <w:t xml:space="preserve"> </w:t>
      </w:r>
      <w:r w:rsidRPr="00921EAE">
        <w:rPr>
          <w:szCs w:val="22"/>
          <w:u w:val="single" w:color="000000" w:themeColor="text1"/>
        </w:rPr>
        <w:t>the Governor’s</w:t>
      </w:r>
      <w:r w:rsidRPr="00921EAE">
        <w:rPr>
          <w:szCs w:val="22"/>
        </w:rPr>
        <w:t xml:space="preserve"> pleasure and who is subject to removal pursuant to the provisions of Section 1</w:t>
      </w:r>
      <w:r w:rsidRPr="00921EAE">
        <w:rPr>
          <w:szCs w:val="22"/>
        </w:rPr>
        <w:noBreakHyphen/>
        <w:t>3</w:t>
      </w:r>
      <w:r w:rsidRPr="00921EAE">
        <w:rPr>
          <w:szCs w:val="22"/>
        </w:rPr>
        <w:noBreakHyphen/>
        <w:t>240.”</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11.</w:t>
      </w:r>
      <w:r w:rsidRPr="00921EAE">
        <w:rPr>
          <w:color w:val="000000" w:themeColor="text1"/>
          <w:szCs w:val="22"/>
        </w:rPr>
        <w:tab/>
        <w:t>Section 43</w:t>
      </w:r>
      <w:r w:rsidRPr="00921EAE">
        <w:rPr>
          <w:color w:val="000000" w:themeColor="text1"/>
          <w:szCs w:val="22"/>
        </w:rPr>
        <w:noBreakHyphen/>
        <w:t>21</w:t>
      </w:r>
      <w:r w:rsidRPr="00921EAE">
        <w:rPr>
          <w:color w:val="000000" w:themeColor="text1"/>
          <w:szCs w:val="22"/>
        </w:rPr>
        <w:noBreakHyphen/>
        <w:t>100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“Section 43</w:t>
      </w:r>
      <w:r w:rsidRPr="00921EAE">
        <w:rPr>
          <w:szCs w:val="22"/>
        </w:rPr>
        <w:noBreakHyphen/>
        <w:t>21</w:t>
      </w:r>
      <w:r w:rsidRPr="00921EAE">
        <w:rPr>
          <w:szCs w:val="22"/>
        </w:rPr>
        <w:noBreakHyphen/>
        <w:t>100.</w:t>
      </w:r>
      <w:r w:rsidRPr="00921EAE">
        <w:rPr>
          <w:szCs w:val="22"/>
        </w:rPr>
        <w:tab/>
        <w:t xml:space="preserve">The </w:t>
      </w:r>
      <w:r w:rsidRPr="00921EAE">
        <w:rPr>
          <w:strike/>
          <w:szCs w:val="22"/>
        </w:rPr>
        <w:t>division</w:t>
      </w:r>
      <w:r w:rsidRPr="00921EAE">
        <w:rPr>
          <w:szCs w:val="22"/>
        </w:rPr>
        <w:t xml:space="preserve"> </w:t>
      </w:r>
      <w:r w:rsidRPr="00921EAE">
        <w:rPr>
          <w:szCs w:val="22"/>
          <w:u w:val="single" w:color="000000" w:themeColor="text1"/>
        </w:rPr>
        <w:t>Department on Aging</w:t>
      </w:r>
      <w:r w:rsidRPr="00921EAE">
        <w:rPr>
          <w:szCs w:val="22"/>
        </w:rPr>
        <w:t xml:space="preserve"> shall prepare the budget for its operation which must be submitted to the </w:t>
      </w:r>
      <w:r w:rsidRPr="00921EAE">
        <w:rPr>
          <w:strike/>
          <w:szCs w:val="22"/>
        </w:rPr>
        <w:t>Lieutenant</w:t>
      </w:r>
      <w:r w:rsidRPr="00921EAE">
        <w:rPr>
          <w:szCs w:val="22"/>
        </w:rPr>
        <w:t xml:space="preserve"> Governor and to the General Assembly for approval.”</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12.</w:t>
      </w:r>
      <w:r w:rsidRPr="00921EAE">
        <w:rPr>
          <w:color w:val="000000" w:themeColor="text1"/>
          <w:szCs w:val="22"/>
        </w:rPr>
        <w:tab/>
        <w:t>Section 43</w:t>
      </w:r>
      <w:r w:rsidRPr="00921EAE">
        <w:rPr>
          <w:color w:val="000000" w:themeColor="text1"/>
          <w:szCs w:val="22"/>
        </w:rPr>
        <w:noBreakHyphen/>
        <w:t>21</w:t>
      </w:r>
      <w:r w:rsidRPr="00921EAE">
        <w:rPr>
          <w:color w:val="000000" w:themeColor="text1"/>
          <w:szCs w:val="22"/>
        </w:rPr>
        <w:noBreakHyphen/>
        <w:t>130(A)(1)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“(1)</w:t>
      </w:r>
      <w:r w:rsidRPr="00921EAE">
        <w:rPr>
          <w:szCs w:val="22"/>
        </w:rPr>
        <w:tab/>
        <w:t xml:space="preserve">the </w:t>
      </w:r>
      <w:r w:rsidRPr="00921EAE">
        <w:rPr>
          <w:strike/>
          <w:szCs w:val="22"/>
        </w:rPr>
        <w:t>Lieutenant</w:t>
      </w:r>
      <w:r w:rsidRPr="00921EAE">
        <w:rPr>
          <w:szCs w:val="22"/>
        </w:rPr>
        <w:t xml:space="preserve"> Governor or his designee;”</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13.</w:t>
      </w:r>
      <w:r w:rsidRPr="00921EAE">
        <w:rPr>
          <w:color w:val="000000" w:themeColor="text1"/>
          <w:szCs w:val="22"/>
        </w:rPr>
        <w:tab/>
        <w:t>Section 43</w:t>
      </w:r>
      <w:r w:rsidRPr="00921EAE">
        <w:rPr>
          <w:color w:val="000000" w:themeColor="text1"/>
          <w:szCs w:val="22"/>
        </w:rPr>
        <w:noBreakHyphen/>
        <w:t>21</w:t>
      </w:r>
      <w:r w:rsidRPr="00921EAE">
        <w:rPr>
          <w:color w:val="000000" w:themeColor="text1"/>
          <w:szCs w:val="22"/>
        </w:rPr>
        <w:noBreakHyphen/>
        <w:t>190(2)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“(2)</w:t>
      </w:r>
      <w:r w:rsidRPr="00921EAE">
        <w:rPr>
          <w:szCs w:val="22"/>
        </w:rPr>
        <w:tab/>
        <w:t xml:space="preserve">make recommendations to the </w:t>
      </w:r>
      <w:r w:rsidRPr="00921EAE">
        <w:rPr>
          <w:strike/>
          <w:szCs w:val="22"/>
        </w:rPr>
        <w:t>Lieutenant</w:t>
      </w:r>
      <w:r w:rsidRPr="00921EAE">
        <w:rPr>
          <w:szCs w:val="22"/>
        </w:rPr>
        <w:t xml:space="preserve"> Governor and members of the General Assembly and to the Joint Legislative Committee on Aging;”</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14.</w:t>
      </w:r>
      <w:r w:rsidRPr="00921EAE">
        <w:rPr>
          <w:color w:val="000000" w:themeColor="text1"/>
          <w:szCs w:val="22"/>
        </w:rPr>
        <w:tab/>
        <w:t>Section 44</w:t>
      </w:r>
      <w:r w:rsidRPr="00921EAE">
        <w:rPr>
          <w:color w:val="000000" w:themeColor="text1"/>
          <w:szCs w:val="22"/>
        </w:rPr>
        <w:noBreakHyphen/>
        <w:t>36</w:t>
      </w:r>
      <w:r w:rsidRPr="00921EAE">
        <w:rPr>
          <w:color w:val="000000" w:themeColor="text1"/>
          <w:szCs w:val="22"/>
        </w:rPr>
        <w:noBreakHyphen/>
        <w:t>20(21)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“(21)</w:t>
      </w:r>
      <w:r w:rsidRPr="00921EAE">
        <w:rPr>
          <w:szCs w:val="22"/>
        </w:rPr>
        <w:tab/>
        <w:t>Alzheimer’s Disease and Related Disorders Resource Coordination Center</w:t>
      </w:r>
      <w:r w:rsidRPr="00921EAE">
        <w:rPr>
          <w:strike/>
          <w:szCs w:val="22"/>
        </w:rPr>
        <w:t>, Office of the Governor, Division on Aging</w:t>
      </w:r>
      <w:r w:rsidRPr="00921EAE">
        <w:rPr>
          <w:szCs w:val="22"/>
        </w:rPr>
        <w:t xml:space="preserve"> </w:t>
      </w:r>
      <w:r w:rsidRPr="00921EAE">
        <w:rPr>
          <w:szCs w:val="22"/>
          <w:u w:val="single" w:color="000000" w:themeColor="text1"/>
        </w:rPr>
        <w:t>of the Department on Aging</w:t>
      </w:r>
      <w:r w:rsidRPr="00921EAE">
        <w:rPr>
          <w:szCs w:val="22"/>
        </w:rPr>
        <w:t>;”</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15.</w:t>
      </w:r>
      <w:r w:rsidRPr="00921EAE">
        <w:rPr>
          <w:color w:val="000000" w:themeColor="text1"/>
          <w:szCs w:val="22"/>
        </w:rPr>
        <w:tab/>
        <w:t>Section 44</w:t>
      </w:r>
      <w:r w:rsidRPr="00921EAE">
        <w:rPr>
          <w:color w:val="000000" w:themeColor="text1"/>
          <w:szCs w:val="22"/>
        </w:rPr>
        <w:noBreakHyphen/>
        <w:t>36</w:t>
      </w:r>
      <w:r w:rsidRPr="00921EAE">
        <w:rPr>
          <w:color w:val="000000" w:themeColor="text1"/>
          <w:szCs w:val="22"/>
        </w:rPr>
        <w:noBreakHyphen/>
        <w:t>50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“Section 44</w:t>
      </w:r>
      <w:r w:rsidRPr="00921EAE">
        <w:rPr>
          <w:szCs w:val="22"/>
        </w:rPr>
        <w:noBreakHyphen/>
        <w:t>36</w:t>
      </w:r>
      <w:r w:rsidRPr="00921EAE">
        <w:rPr>
          <w:szCs w:val="22"/>
        </w:rPr>
        <w:noBreakHyphen/>
        <w:t>50.</w:t>
      </w:r>
      <w:r w:rsidRPr="00921EAE">
        <w:rPr>
          <w:szCs w:val="22"/>
        </w:rPr>
        <w:tab/>
        <w:t xml:space="preserve">The registry shall submit an annual report to the </w:t>
      </w:r>
      <w:r w:rsidRPr="00921EAE">
        <w:rPr>
          <w:strike/>
          <w:szCs w:val="22"/>
        </w:rPr>
        <w:t>Office of the Governor, Division on Aging,</w:t>
      </w:r>
      <w:r w:rsidRPr="00921EAE">
        <w:rPr>
          <w:szCs w:val="22"/>
        </w:rPr>
        <w:t xml:space="preserve"> Alzheimer’s Disease and Related Disorders Resource Coordination Center </w:t>
      </w:r>
      <w:r w:rsidRPr="00921EAE">
        <w:rPr>
          <w:szCs w:val="22"/>
          <w:u w:val="single" w:color="000000" w:themeColor="text1"/>
        </w:rPr>
        <w:t>of the Department on Aging</w:t>
      </w:r>
      <w:r w:rsidRPr="00921EAE">
        <w:rPr>
          <w:szCs w:val="22"/>
        </w:rPr>
        <w:t>, the Department of Health and Environmental Control, and the Office of Research and Statistics of the Revenue and Fiscal Affairs Office.”</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16.</w:t>
      </w:r>
      <w:r w:rsidRPr="00921EAE">
        <w:rPr>
          <w:color w:val="000000" w:themeColor="text1"/>
          <w:szCs w:val="22"/>
        </w:rPr>
        <w:tab/>
        <w:t>Section 44</w:t>
      </w:r>
      <w:r w:rsidRPr="00921EAE">
        <w:rPr>
          <w:color w:val="000000" w:themeColor="text1"/>
          <w:szCs w:val="22"/>
        </w:rPr>
        <w:noBreakHyphen/>
        <w:t>36</w:t>
      </w:r>
      <w:r w:rsidRPr="00921EAE">
        <w:rPr>
          <w:color w:val="000000" w:themeColor="text1"/>
          <w:szCs w:val="22"/>
        </w:rPr>
        <w:noBreakHyphen/>
        <w:t>310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“Section 44</w:t>
      </w:r>
      <w:r w:rsidRPr="00921EAE">
        <w:rPr>
          <w:szCs w:val="22"/>
        </w:rPr>
        <w:noBreakHyphen/>
        <w:t>36</w:t>
      </w:r>
      <w:r w:rsidRPr="00921EAE">
        <w:rPr>
          <w:szCs w:val="22"/>
        </w:rPr>
        <w:noBreakHyphen/>
        <w:t>310.</w:t>
      </w:r>
      <w:r w:rsidRPr="00921EAE">
        <w:rPr>
          <w:szCs w:val="22"/>
        </w:rPr>
        <w:tab/>
      </w:r>
      <w:r w:rsidRPr="00921EAE">
        <w:rPr>
          <w:strike/>
          <w:szCs w:val="22"/>
        </w:rPr>
        <w:t>There</w:t>
      </w:r>
      <w:r w:rsidRPr="00921EAE">
        <w:rPr>
          <w:szCs w:val="22"/>
        </w:rPr>
        <w:t xml:space="preserve"> </w:t>
      </w:r>
      <w:r w:rsidRPr="00921EAE">
        <w:rPr>
          <w:szCs w:val="22"/>
          <w:u w:val="single" w:color="000000" w:themeColor="text1"/>
        </w:rPr>
        <w:t>In the Department on Aging, there</w:t>
      </w:r>
      <w:r w:rsidRPr="00921EAE">
        <w:rPr>
          <w:szCs w:val="22"/>
        </w:rPr>
        <w:t xml:space="preserve"> is created </w:t>
      </w:r>
      <w:r w:rsidRPr="00921EAE">
        <w:rPr>
          <w:strike/>
          <w:szCs w:val="22"/>
        </w:rPr>
        <w:t>in the</w:t>
      </w:r>
      <w:r w:rsidRPr="00921EAE">
        <w:rPr>
          <w:szCs w:val="22"/>
        </w:rPr>
        <w:t xml:space="preserve"> </w:t>
      </w:r>
      <w:r w:rsidRPr="00921EAE">
        <w:rPr>
          <w:strike/>
          <w:szCs w:val="22"/>
        </w:rPr>
        <w:t>Office of the Lieutenant Governor, Division on Aging,</w:t>
      </w:r>
      <w:r w:rsidRPr="00921EAE">
        <w:rPr>
          <w:szCs w:val="22"/>
        </w:rPr>
        <w:t xml:space="preserve"> the Alzheimer’s Disease and Related Disorders Resource Coordination Center to provide statewide coordination, service system development, information and referral, and caregiver support services to individuals with Alzheimer’s disease and related disorders, their families, and caregivers.”</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17.</w:t>
      </w:r>
      <w:r w:rsidRPr="00921EAE">
        <w:rPr>
          <w:color w:val="000000" w:themeColor="text1"/>
          <w:szCs w:val="22"/>
        </w:rPr>
        <w:tab/>
        <w:t>Section 44</w:t>
      </w:r>
      <w:r w:rsidRPr="00921EAE">
        <w:rPr>
          <w:color w:val="000000" w:themeColor="text1"/>
          <w:szCs w:val="22"/>
        </w:rPr>
        <w:noBreakHyphen/>
        <w:t>36</w:t>
      </w:r>
      <w:r w:rsidRPr="00921EAE">
        <w:rPr>
          <w:color w:val="000000" w:themeColor="text1"/>
          <w:szCs w:val="22"/>
        </w:rPr>
        <w:noBreakHyphen/>
        <w:t>320(7)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“(7)</w:t>
      </w:r>
      <w:r w:rsidRPr="00921EAE">
        <w:rPr>
          <w:szCs w:val="22"/>
        </w:rPr>
        <w:tab/>
        <w:t xml:space="preserve">submit an annual report to the Chairman of the Medical Affairs Committee of the Senate and the Chairman of the Medical, Military, Public and Municipal Affairs Committee of the House of Representatives in addition to publishing the report on the </w:t>
      </w:r>
      <w:r w:rsidRPr="00921EAE">
        <w:rPr>
          <w:strike/>
          <w:szCs w:val="22"/>
        </w:rPr>
        <w:t>Lieutenant</w:t>
      </w:r>
      <w:r w:rsidRPr="00921EAE">
        <w:rPr>
          <w:szCs w:val="22"/>
        </w:rPr>
        <w:t xml:space="preserve"> Governor’s website.”</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18.</w:t>
      </w:r>
      <w:r w:rsidRPr="00921EAE">
        <w:rPr>
          <w:color w:val="000000" w:themeColor="text1"/>
          <w:szCs w:val="22"/>
        </w:rPr>
        <w:tab/>
        <w:t>Section 44</w:t>
      </w:r>
      <w:r w:rsidRPr="00921EAE">
        <w:rPr>
          <w:color w:val="000000" w:themeColor="text1"/>
          <w:szCs w:val="22"/>
        </w:rPr>
        <w:noBreakHyphen/>
        <w:t>36</w:t>
      </w:r>
      <w:r w:rsidRPr="00921EAE">
        <w:rPr>
          <w:color w:val="000000" w:themeColor="text1"/>
          <w:szCs w:val="22"/>
        </w:rPr>
        <w:noBreakHyphen/>
        <w:t>330 of the 1976 Code is amended to read:</w:t>
      </w:r>
    </w:p>
    <w:p w:rsidR="00921EAE" w:rsidRPr="00921EAE" w:rsidRDefault="00921EAE" w:rsidP="00921EAE">
      <w:pPr>
        <w:rPr>
          <w:szCs w:val="22"/>
        </w:rPr>
      </w:pPr>
      <w:r w:rsidRPr="00921EAE">
        <w:rPr>
          <w:color w:val="000000" w:themeColor="text1"/>
          <w:szCs w:val="22"/>
        </w:rPr>
        <w:tab/>
      </w:r>
      <w:r w:rsidRPr="00921EAE">
        <w:rPr>
          <w:szCs w:val="22"/>
        </w:rPr>
        <w:t>“Section 44</w:t>
      </w:r>
      <w:r w:rsidRPr="00921EAE">
        <w:rPr>
          <w:szCs w:val="22"/>
        </w:rPr>
        <w:noBreakHyphen/>
        <w:t>36</w:t>
      </w:r>
      <w:r w:rsidRPr="00921EAE">
        <w:rPr>
          <w:szCs w:val="22"/>
        </w:rPr>
        <w:noBreakHyphen/>
        <w:t>330.</w:t>
      </w:r>
      <w:r w:rsidRPr="00921EAE">
        <w:rPr>
          <w:szCs w:val="22"/>
        </w:rPr>
        <w:tab/>
        <w:t>(A)</w:t>
      </w:r>
      <w:r w:rsidRPr="00921EAE">
        <w:rPr>
          <w:szCs w:val="22"/>
        </w:rPr>
        <w:tab/>
        <w:t xml:space="preserve">The Alzheimer’s Disease and Related Disorders Resource Coordination Center must be supported by an advisory council appointed by the </w:t>
      </w:r>
      <w:r w:rsidRPr="00921EAE">
        <w:rPr>
          <w:strike/>
          <w:szCs w:val="22"/>
        </w:rPr>
        <w:t>Lieutenant</w:t>
      </w:r>
      <w:r w:rsidRPr="00921EAE">
        <w:rPr>
          <w:szCs w:val="22"/>
        </w:rPr>
        <w:t xml:space="preserve"> Governor including, but not limited to, representatives of:</w:t>
      </w:r>
    </w:p>
    <w:p w:rsidR="00921EAE" w:rsidRPr="00921EAE" w:rsidRDefault="00921EAE" w:rsidP="00921EAE">
      <w:pPr>
        <w:rPr>
          <w:szCs w:val="22"/>
        </w:rPr>
      </w:pPr>
      <w:r w:rsidRPr="00921EAE">
        <w:rPr>
          <w:color w:val="000000" w:themeColor="text1"/>
          <w:szCs w:val="22"/>
        </w:rPr>
        <w:tab/>
      </w:r>
      <w:r w:rsidRPr="00921EAE">
        <w:rPr>
          <w:szCs w:val="22"/>
        </w:rPr>
        <w:tab/>
        <w:t>(1)</w:t>
      </w:r>
      <w:r w:rsidRPr="00921EAE">
        <w:rPr>
          <w:szCs w:val="22"/>
        </w:rPr>
        <w:tab/>
        <w:t>Alzheimer’s Association Chapters;</w:t>
      </w:r>
    </w:p>
    <w:p w:rsidR="00921EAE" w:rsidRPr="00921EAE" w:rsidRDefault="00921EAE" w:rsidP="00921EAE">
      <w:pPr>
        <w:rPr>
          <w:szCs w:val="22"/>
        </w:rPr>
      </w:pPr>
      <w:r w:rsidRPr="00921EAE">
        <w:rPr>
          <w:color w:val="000000" w:themeColor="text1"/>
          <w:szCs w:val="22"/>
        </w:rPr>
        <w:tab/>
      </w:r>
      <w:r w:rsidRPr="00921EAE">
        <w:rPr>
          <w:szCs w:val="22"/>
        </w:rPr>
        <w:tab/>
        <w:t>(2)</w:t>
      </w:r>
      <w:r w:rsidRPr="00921EAE">
        <w:rPr>
          <w:szCs w:val="22"/>
        </w:rPr>
        <w:tab/>
        <w:t>American Association of Retired Persons;</w:t>
      </w:r>
    </w:p>
    <w:p w:rsidR="00921EAE" w:rsidRPr="00921EAE" w:rsidRDefault="00921EAE" w:rsidP="00921EAE">
      <w:pPr>
        <w:rPr>
          <w:szCs w:val="22"/>
        </w:rPr>
      </w:pPr>
      <w:r w:rsidRPr="00921EAE">
        <w:rPr>
          <w:color w:val="000000" w:themeColor="text1"/>
          <w:szCs w:val="22"/>
        </w:rPr>
        <w:tab/>
      </w:r>
      <w:r w:rsidRPr="00921EAE">
        <w:rPr>
          <w:szCs w:val="22"/>
        </w:rPr>
        <w:tab/>
        <w:t>(3)</w:t>
      </w:r>
      <w:r w:rsidRPr="00921EAE">
        <w:rPr>
          <w:szCs w:val="22"/>
        </w:rPr>
        <w:tab/>
        <w:t>Clemson University;</w:t>
      </w:r>
    </w:p>
    <w:p w:rsidR="00921EAE" w:rsidRPr="00921EAE" w:rsidRDefault="00921EAE" w:rsidP="00921EAE">
      <w:pPr>
        <w:rPr>
          <w:szCs w:val="22"/>
        </w:rPr>
      </w:pPr>
      <w:r w:rsidRPr="00921EAE">
        <w:rPr>
          <w:color w:val="000000" w:themeColor="text1"/>
          <w:szCs w:val="22"/>
        </w:rPr>
        <w:tab/>
      </w:r>
      <w:r w:rsidRPr="00921EAE">
        <w:rPr>
          <w:szCs w:val="22"/>
        </w:rPr>
        <w:tab/>
        <w:t>(4)</w:t>
      </w:r>
      <w:r w:rsidRPr="00921EAE">
        <w:rPr>
          <w:szCs w:val="22"/>
        </w:rPr>
        <w:tab/>
        <w:t>Department of Disabilities and Special Needs;</w:t>
      </w:r>
    </w:p>
    <w:p w:rsidR="00921EAE" w:rsidRPr="00921EAE" w:rsidRDefault="00921EAE" w:rsidP="00921EAE">
      <w:pPr>
        <w:rPr>
          <w:szCs w:val="22"/>
        </w:rPr>
      </w:pPr>
      <w:r w:rsidRPr="00921EAE">
        <w:rPr>
          <w:color w:val="000000" w:themeColor="text1"/>
          <w:szCs w:val="22"/>
        </w:rPr>
        <w:tab/>
      </w:r>
      <w:r w:rsidRPr="00921EAE">
        <w:rPr>
          <w:szCs w:val="22"/>
        </w:rPr>
        <w:tab/>
        <w:t>(5)</w:t>
      </w:r>
      <w:r w:rsidRPr="00921EAE">
        <w:rPr>
          <w:szCs w:val="22"/>
        </w:rPr>
        <w:tab/>
        <w:t>Department of Health and Environmental Control;</w:t>
      </w:r>
    </w:p>
    <w:p w:rsidR="00921EAE" w:rsidRPr="00921EAE" w:rsidRDefault="00921EAE" w:rsidP="00921EAE">
      <w:pPr>
        <w:rPr>
          <w:szCs w:val="22"/>
        </w:rPr>
      </w:pPr>
      <w:r w:rsidRPr="00921EAE">
        <w:rPr>
          <w:color w:val="000000" w:themeColor="text1"/>
          <w:szCs w:val="22"/>
        </w:rPr>
        <w:tab/>
      </w:r>
      <w:r w:rsidRPr="00921EAE">
        <w:rPr>
          <w:szCs w:val="22"/>
        </w:rPr>
        <w:tab/>
        <w:t>(6)</w:t>
      </w:r>
      <w:r w:rsidRPr="00921EAE">
        <w:rPr>
          <w:szCs w:val="22"/>
        </w:rPr>
        <w:tab/>
        <w:t>Department of Mental Health;</w:t>
      </w:r>
    </w:p>
    <w:p w:rsidR="00921EAE" w:rsidRPr="00921EAE" w:rsidRDefault="00921EAE" w:rsidP="00921EAE">
      <w:pPr>
        <w:rPr>
          <w:szCs w:val="22"/>
        </w:rPr>
      </w:pPr>
      <w:r w:rsidRPr="00921EAE">
        <w:rPr>
          <w:color w:val="000000" w:themeColor="text1"/>
          <w:szCs w:val="22"/>
        </w:rPr>
        <w:tab/>
      </w:r>
      <w:r w:rsidRPr="00921EAE">
        <w:rPr>
          <w:szCs w:val="22"/>
        </w:rPr>
        <w:tab/>
        <w:t>(7)</w:t>
      </w:r>
      <w:r w:rsidRPr="00921EAE">
        <w:rPr>
          <w:szCs w:val="22"/>
        </w:rPr>
        <w:tab/>
        <w:t>Department of Social Services;</w:t>
      </w:r>
    </w:p>
    <w:p w:rsidR="00921EAE" w:rsidRPr="00921EAE" w:rsidRDefault="00921EAE" w:rsidP="00921EAE">
      <w:pPr>
        <w:rPr>
          <w:szCs w:val="22"/>
        </w:rPr>
      </w:pPr>
      <w:r w:rsidRPr="00921EAE">
        <w:rPr>
          <w:color w:val="000000" w:themeColor="text1"/>
          <w:szCs w:val="22"/>
        </w:rPr>
        <w:tab/>
      </w:r>
      <w:r w:rsidRPr="00921EAE">
        <w:rPr>
          <w:szCs w:val="22"/>
        </w:rPr>
        <w:tab/>
        <w:t>(8)</w:t>
      </w:r>
      <w:r w:rsidRPr="00921EAE">
        <w:rPr>
          <w:szCs w:val="22"/>
        </w:rPr>
        <w:tab/>
        <w:t>Department of Health and Human Services;</w:t>
      </w:r>
    </w:p>
    <w:p w:rsidR="00921EAE" w:rsidRPr="00921EAE" w:rsidRDefault="00921EAE" w:rsidP="00921EAE">
      <w:pPr>
        <w:rPr>
          <w:szCs w:val="22"/>
        </w:rPr>
      </w:pPr>
      <w:r w:rsidRPr="00921EAE">
        <w:rPr>
          <w:color w:val="000000" w:themeColor="text1"/>
          <w:szCs w:val="22"/>
        </w:rPr>
        <w:tab/>
      </w:r>
      <w:r w:rsidRPr="00921EAE">
        <w:rPr>
          <w:szCs w:val="22"/>
        </w:rPr>
        <w:tab/>
        <w:t>(9)</w:t>
      </w:r>
      <w:r w:rsidRPr="00921EAE">
        <w:rPr>
          <w:szCs w:val="22"/>
        </w:rPr>
        <w:tab/>
        <w:t>Medical University of South Carolina;</w:t>
      </w:r>
    </w:p>
    <w:p w:rsidR="00921EAE" w:rsidRPr="00921EAE" w:rsidRDefault="00921EAE" w:rsidP="00921EAE">
      <w:pPr>
        <w:rPr>
          <w:szCs w:val="22"/>
        </w:rPr>
      </w:pPr>
      <w:r w:rsidRPr="00921EAE">
        <w:rPr>
          <w:color w:val="000000" w:themeColor="text1"/>
          <w:szCs w:val="22"/>
        </w:rPr>
        <w:tab/>
      </w:r>
      <w:r w:rsidRPr="00921EAE">
        <w:rPr>
          <w:szCs w:val="22"/>
        </w:rPr>
        <w:tab/>
        <w:t>(10)</w:t>
      </w:r>
      <w:r w:rsidRPr="00921EAE">
        <w:rPr>
          <w:szCs w:val="22"/>
        </w:rPr>
        <w:tab/>
        <w:t>National Association of Social Workers, South Carolina Chapter;</w:t>
      </w:r>
    </w:p>
    <w:p w:rsidR="00921EAE" w:rsidRPr="00921EAE" w:rsidRDefault="00921EAE" w:rsidP="00921EAE">
      <w:pPr>
        <w:rPr>
          <w:szCs w:val="22"/>
        </w:rPr>
      </w:pPr>
      <w:r w:rsidRPr="00921EAE">
        <w:rPr>
          <w:color w:val="000000" w:themeColor="text1"/>
          <w:szCs w:val="22"/>
        </w:rPr>
        <w:tab/>
      </w:r>
      <w:r w:rsidRPr="00921EAE">
        <w:rPr>
          <w:szCs w:val="22"/>
        </w:rPr>
        <w:tab/>
        <w:t>(11)</w:t>
      </w:r>
      <w:r w:rsidRPr="00921EAE">
        <w:rPr>
          <w:szCs w:val="22"/>
        </w:rPr>
        <w:tab/>
        <w:t>South Carolina Adult Day Care Association;</w:t>
      </w:r>
    </w:p>
    <w:p w:rsidR="00921EAE" w:rsidRPr="00921EAE" w:rsidRDefault="00921EAE" w:rsidP="00921EAE">
      <w:pPr>
        <w:rPr>
          <w:szCs w:val="22"/>
        </w:rPr>
      </w:pPr>
      <w:r w:rsidRPr="00921EAE">
        <w:rPr>
          <w:color w:val="000000" w:themeColor="text1"/>
          <w:szCs w:val="22"/>
        </w:rPr>
        <w:tab/>
      </w:r>
      <w:r w:rsidRPr="00921EAE">
        <w:rPr>
          <w:szCs w:val="22"/>
        </w:rPr>
        <w:tab/>
        <w:t>(12)</w:t>
      </w:r>
      <w:r w:rsidRPr="00921EAE">
        <w:rPr>
          <w:szCs w:val="22"/>
        </w:rPr>
        <w:tab/>
        <w:t>South Carolina Association of Area Agencies on Aging;</w:t>
      </w:r>
    </w:p>
    <w:p w:rsidR="00921EAE" w:rsidRPr="00921EAE" w:rsidRDefault="00921EAE" w:rsidP="00921EAE">
      <w:pPr>
        <w:rPr>
          <w:szCs w:val="22"/>
        </w:rPr>
      </w:pPr>
      <w:r w:rsidRPr="00921EAE">
        <w:rPr>
          <w:color w:val="000000" w:themeColor="text1"/>
          <w:szCs w:val="22"/>
        </w:rPr>
        <w:tab/>
      </w:r>
      <w:r w:rsidRPr="00921EAE">
        <w:rPr>
          <w:szCs w:val="22"/>
        </w:rPr>
        <w:tab/>
        <w:t>(13)</w:t>
      </w:r>
      <w:r w:rsidRPr="00921EAE">
        <w:rPr>
          <w:szCs w:val="22"/>
        </w:rPr>
        <w:tab/>
        <w:t>South Carolina Association of Council on Aging Directors;</w:t>
      </w:r>
    </w:p>
    <w:p w:rsidR="00921EAE" w:rsidRPr="00921EAE" w:rsidRDefault="00921EAE" w:rsidP="00921EAE">
      <w:pPr>
        <w:rPr>
          <w:szCs w:val="22"/>
        </w:rPr>
      </w:pPr>
      <w:r w:rsidRPr="00921EAE">
        <w:rPr>
          <w:color w:val="000000" w:themeColor="text1"/>
          <w:szCs w:val="22"/>
        </w:rPr>
        <w:tab/>
      </w:r>
      <w:r w:rsidRPr="00921EAE">
        <w:rPr>
          <w:szCs w:val="22"/>
        </w:rPr>
        <w:tab/>
        <w:t>(14)</w:t>
      </w:r>
      <w:r w:rsidRPr="00921EAE">
        <w:rPr>
          <w:szCs w:val="22"/>
        </w:rPr>
        <w:tab/>
        <w:t>South Carolina Association of Nonprofit Homes for the Aging;</w:t>
      </w:r>
    </w:p>
    <w:p w:rsidR="00921EAE" w:rsidRPr="00921EAE" w:rsidRDefault="00921EAE" w:rsidP="00921EAE">
      <w:pPr>
        <w:rPr>
          <w:szCs w:val="22"/>
        </w:rPr>
      </w:pPr>
      <w:r w:rsidRPr="00921EAE">
        <w:rPr>
          <w:color w:val="000000" w:themeColor="text1"/>
          <w:szCs w:val="22"/>
        </w:rPr>
        <w:tab/>
      </w:r>
      <w:r w:rsidRPr="00921EAE">
        <w:rPr>
          <w:szCs w:val="22"/>
        </w:rPr>
        <w:tab/>
        <w:t>(15)</w:t>
      </w:r>
      <w:r w:rsidRPr="00921EAE">
        <w:rPr>
          <w:szCs w:val="22"/>
        </w:rPr>
        <w:tab/>
        <w:t>South Carolina Association of Residential Care Homes;</w:t>
      </w:r>
    </w:p>
    <w:p w:rsidR="00921EAE" w:rsidRPr="00921EAE" w:rsidRDefault="00921EAE" w:rsidP="00921EAE">
      <w:pPr>
        <w:rPr>
          <w:szCs w:val="22"/>
        </w:rPr>
      </w:pPr>
      <w:r w:rsidRPr="00921EAE">
        <w:rPr>
          <w:color w:val="000000" w:themeColor="text1"/>
          <w:szCs w:val="22"/>
        </w:rPr>
        <w:tab/>
      </w:r>
      <w:r w:rsidRPr="00921EAE">
        <w:rPr>
          <w:szCs w:val="22"/>
        </w:rPr>
        <w:tab/>
        <w:t>(16)</w:t>
      </w:r>
      <w:r w:rsidRPr="00921EAE">
        <w:rPr>
          <w:szCs w:val="22"/>
        </w:rPr>
        <w:tab/>
        <w:t>South Carolina Health Care Association;</w:t>
      </w:r>
    </w:p>
    <w:p w:rsidR="00921EAE" w:rsidRPr="00921EAE" w:rsidRDefault="00921EAE" w:rsidP="00921EAE">
      <w:pPr>
        <w:rPr>
          <w:szCs w:val="22"/>
        </w:rPr>
      </w:pPr>
      <w:r w:rsidRPr="00921EAE">
        <w:rPr>
          <w:color w:val="000000" w:themeColor="text1"/>
          <w:szCs w:val="22"/>
        </w:rPr>
        <w:tab/>
      </w:r>
      <w:r w:rsidRPr="00921EAE">
        <w:rPr>
          <w:szCs w:val="22"/>
        </w:rPr>
        <w:tab/>
        <w:t>(17)</w:t>
      </w:r>
      <w:r w:rsidRPr="00921EAE">
        <w:rPr>
          <w:szCs w:val="22"/>
        </w:rPr>
        <w:tab/>
        <w:t>South Carolina Home Care Association;</w:t>
      </w:r>
    </w:p>
    <w:p w:rsidR="00921EAE" w:rsidRPr="00921EAE" w:rsidRDefault="00921EAE" w:rsidP="00921EAE">
      <w:pPr>
        <w:rPr>
          <w:szCs w:val="22"/>
        </w:rPr>
      </w:pPr>
      <w:r w:rsidRPr="00921EAE">
        <w:rPr>
          <w:color w:val="000000" w:themeColor="text1"/>
          <w:szCs w:val="22"/>
        </w:rPr>
        <w:tab/>
      </w:r>
      <w:r w:rsidRPr="00921EAE">
        <w:rPr>
          <w:szCs w:val="22"/>
        </w:rPr>
        <w:tab/>
        <w:t>(18)</w:t>
      </w:r>
      <w:r w:rsidRPr="00921EAE">
        <w:rPr>
          <w:szCs w:val="22"/>
        </w:rPr>
        <w:tab/>
        <w:t>South Carolina Hospital Association;</w:t>
      </w:r>
    </w:p>
    <w:p w:rsidR="00921EAE" w:rsidRPr="00921EAE" w:rsidRDefault="00921EAE" w:rsidP="00921EAE">
      <w:pPr>
        <w:rPr>
          <w:szCs w:val="22"/>
        </w:rPr>
      </w:pPr>
      <w:r w:rsidRPr="00921EAE">
        <w:rPr>
          <w:color w:val="000000" w:themeColor="text1"/>
          <w:szCs w:val="22"/>
        </w:rPr>
        <w:tab/>
      </w:r>
      <w:r w:rsidRPr="00921EAE">
        <w:rPr>
          <w:szCs w:val="22"/>
        </w:rPr>
        <w:tab/>
        <w:t>(19)</w:t>
      </w:r>
      <w:r w:rsidRPr="00921EAE">
        <w:rPr>
          <w:szCs w:val="22"/>
        </w:rPr>
        <w:tab/>
        <w:t>South Carolina Medical Association;</w:t>
      </w:r>
    </w:p>
    <w:p w:rsidR="00921EAE" w:rsidRPr="00921EAE" w:rsidRDefault="00921EAE" w:rsidP="00921EAE">
      <w:pPr>
        <w:rPr>
          <w:szCs w:val="22"/>
        </w:rPr>
      </w:pPr>
      <w:r w:rsidRPr="00921EAE">
        <w:rPr>
          <w:color w:val="000000" w:themeColor="text1"/>
          <w:szCs w:val="22"/>
        </w:rPr>
        <w:tab/>
      </w:r>
      <w:r w:rsidRPr="00921EAE">
        <w:rPr>
          <w:szCs w:val="22"/>
        </w:rPr>
        <w:tab/>
        <w:t>(20)</w:t>
      </w:r>
      <w:r w:rsidRPr="00921EAE">
        <w:rPr>
          <w:szCs w:val="22"/>
        </w:rPr>
        <w:tab/>
        <w:t>South Carolina Nurses’ Association;</w:t>
      </w:r>
    </w:p>
    <w:p w:rsidR="00921EAE" w:rsidRPr="00921EAE" w:rsidRDefault="00921EAE" w:rsidP="00921EAE">
      <w:pPr>
        <w:rPr>
          <w:szCs w:val="22"/>
        </w:rPr>
      </w:pPr>
      <w:r w:rsidRPr="00921EAE">
        <w:rPr>
          <w:color w:val="000000" w:themeColor="text1"/>
          <w:szCs w:val="22"/>
        </w:rPr>
        <w:tab/>
      </w:r>
      <w:r w:rsidRPr="00921EAE">
        <w:rPr>
          <w:szCs w:val="22"/>
        </w:rPr>
        <w:tab/>
        <w:t>(21)</w:t>
      </w:r>
      <w:r w:rsidRPr="00921EAE">
        <w:rPr>
          <w:szCs w:val="22"/>
        </w:rPr>
        <w:tab/>
        <w:t>Statewide Alzheimer’s Disease and Related Disorders Registry;</w:t>
      </w:r>
    </w:p>
    <w:p w:rsidR="00921EAE" w:rsidRPr="00921EAE" w:rsidRDefault="00921EAE" w:rsidP="00921EAE">
      <w:pPr>
        <w:rPr>
          <w:szCs w:val="22"/>
        </w:rPr>
      </w:pPr>
      <w:r w:rsidRPr="00921EAE">
        <w:rPr>
          <w:color w:val="000000" w:themeColor="text1"/>
          <w:szCs w:val="22"/>
        </w:rPr>
        <w:tab/>
      </w:r>
      <w:r w:rsidRPr="00921EAE">
        <w:rPr>
          <w:szCs w:val="22"/>
        </w:rPr>
        <w:tab/>
        <w:t>(22)</w:t>
      </w:r>
      <w:r w:rsidRPr="00921EAE">
        <w:rPr>
          <w:szCs w:val="22"/>
        </w:rPr>
        <w:tab/>
        <w:t>University of South Carolina;</w:t>
      </w:r>
    </w:p>
    <w:p w:rsidR="00921EAE" w:rsidRPr="00921EAE" w:rsidRDefault="00921EAE" w:rsidP="00921EAE">
      <w:pPr>
        <w:rPr>
          <w:szCs w:val="22"/>
        </w:rPr>
      </w:pPr>
      <w:r w:rsidRPr="00921EAE">
        <w:rPr>
          <w:color w:val="000000" w:themeColor="text1"/>
          <w:szCs w:val="22"/>
        </w:rPr>
        <w:tab/>
      </w:r>
      <w:r w:rsidRPr="00921EAE">
        <w:rPr>
          <w:szCs w:val="22"/>
        </w:rPr>
        <w:tab/>
        <w:t>(23)</w:t>
      </w:r>
      <w:r w:rsidRPr="00921EAE">
        <w:rPr>
          <w:szCs w:val="22"/>
        </w:rPr>
        <w:tab/>
        <w:t>South Carolina State University.</w:t>
      </w:r>
    </w:p>
    <w:p w:rsidR="00921EAE" w:rsidRPr="00921EAE" w:rsidRDefault="00921EAE" w:rsidP="00921EAE">
      <w:pPr>
        <w:rPr>
          <w:color w:val="000000" w:themeColor="text1"/>
          <w:szCs w:val="22"/>
        </w:rPr>
      </w:pPr>
      <w:r w:rsidRPr="00921EAE">
        <w:rPr>
          <w:color w:val="000000" w:themeColor="text1"/>
          <w:szCs w:val="22"/>
        </w:rPr>
        <w:tab/>
        <w:t>(B)</w:t>
      </w:r>
      <w:r w:rsidRPr="00921EAE">
        <w:rPr>
          <w:color w:val="000000" w:themeColor="text1"/>
          <w:szCs w:val="22"/>
        </w:rPr>
        <w:tab/>
        <w:t>Members of the advisory council are not entitled to mileage, per diem, subsistence, or any other form of compensation.”</w:t>
      </w:r>
    </w:p>
    <w:p w:rsidR="00921EAE" w:rsidRPr="00921EAE" w:rsidRDefault="00921EAE" w:rsidP="00921EAE">
      <w:pPr>
        <w:rPr>
          <w:color w:val="000000" w:themeColor="text1"/>
          <w:szCs w:val="22"/>
        </w:rPr>
      </w:pPr>
      <w:r w:rsidRPr="00921EAE">
        <w:rPr>
          <w:color w:val="000000" w:themeColor="text1"/>
          <w:szCs w:val="22"/>
        </w:rPr>
        <w:t>PART II</w:t>
      </w:r>
    </w:p>
    <w:p w:rsidR="00921EAE" w:rsidRPr="00921EAE" w:rsidRDefault="00921EAE" w:rsidP="00921EAE">
      <w:pPr>
        <w:rPr>
          <w:color w:val="000000" w:themeColor="text1"/>
          <w:szCs w:val="22"/>
        </w:rPr>
      </w:pPr>
      <w:r w:rsidRPr="00921EAE">
        <w:rPr>
          <w:color w:val="000000" w:themeColor="text1"/>
          <w:szCs w:val="22"/>
        </w:rPr>
        <w:t>Joint Legislative Committee on Aging’s Report</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19.</w:t>
      </w:r>
      <w:r w:rsidRPr="00921EAE">
        <w:rPr>
          <w:color w:val="000000" w:themeColor="text1"/>
          <w:szCs w:val="22"/>
        </w:rPr>
        <w:tab/>
        <w:t>On or before January 1, 2019, the Joint Legislative Committee on Aging shall prepare and deliver a report to the President of the Senate and the Speaker of the House of Representatives recommending any additional changes to the Department on Aging created by this act to enhance efficient and cost effective delivery of services to the aging community in accordance with the federal Older Americans Act.</w:t>
      </w:r>
    </w:p>
    <w:p w:rsidR="00921EAE" w:rsidRPr="00921EAE" w:rsidRDefault="00921EAE" w:rsidP="00921EAE">
      <w:pPr>
        <w:rPr>
          <w:color w:val="000000" w:themeColor="text1"/>
          <w:szCs w:val="22"/>
        </w:rPr>
      </w:pPr>
      <w:r w:rsidRPr="00921EAE">
        <w:rPr>
          <w:color w:val="000000" w:themeColor="text1"/>
          <w:szCs w:val="22"/>
        </w:rPr>
        <w:t>PART III</w:t>
      </w:r>
    </w:p>
    <w:p w:rsidR="00921EAE" w:rsidRPr="00921EAE" w:rsidRDefault="00921EAE" w:rsidP="00921EAE">
      <w:pPr>
        <w:rPr>
          <w:color w:val="000000" w:themeColor="text1"/>
          <w:szCs w:val="22"/>
        </w:rPr>
      </w:pPr>
      <w:r w:rsidRPr="00921EAE">
        <w:rPr>
          <w:color w:val="000000" w:themeColor="text1"/>
          <w:szCs w:val="22"/>
        </w:rPr>
        <w:t>Severability</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20.</w:t>
      </w:r>
      <w:r w:rsidRPr="00921EAE">
        <w:rPr>
          <w:color w:val="000000" w:themeColor="text1"/>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21EAE" w:rsidRPr="00921EAE" w:rsidRDefault="00921EAE" w:rsidP="00921EAE">
      <w:pPr>
        <w:rPr>
          <w:color w:val="000000" w:themeColor="text1"/>
          <w:szCs w:val="22"/>
        </w:rPr>
      </w:pPr>
      <w:r w:rsidRPr="00921EAE">
        <w:rPr>
          <w:color w:val="000000" w:themeColor="text1"/>
          <w:szCs w:val="22"/>
        </w:rPr>
        <w:t>PART IV</w:t>
      </w:r>
    </w:p>
    <w:p w:rsidR="00921EAE" w:rsidRPr="00921EAE" w:rsidRDefault="00921EAE" w:rsidP="00921EAE">
      <w:pPr>
        <w:rPr>
          <w:color w:val="000000" w:themeColor="text1"/>
          <w:szCs w:val="22"/>
        </w:rPr>
      </w:pPr>
      <w:r w:rsidRPr="00921EAE">
        <w:rPr>
          <w:color w:val="000000" w:themeColor="text1"/>
          <w:szCs w:val="22"/>
        </w:rPr>
        <w:t>Effective Dates</w:t>
      </w:r>
    </w:p>
    <w:p w:rsidR="00921EAE" w:rsidRPr="00921EAE" w:rsidRDefault="00921EAE" w:rsidP="00921EAE">
      <w:pPr>
        <w:rPr>
          <w:color w:val="000000" w:themeColor="text1"/>
          <w:szCs w:val="22"/>
        </w:rPr>
      </w:pPr>
      <w:r w:rsidRPr="00921EAE">
        <w:rPr>
          <w:color w:val="000000" w:themeColor="text1"/>
          <w:szCs w:val="22"/>
        </w:rPr>
        <w:tab/>
        <w:t>SECTION</w:t>
      </w:r>
      <w:r w:rsidRPr="00921EAE">
        <w:rPr>
          <w:color w:val="000000" w:themeColor="text1"/>
          <w:szCs w:val="22"/>
        </w:rPr>
        <w:tab/>
        <w:t>21.</w:t>
      </w:r>
      <w:r w:rsidRPr="00921EAE">
        <w:rPr>
          <w:color w:val="000000" w:themeColor="text1"/>
          <w:szCs w:val="22"/>
        </w:rPr>
        <w:tab/>
        <w:t>PART I takes effect on January 1, 2019.  All other PARTS take effect upon approval by the Governor.</w:t>
      </w:r>
      <w:r w:rsidRPr="00921EAE">
        <w:rPr>
          <w:color w:val="000000" w:themeColor="text1"/>
          <w:szCs w:val="22"/>
        </w:rPr>
        <w:tab/>
      </w:r>
      <w:r w:rsidRPr="00921EAE">
        <w:rPr>
          <w:color w:val="000000" w:themeColor="text1"/>
          <w:szCs w:val="22"/>
        </w:rPr>
        <w:tab/>
      </w:r>
      <w:r w:rsidRPr="00921EAE">
        <w:rPr>
          <w:color w:val="000000" w:themeColor="text1"/>
          <w:szCs w:val="22"/>
        </w:rPr>
        <w:tab/>
        <w:t>/</w:t>
      </w:r>
    </w:p>
    <w:p w:rsidR="00921EAE" w:rsidRPr="00921EAE" w:rsidRDefault="00921EAE" w:rsidP="00921EAE">
      <w:pPr>
        <w:rPr>
          <w:szCs w:val="22"/>
        </w:rPr>
      </w:pPr>
      <w:r w:rsidRPr="00921EAE">
        <w:rPr>
          <w:color w:val="000000" w:themeColor="text1"/>
          <w:szCs w:val="22"/>
        </w:rPr>
        <w:tab/>
        <w:t>Amend title to conform.</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/s/Sen. Gerald Malloy</w:t>
      </w:r>
      <w:r w:rsidRPr="00921EAE">
        <w:rPr>
          <w:color w:val="auto"/>
          <w:szCs w:val="22"/>
        </w:rPr>
        <w:tab/>
        <w:t>/s/Rep. G. Murrell Smith, Jr.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/s/Sen. George E. “Chip” Campsen</w:t>
      </w:r>
      <w:r w:rsidRPr="00921EAE">
        <w:rPr>
          <w:color w:val="auto"/>
          <w:szCs w:val="22"/>
        </w:rPr>
        <w:tab/>
        <w:t>/s/Rep. J. Gary Simrill</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/s/Sen. A. Shane Massey</w:t>
      </w:r>
      <w:r w:rsidRPr="00921EAE">
        <w:rPr>
          <w:color w:val="auto"/>
          <w:szCs w:val="22"/>
        </w:rPr>
        <w:tab/>
        <w:t>/s/Rep. J. Todd Rutherford</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921EAE">
        <w:rPr>
          <w:color w:val="auto"/>
          <w:szCs w:val="22"/>
        </w:rPr>
        <w:tab/>
        <w:t>On Part of the Senate.</w:t>
      </w:r>
      <w:r w:rsidRPr="00921EAE">
        <w:rPr>
          <w:color w:val="auto"/>
          <w:szCs w:val="22"/>
        </w:rPr>
        <w:tab/>
      </w:r>
      <w:r w:rsidRPr="00921EAE">
        <w:rPr>
          <w:color w:val="auto"/>
          <w:szCs w:val="22"/>
        </w:rPr>
        <w:tab/>
        <w:t>On Part of the House.</w:t>
      </w:r>
    </w:p>
    <w:p w:rsidR="00921EAE" w:rsidRPr="00921EAE" w:rsidRDefault="00921EAE" w:rsidP="00921EAE">
      <w:pPr>
        <w:tabs>
          <w:tab w:val="left" w:pos="187"/>
          <w:tab w:val="left" w:pos="3427"/>
        </w:tabs>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921EAE">
        <w:rPr>
          <w:szCs w:val="22"/>
        </w:rPr>
        <w:t>, and a message was sent to the House accordingly.</w:t>
      </w:r>
    </w:p>
    <w:p w:rsidR="00921EAE" w:rsidRPr="00921EAE" w:rsidRDefault="00921EAE" w:rsidP="00921EAE">
      <w:pPr>
        <w:tabs>
          <w:tab w:val="right" w:pos="8640"/>
        </w:tabs>
        <w:rPr>
          <w:b/>
          <w:szCs w:val="22"/>
        </w:rPr>
      </w:pPr>
    </w:p>
    <w:p w:rsidR="00921EAE" w:rsidRPr="00921EAE" w:rsidRDefault="00921EAE" w:rsidP="00921EAE">
      <w:pPr>
        <w:keepNext/>
        <w:keepLines/>
        <w:tabs>
          <w:tab w:val="right" w:pos="8640"/>
        </w:tabs>
        <w:jc w:val="center"/>
        <w:rPr>
          <w:b/>
          <w:szCs w:val="22"/>
        </w:rPr>
      </w:pPr>
      <w:r w:rsidRPr="00921EAE">
        <w:rPr>
          <w:b/>
          <w:szCs w:val="22"/>
        </w:rPr>
        <w:t>Message from the House</w:t>
      </w:r>
    </w:p>
    <w:p w:rsidR="00921EAE" w:rsidRPr="00921EAE" w:rsidRDefault="00921EAE" w:rsidP="00921EAE">
      <w:pPr>
        <w:keepNext/>
        <w:keepLines/>
        <w:tabs>
          <w:tab w:val="right" w:pos="8640"/>
        </w:tabs>
        <w:rPr>
          <w:szCs w:val="22"/>
        </w:rPr>
      </w:pPr>
      <w:r w:rsidRPr="00921EAE">
        <w:rPr>
          <w:szCs w:val="22"/>
        </w:rPr>
        <w:t>Columbia, S.C., June 28, 2018</w:t>
      </w:r>
    </w:p>
    <w:p w:rsidR="00921EAE" w:rsidRPr="00921EAE" w:rsidRDefault="00921EAE" w:rsidP="00921EAE">
      <w:pPr>
        <w:tabs>
          <w:tab w:val="right" w:pos="8640"/>
        </w:tabs>
        <w:rPr>
          <w:szCs w:val="22"/>
        </w:rPr>
      </w:pPr>
    </w:p>
    <w:p w:rsidR="00921EAE" w:rsidRPr="00921EAE" w:rsidRDefault="00921EAE" w:rsidP="00921EAE">
      <w:pPr>
        <w:tabs>
          <w:tab w:val="right" w:pos="8640"/>
        </w:tabs>
        <w:rPr>
          <w:szCs w:val="22"/>
        </w:rPr>
      </w:pPr>
      <w:r w:rsidRPr="00921EAE">
        <w:rPr>
          <w:szCs w:val="22"/>
        </w:rPr>
        <w:t>Mr. President and Senators:</w:t>
      </w:r>
    </w:p>
    <w:p w:rsidR="00921EAE" w:rsidRPr="00921EAE" w:rsidRDefault="00921EAE" w:rsidP="00921EAE">
      <w:pPr>
        <w:tabs>
          <w:tab w:val="right" w:pos="8640"/>
        </w:tabs>
        <w:rPr>
          <w:szCs w:val="22"/>
        </w:rPr>
      </w:pPr>
      <w:r w:rsidRPr="00921EAE">
        <w:rPr>
          <w:szCs w:val="22"/>
        </w:rPr>
        <w:tab/>
        <w:t>The House respectfully informs your Honorable Body that it has requested and was granted Free Conference Powers and has appointed Reps. G.M. Smith, Simrill and Rutherford to the Committee of Free Conference on the part of the House on:</w:t>
      </w:r>
    </w:p>
    <w:p w:rsidR="00921EAE" w:rsidRPr="00921EAE" w:rsidRDefault="00921EAE" w:rsidP="00921EAE">
      <w:pPr>
        <w:rPr>
          <w:szCs w:val="22"/>
        </w:rPr>
      </w:pPr>
      <w:r w:rsidRPr="00921EAE">
        <w:rPr>
          <w:szCs w:val="22"/>
        </w:rPr>
        <w:tab/>
        <w:t>S. 107</w:t>
      </w:r>
      <w:r w:rsidRPr="00921EAE">
        <w:rPr>
          <w:szCs w:val="22"/>
        </w:rPr>
        <w:fldChar w:fldCharType="begin"/>
      </w:r>
      <w:r w:rsidRPr="00921EAE">
        <w:rPr>
          <w:szCs w:val="22"/>
        </w:rPr>
        <w:instrText xml:space="preserve"> XE "S. 107" \b </w:instrText>
      </w:r>
      <w:r w:rsidRPr="00921EAE">
        <w:rPr>
          <w:szCs w:val="22"/>
        </w:rPr>
        <w:fldChar w:fldCharType="end"/>
      </w:r>
      <w:r w:rsidRPr="00921EAE">
        <w:rPr>
          <w:szCs w:val="22"/>
        </w:rPr>
        <w:t xml:space="preserve"> -- Senators Campsen, Hutto, Massey, Hembree and Fanning:  A BILL TO AMEND THE CODE OF LAWS OF SOUTH CAROLINA, 1976, BY ADDING SECTION 1</w:t>
      </w:r>
      <w:r w:rsidRPr="00921EAE">
        <w:rPr>
          <w:szCs w:val="22"/>
        </w:rPr>
        <w:noBreakHyphen/>
        <w:t>3</w:t>
      </w:r>
      <w:r w:rsidRPr="00921EAE">
        <w:rPr>
          <w:szCs w:val="22"/>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921EAE">
        <w:rPr>
          <w:szCs w:val="22"/>
        </w:rPr>
        <w:noBreakHyphen/>
        <w:t>11</w:t>
      </w:r>
      <w:r w:rsidRPr="00921EAE">
        <w:rPr>
          <w:szCs w:val="22"/>
        </w:rPr>
        <w:noBreakHyphen/>
        <w:t>12, SO AS TO ESTABLISH THE PROCEDURE BY WHICH A PERSON NOMINATED AS GOVERNOR SELECTS A LIEUTENANT GOVERNOR AS A JOINT TICKET RUNNING MATE; BY ADDING SECTION 7</w:t>
      </w:r>
      <w:r w:rsidRPr="00921EAE">
        <w:rPr>
          <w:szCs w:val="22"/>
        </w:rPr>
        <w:noBreakHyphen/>
        <w:t>13</w:t>
      </w:r>
      <w:r w:rsidRPr="00921EAE">
        <w:rPr>
          <w:szCs w:val="22"/>
        </w:rPr>
        <w:noBreakHyphen/>
        <w:t>315, SO AS TO REQUIRE THE STATE ELECTION COMMISSION TO ENSURE THAT THE GOVERNOR AND LIEUTENANT GOVERNOR ARE ELECTED JOINTLY; BY ADDING SECTION 8</w:t>
      </w:r>
      <w:r w:rsidRPr="00921EAE">
        <w:rPr>
          <w:szCs w:val="22"/>
        </w:rPr>
        <w:noBreakHyphen/>
        <w:t>13</w:t>
      </w:r>
      <w:r w:rsidRPr="00921EAE">
        <w:rPr>
          <w:szCs w:val="22"/>
        </w:rPr>
        <w:noBreakHyphen/>
        <w:t>1301, SO AS TO PROVIDE THAT JOINTLY ELECTED CANDIDATES MUST BE CONSIDERED A SINGLE CANDIDATE FOR CONTRIBUTIONS AND ESTABLISHING A COMMITTEE; TO AMEND SECTION 8</w:t>
      </w:r>
      <w:r w:rsidRPr="00921EAE">
        <w:rPr>
          <w:szCs w:val="22"/>
        </w:rPr>
        <w:noBreakHyphen/>
        <w:t>13</w:t>
      </w:r>
      <w:r w:rsidRPr="00921EAE">
        <w:rPr>
          <w:szCs w:val="22"/>
        </w:rPr>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921EAE">
        <w:rPr>
          <w:szCs w:val="22"/>
        </w:rPr>
        <w:noBreakHyphen/>
        <w:t>11</w:t>
      </w:r>
      <w:r w:rsidRPr="00921EAE">
        <w:rPr>
          <w:szCs w:val="22"/>
        </w:rPr>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921EAE">
        <w:rPr>
          <w:szCs w:val="22"/>
        </w:rPr>
        <w:noBreakHyphen/>
        <w:t>13</w:t>
      </w:r>
      <w:r w:rsidRPr="00921EAE">
        <w:rPr>
          <w:szCs w:val="22"/>
        </w:rPr>
        <w:noBreakHyphen/>
        <w:t>45, RELATING TO ESTABLISHING HOURS FOR ACCEPTING CANDIDATE FILINGS, SO AS TO DELETE SPECIFIC REFERENCES TO THE NUMBER OF HOURS AND PROVIDE THAT FILINGS BE ACCEPTED DURING REGULAR BUSINESS HOURS ON REGULAR BUSINESS DAYS; TO AMEND SECTIONS 1</w:t>
      </w:r>
      <w:r w:rsidRPr="00921EAE">
        <w:rPr>
          <w:szCs w:val="22"/>
        </w:rPr>
        <w:noBreakHyphen/>
        <w:t>3</w:t>
      </w:r>
      <w:r w:rsidRPr="00921EAE">
        <w:rPr>
          <w:szCs w:val="22"/>
        </w:rPr>
        <w:noBreakHyphen/>
        <w:t>120, 1</w:t>
      </w:r>
      <w:r w:rsidRPr="00921EAE">
        <w:rPr>
          <w:szCs w:val="22"/>
        </w:rPr>
        <w:noBreakHyphen/>
        <w:t>3</w:t>
      </w:r>
      <w:r w:rsidRPr="00921EAE">
        <w:rPr>
          <w:szCs w:val="22"/>
        </w:rPr>
        <w:noBreakHyphen/>
        <w:t>130, 1</w:t>
      </w:r>
      <w:r w:rsidRPr="00921EAE">
        <w:rPr>
          <w:szCs w:val="22"/>
        </w:rPr>
        <w:noBreakHyphen/>
        <w:t>6</w:t>
      </w:r>
      <w:r w:rsidRPr="00921EAE">
        <w:rPr>
          <w:szCs w:val="22"/>
        </w:rPr>
        <w:noBreakHyphen/>
        <w:t>30(9), 1</w:t>
      </w:r>
      <w:r w:rsidRPr="00921EAE">
        <w:rPr>
          <w:szCs w:val="22"/>
        </w:rPr>
        <w:noBreakHyphen/>
        <w:t>9</w:t>
      </w:r>
      <w:r w:rsidRPr="00921EAE">
        <w:rPr>
          <w:szCs w:val="22"/>
        </w:rPr>
        <w:noBreakHyphen/>
        <w:t>30, 1</w:t>
      </w:r>
      <w:r w:rsidRPr="00921EAE">
        <w:rPr>
          <w:szCs w:val="22"/>
        </w:rPr>
        <w:noBreakHyphen/>
        <w:t>11</w:t>
      </w:r>
      <w:r w:rsidRPr="00921EAE">
        <w:rPr>
          <w:szCs w:val="22"/>
        </w:rPr>
        <w:noBreakHyphen/>
        <w:t>10(D), 1</w:t>
      </w:r>
      <w:r w:rsidRPr="00921EAE">
        <w:rPr>
          <w:szCs w:val="22"/>
        </w:rPr>
        <w:noBreakHyphen/>
        <w:t>11</w:t>
      </w:r>
      <w:r w:rsidRPr="00921EAE">
        <w:rPr>
          <w:szCs w:val="22"/>
        </w:rPr>
        <w:noBreakHyphen/>
        <w:t>425, 1</w:t>
      </w:r>
      <w:r w:rsidRPr="00921EAE">
        <w:rPr>
          <w:szCs w:val="22"/>
        </w:rPr>
        <w:noBreakHyphen/>
        <w:t>18</w:t>
      </w:r>
      <w:r w:rsidRPr="00921EAE">
        <w:rPr>
          <w:szCs w:val="22"/>
        </w:rPr>
        <w:noBreakHyphen/>
        <w:t>70, 1</w:t>
      </w:r>
      <w:r w:rsidRPr="00921EAE">
        <w:rPr>
          <w:szCs w:val="22"/>
        </w:rPr>
        <w:noBreakHyphen/>
        <w:t>23</w:t>
      </w:r>
      <w:r w:rsidRPr="00921EAE">
        <w:rPr>
          <w:szCs w:val="22"/>
        </w:rPr>
        <w:noBreakHyphen/>
        <w:t>280(B) AND (E), 1</w:t>
      </w:r>
      <w:r w:rsidRPr="00921EAE">
        <w:rPr>
          <w:szCs w:val="22"/>
        </w:rPr>
        <w:noBreakHyphen/>
        <w:t>23</w:t>
      </w:r>
      <w:r w:rsidRPr="00921EAE">
        <w:rPr>
          <w:szCs w:val="22"/>
        </w:rPr>
        <w:noBreakHyphen/>
        <w:t>290(D), 2</w:t>
      </w:r>
      <w:r w:rsidRPr="00921EAE">
        <w:rPr>
          <w:szCs w:val="22"/>
        </w:rPr>
        <w:noBreakHyphen/>
        <w:t>1</w:t>
      </w:r>
      <w:r w:rsidRPr="00921EAE">
        <w:rPr>
          <w:szCs w:val="22"/>
        </w:rPr>
        <w:noBreakHyphen/>
        <w:t>230(C), 2</w:t>
      </w:r>
      <w:r w:rsidRPr="00921EAE">
        <w:rPr>
          <w:szCs w:val="22"/>
        </w:rPr>
        <w:noBreakHyphen/>
        <w:t>1</w:t>
      </w:r>
      <w:r w:rsidRPr="00921EAE">
        <w:rPr>
          <w:szCs w:val="22"/>
        </w:rPr>
        <w:noBreakHyphen/>
        <w:t>250(B), 2</w:t>
      </w:r>
      <w:r w:rsidRPr="00921EAE">
        <w:rPr>
          <w:szCs w:val="22"/>
        </w:rPr>
        <w:noBreakHyphen/>
        <w:t>2</w:t>
      </w:r>
      <w:r w:rsidRPr="00921EAE">
        <w:rPr>
          <w:szCs w:val="22"/>
        </w:rPr>
        <w:noBreakHyphen/>
        <w:t>30(B)(1), 2</w:t>
      </w:r>
      <w:r w:rsidRPr="00921EAE">
        <w:rPr>
          <w:szCs w:val="22"/>
        </w:rPr>
        <w:noBreakHyphen/>
        <w:t>2</w:t>
      </w:r>
      <w:r w:rsidRPr="00921EAE">
        <w:rPr>
          <w:szCs w:val="22"/>
        </w:rPr>
        <w:noBreakHyphen/>
        <w:t>40(B), 2</w:t>
      </w:r>
      <w:r w:rsidRPr="00921EAE">
        <w:rPr>
          <w:szCs w:val="22"/>
        </w:rPr>
        <w:noBreakHyphen/>
        <w:t>3</w:t>
      </w:r>
      <w:r w:rsidRPr="00921EAE">
        <w:rPr>
          <w:szCs w:val="22"/>
        </w:rPr>
        <w:noBreakHyphen/>
        <w:t>20, 2</w:t>
      </w:r>
      <w:r w:rsidRPr="00921EAE">
        <w:rPr>
          <w:szCs w:val="22"/>
        </w:rPr>
        <w:noBreakHyphen/>
        <w:t>3</w:t>
      </w:r>
      <w:r w:rsidRPr="00921EAE">
        <w:rPr>
          <w:szCs w:val="22"/>
        </w:rPr>
        <w:noBreakHyphen/>
        <w:t>75(B)(3), 2</w:t>
      </w:r>
      <w:r w:rsidRPr="00921EAE">
        <w:rPr>
          <w:szCs w:val="22"/>
        </w:rPr>
        <w:noBreakHyphen/>
        <w:t>3</w:t>
      </w:r>
      <w:r w:rsidRPr="00921EAE">
        <w:rPr>
          <w:szCs w:val="22"/>
        </w:rPr>
        <w:noBreakHyphen/>
        <w:t>105(A)(4), 2</w:t>
      </w:r>
      <w:r w:rsidRPr="00921EAE">
        <w:rPr>
          <w:szCs w:val="22"/>
        </w:rPr>
        <w:noBreakHyphen/>
        <w:t>15</w:t>
      </w:r>
      <w:r w:rsidRPr="00921EAE">
        <w:rPr>
          <w:szCs w:val="22"/>
        </w:rPr>
        <w:noBreakHyphen/>
        <w:t>60(b), 2</w:t>
      </w:r>
      <w:r w:rsidRPr="00921EAE">
        <w:rPr>
          <w:szCs w:val="22"/>
        </w:rPr>
        <w:noBreakHyphen/>
        <w:t>17</w:t>
      </w:r>
      <w:r w:rsidRPr="00921EAE">
        <w:rPr>
          <w:szCs w:val="22"/>
        </w:rPr>
        <w:noBreakHyphen/>
        <w:t>90(A)(1), 2</w:t>
      </w:r>
      <w:r w:rsidRPr="00921EAE">
        <w:rPr>
          <w:szCs w:val="22"/>
        </w:rPr>
        <w:noBreakHyphen/>
        <w:t>17</w:t>
      </w:r>
      <w:r w:rsidRPr="00921EAE">
        <w:rPr>
          <w:szCs w:val="22"/>
        </w:rPr>
        <w:noBreakHyphen/>
        <w:t>90(A)(6)(c), 2</w:t>
      </w:r>
      <w:r w:rsidRPr="00921EAE">
        <w:rPr>
          <w:szCs w:val="22"/>
        </w:rPr>
        <w:noBreakHyphen/>
        <w:t>17</w:t>
      </w:r>
      <w:r w:rsidRPr="00921EAE">
        <w:rPr>
          <w:szCs w:val="22"/>
        </w:rPr>
        <w:noBreakHyphen/>
        <w:t>100(3), 2</w:t>
      </w:r>
      <w:r w:rsidRPr="00921EAE">
        <w:rPr>
          <w:szCs w:val="22"/>
        </w:rPr>
        <w:noBreakHyphen/>
        <w:t>19</w:t>
      </w:r>
      <w:r w:rsidRPr="00921EAE">
        <w:rPr>
          <w:szCs w:val="22"/>
        </w:rPr>
        <w:noBreakHyphen/>
        <w:t>10(B)(2), 2</w:t>
      </w:r>
      <w:r w:rsidRPr="00921EAE">
        <w:rPr>
          <w:szCs w:val="22"/>
        </w:rPr>
        <w:noBreakHyphen/>
        <w:t>41</w:t>
      </w:r>
      <w:r w:rsidRPr="00921EAE">
        <w:rPr>
          <w:szCs w:val="22"/>
        </w:rPr>
        <w:noBreakHyphen/>
        <w:t>70, 2</w:t>
      </w:r>
      <w:r w:rsidRPr="00921EAE">
        <w:rPr>
          <w:szCs w:val="22"/>
        </w:rPr>
        <w:noBreakHyphen/>
        <w:t>67</w:t>
      </w:r>
      <w:r w:rsidRPr="00921EAE">
        <w:rPr>
          <w:szCs w:val="22"/>
        </w:rPr>
        <w:noBreakHyphen/>
        <w:t>20(E)(1)(a), 2</w:t>
      </w:r>
      <w:r w:rsidRPr="00921EAE">
        <w:rPr>
          <w:szCs w:val="22"/>
        </w:rPr>
        <w:noBreakHyphen/>
        <w:t>69</w:t>
      </w:r>
      <w:r w:rsidRPr="00921EAE">
        <w:rPr>
          <w:szCs w:val="22"/>
        </w:rPr>
        <w:noBreakHyphen/>
        <w:t>20, 2</w:t>
      </w:r>
      <w:r w:rsidRPr="00921EAE">
        <w:rPr>
          <w:szCs w:val="22"/>
        </w:rPr>
        <w:noBreakHyphen/>
        <w:t>69</w:t>
      </w:r>
      <w:r w:rsidRPr="00921EAE">
        <w:rPr>
          <w:szCs w:val="22"/>
        </w:rPr>
        <w:noBreakHyphen/>
        <w:t>40, 2</w:t>
      </w:r>
      <w:r w:rsidRPr="00921EAE">
        <w:rPr>
          <w:szCs w:val="22"/>
        </w:rPr>
        <w:noBreakHyphen/>
        <w:t>75</w:t>
      </w:r>
      <w:r w:rsidRPr="00921EAE">
        <w:rPr>
          <w:szCs w:val="22"/>
        </w:rPr>
        <w:noBreakHyphen/>
        <w:t>10, 3</w:t>
      </w:r>
      <w:r w:rsidRPr="00921EAE">
        <w:rPr>
          <w:szCs w:val="22"/>
        </w:rPr>
        <w:noBreakHyphen/>
        <w:t>11</w:t>
      </w:r>
      <w:r w:rsidRPr="00921EAE">
        <w:rPr>
          <w:szCs w:val="22"/>
        </w:rPr>
        <w:noBreakHyphen/>
        <w:t>400(C)(3)(b)(iii), 5</w:t>
      </w:r>
      <w:r w:rsidRPr="00921EAE">
        <w:rPr>
          <w:szCs w:val="22"/>
        </w:rPr>
        <w:noBreakHyphen/>
        <w:t>1</w:t>
      </w:r>
      <w:r w:rsidRPr="00921EAE">
        <w:rPr>
          <w:szCs w:val="22"/>
        </w:rPr>
        <w:noBreakHyphen/>
        <w:t>26(B)(4), 5</w:t>
      </w:r>
      <w:r w:rsidRPr="00921EAE">
        <w:rPr>
          <w:szCs w:val="22"/>
        </w:rPr>
        <w:noBreakHyphen/>
        <w:t>1</w:t>
      </w:r>
      <w:r w:rsidRPr="00921EAE">
        <w:rPr>
          <w:szCs w:val="22"/>
        </w:rPr>
        <w:noBreakHyphen/>
        <w:t>26(F), 6</w:t>
      </w:r>
      <w:r w:rsidRPr="00921EAE">
        <w:rPr>
          <w:szCs w:val="22"/>
        </w:rPr>
        <w:noBreakHyphen/>
        <w:t>4</w:t>
      </w:r>
      <w:r w:rsidRPr="00921EAE">
        <w:rPr>
          <w:szCs w:val="22"/>
        </w:rPr>
        <w:noBreakHyphen/>
        <w:t>35(A)(2), 6</w:t>
      </w:r>
      <w:r w:rsidRPr="00921EAE">
        <w:rPr>
          <w:szCs w:val="22"/>
        </w:rPr>
        <w:noBreakHyphen/>
        <w:t>29</w:t>
      </w:r>
      <w:r w:rsidRPr="00921EAE">
        <w:rPr>
          <w:szCs w:val="22"/>
        </w:rPr>
        <w:noBreakHyphen/>
        <w:t>1330(D)(3), 6</w:t>
      </w:r>
      <w:r w:rsidRPr="00921EAE">
        <w:rPr>
          <w:szCs w:val="22"/>
        </w:rPr>
        <w:noBreakHyphen/>
        <w:t>29</w:t>
      </w:r>
      <w:r w:rsidRPr="00921EAE">
        <w:rPr>
          <w:szCs w:val="22"/>
        </w:rPr>
        <w:noBreakHyphen/>
        <w:t>1330(G), 8</w:t>
      </w:r>
      <w:r w:rsidRPr="00921EAE">
        <w:rPr>
          <w:szCs w:val="22"/>
        </w:rPr>
        <w:noBreakHyphen/>
        <w:t>13</w:t>
      </w:r>
      <w:r w:rsidRPr="00921EAE">
        <w:rPr>
          <w:szCs w:val="22"/>
        </w:rPr>
        <w:noBreakHyphen/>
        <w:t>540(3)(d), 8</w:t>
      </w:r>
      <w:r w:rsidRPr="00921EAE">
        <w:rPr>
          <w:szCs w:val="22"/>
        </w:rPr>
        <w:noBreakHyphen/>
        <w:t>13</w:t>
      </w:r>
      <w:r w:rsidRPr="00921EAE">
        <w:rPr>
          <w:szCs w:val="22"/>
        </w:rPr>
        <w:noBreakHyphen/>
        <w:t>715, 8</w:t>
      </w:r>
      <w:r w:rsidRPr="00921EAE">
        <w:rPr>
          <w:szCs w:val="22"/>
        </w:rPr>
        <w:noBreakHyphen/>
        <w:t>13</w:t>
      </w:r>
      <w:r w:rsidRPr="00921EAE">
        <w:rPr>
          <w:szCs w:val="22"/>
        </w:rPr>
        <w:noBreakHyphen/>
        <w:t>1373, 9</w:t>
      </w:r>
      <w:r w:rsidRPr="00921EAE">
        <w:rPr>
          <w:szCs w:val="22"/>
        </w:rPr>
        <w:noBreakHyphen/>
        <w:t>4</w:t>
      </w:r>
      <w:r w:rsidRPr="00921EAE">
        <w:rPr>
          <w:szCs w:val="22"/>
        </w:rPr>
        <w:noBreakHyphen/>
        <w:t>10(B)(1)(b), 9</w:t>
      </w:r>
      <w:r w:rsidRPr="00921EAE">
        <w:rPr>
          <w:szCs w:val="22"/>
        </w:rPr>
        <w:noBreakHyphen/>
        <w:t>4</w:t>
      </w:r>
      <w:r w:rsidRPr="00921EAE">
        <w:rPr>
          <w:szCs w:val="22"/>
        </w:rPr>
        <w:noBreakHyphen/>
        <w:t>40, 9</w:t>
      </w:r>
      <w:r w:rsidRPr="00921EAE">
        <w:rPr>
          <w:szCs w:val="22"/>
        </w:rPr>
        <w:noBreakHyphen/>
        <w:t>16</w:t>
      </w:r>
      <w:r w:rsidRPr="00921EAE">
        <w:rPr>
          <w:szCs w:val="22"/>
        </w:rPr>
        <w:noBreakHyphen/>
        <w:t>90, 9</w:t>
      </w:r>
      <w:r w:rsidRPr="00921EAE">
        <w:rPr>
          <w:szCs w:val="22"/>
        </w:rPr>
        <w:noBreakHyphen/>
        <w:t>16</w:t>
      </w:r>
      <w:r w:rsidRPr="00921EAE">
        <w:rPr>
          <w:szCs w:val="22"/>
        </w:rPr>
        <w:noBreakHyphen/>
        <w:t>380, 10</w:t>
      </w:r>
      <w:r w:rsidRPr="00921EAE">
        <w:rPr>
          <w:szCs w:val="22"/>
        </w:rPr>
        <w:noBreakHyphen/>
        <w:t>1</w:t>
      </w:r>
      <w:r w:rsidRPr="00921EAE">
        <w:rPr>
          <w:szCs w:val="22"/>
        </w:rPr>
        <w:noBreakHyphen/>
        <w:t>168(I), 11</w:t>
      </w:r>
      <w:r w:rsidRPr="00921EAE">
        <w:rPr>
          <w:szCs w:val="22"/>
        </w:rPr>
        <w:noBreakHyphen/>
        <w:t>9</w:t>
      </w:r>
      <w:r w:rsidRPr="00921EAE">
        <w:rPr>
          <w:szCs w:val="22"/>
        </w:rPr>
        <w:noBreakHyphen/>
        <w:t>890B.(2), 11</w:t>
      </w:r>
      <w:r w:rsidRPr="00921EAE">
        <w:rPr>
          <w:szCs w:val="22"/>
        </w:rPr>
        <w:noBreakHyphen/>
        <w:t>11</w:t>
      </w:r>
      <w:r w:rsidRPr="00921EAE">
        <w:rPr>
          <w:szCs w:val="22"/>
        </w:rPr>
        <w:noBreakHyphen/>
        <w:t>350, 11</w:t>
      </w:r>
      <w:r w:rsidRPr="00921EAE">
        <w:rPr>
          <w:szCs w:val="22"/>
        </w:rPr>
        <w:noBreakHyphen/>
        <w:t>43</w:t>
      </w:r>
      <w:r w:rsidRPr="00921EAE">
        <w:rPr>
          <w:szCs w:val="22"/>
        </w:rPr>
        <w:noBreakHyphen/>
        <w:t>140, 11</w:t>
      </w:r>
      <w:r w:rsidRPr="00921EAE">
        <w:rPr>
          <w:szCs w:val="22"/>
        </w:rPr>
        <w:noBreakHyphen/>
        <w:t>45</w:t>
      </w:r>
      <w:r w:rsidRPr="00921EAE">
        <w:rPr>
          <w:szCs w:val="22"/>
        </w:rPr>
        <w:noBreakHyphen/>
        <w:t>40(B)(1), 11</w:t>
      </w:r>
      <w:r w:rsidRPr="00921EAE">
        <w:rPr>
          <w:szCs w:val="22"/>
        </w:rPr>
        <w:noBreakHyphen/>
        <w:t>50</w:t>
      </w:r>
      <w:r w:rsidRPr="00921EAE">
        <w:rPr>
          <w:szCs w:val="22"/>
        </w:rPr>
        <w:noBreakHyphen/>
        <w:t>50, 11</w:t>
      </w:r>
      <w:r w:rsidRPr="00921EAE">
        <w:rPr>
          <w:szCs w:val="22"/>
        </w:rPr>
        <w:noBreakHyphen/>
        <w:t>57</w:t>
      </w:r>
      <w:r w:rsidRPr="00921EAE">
        <w:rPr>
          <w:szCs w:val="22"/>
        </w:rPr>
        <w:noBreakHyphen/>
        <w:t>340, 12</w:t>
      </w:r>
      <w:r w:rsidRPr="00921EAE">
        <w:rPr>
          <w:szCs w:val="22"/>
        </w:rPr>
        <w:noBreakHyphen/>
        <w:t>3</w:t>
      </w:r>
      <w:r w:rsidRPr="00921EAE">
        <w:rPr>
          <w:szCs w:val="22"/>
        </w:rPr>
        <w:noBreakHyphen/>
        <w:t>10(A)(1), 13</w:t>
      </w:r>
      <w:r w:rsidRPr="00921EAE">
        <w:rPr>
          <w:szCs w:val="22"/>
        </w:rPr>
        <w:noBreakHyphen/>
        <w:t>1</w:t>
      </w:r>
      <w:r w:rsidRPr="00921EAE">
        <w:rPr>
          <w:szCs w:val="22"/>
        </w:rPr>
        <w:noBreakHyphen/>
        <w:t>25(B), 23</w:t>
      </w:r>
      <w:r w:rsidRPr="00921EAE">
        <w:rPr>
          <w:szCs w:val="22"/>
        </w:rPr>
        <w:noBreakHyphen/>
        <w:t>1</w:t>
      </w:r>
      <w:r w:rsidRPr="00921EAE">
        <w:rPr>
          <w:szCs w:val="22"/>
        </w:rPr>
        <w:noBreakHyphen/>
        <w:t>230(G), 24</w:t>
      </w:r>
      <w:r w:rsidRPr="00921EAE">
        <w:rPr>
          <w:szCs w:val="22"/>
        </w:rPr>
        <w:noBreakHyphen/>
        <w:t>22</w:t>
      </w:r>
      <w:r w:rsidRPr="00921EAE">
        <w:rPr>
          <w:szCs w:val="22"/>
        </w:rPr>
        <w:noBreakHyphen/>
        <w:t>150, 37</w:t>
      </w:r>
      <w:r w:rsidRPr="00921EAE">
        <w:rPr>
          <w:szCs w:val="22"/>
        </w:rPr>
        <w:noBreakHyphen/>
        <w:t>29</w:t>
      </w:r>
      <w:r w:rsidRPr="00921EAE">
        <w:rPr>
          <w:szCs w:val="22"/>
        </w:rPr>
        <w:noBreakHyphen/>
        <w:t>110, 38</w:t>
      </w:r>
      <w:r w:rsidRPr="00921EAE">
        <w:rPr>
          <w:szCs w:val="22"/>
        </w:rPr>
        <w:noBreakHyphen/>
        <w:t>3</w:t>
      </w:r>
      <w:r w:rsidRPr="00921EAE">
        <w:rPr>
          <w:szCs w:val="22"/>
        </w:rPr>
        <w:noBreakHyphen/>
        <w:t>110(5)(c), 38</w:t>
      </w:r>
      <w:r w:rsidRPr="00921EAE">
        <w:rPr>
          <w:szCs w:val="22"/>
        </w:rPr>
        <w:noBreakHyphen/>
        <w:t>75</w:t>
      </w:r>
      <w:r w:rsidRPr="00921EAE">
        <w:rPr>
          <w:szCs w:val="22"/>
        </w:rPr>
        <w:noBreakHyphen/>
        <w:t>490(D), 40</w:t>
      </w:r>
      <w:r w:rsidRPr="00921EAE">
        <w:rPr>
          <w:szCs w:val="22"/>
        </w:rPr>
        <w:noBreakHyphen/>
        <w:t>47</w:t>
      </w:r>
      <w:r w:rsidRPr="00921EAE">
        <w:rPr>
          <w:szCs w:val="22"/>
        </w:rPr>
        <w:noBreakHyphen/>
        <w:t>10(A)(4), 44</w:t>
      </w:r>
      <w:r w:rsidRPr="00921EAE">
        <w:rPr>
          <w:szCs w:val="22"/>
        </w:rPr>
        <w:noBreakHyphen/>
        <w:t>128</w:t>
      </w:r>
      <w:r w:rsidRPr="00921EAE">
        <w:rPr>
          <w:szCs w:val="22"/>
        </w:rPr>
        <w:noBreakHyphen/>
        <w:t>50(B)(2), 46</w:t>
      </w:r>
      <w:r w:rsidRPr="00921EAE">
        <w:rPr>
          <w:szCs w:val="22"/>
        </w:rPr>
        <w:noBreakHyphen/>
        <w:t>3</w:t>
      </w:r>
      <w:r w:rsidRPr="00921EAE">
        <w:rPr>
          <w:szCs w:val="22"/>
        </w:rPr>
        <w:noBreakHyphen/>
        <w:t>260(A), 48</w:t>
      </w:r>
      <w:r w:rsidRPr="00921EAE">
        <w:rPr>
          <w:szCs w:val="22"/>
        </w:rPr>
        <w:noBreakHyphen/>
        <w:t>52</w:t>
      </w:r>
      <w:r w:rsidRPr="00921EAE">
        <w:rPr>
          <w:szCs w:val="22"/>
        </w:rPr>
        <w:noBreakHyphen/>
        <w:t>440(D)(2), 48</w:t>
      </w:r>
      <w:r w:rsidRPr="00921EAE">
        <w:rPr>
          <w:szCs w:val="22"/>
        </w:rPr>
        <w:noBreakHyphen/>
        <w:t>59</w:t>
      </w:r>
      <w:r w:rsidRPr="00921EAE">
        <w:rPr>
          <w:szCs w:val="22"/>
        </w:rPr>
        <w:noBreakHyphen/>
        <w:t>40(A)(4), 51</w:t>
      </w:r>
      <w:r w:rsidRPr="00921EAE">
        <w:rPr>
          <w:szCs w:val="22"/>
        </w:rPr>
        <w:noBreakHyphen/>
        <w:t>13</w:t>
      </w:r>
      <w:r w:rsidRPr="00921EAE">
        <w:rPr>
          <w:szCs w:val="22"/>
        </w:rPr>
        <w:noBreakHyphen/>
        <w:t>720, 51</w:t>
      </w:r>
      <w:r w:rsidRPr="00921EAE">
        <w:rPr>
          <w:szCs w:val="22"/>
        </w:rPr>
        <w:noBreakHyphen/>
        <w:t>13</w:t>
      </w:r>
      <w:r w:rsidRPr="00921EAE">
        <w:rPr>
          <w:szCs w:val="22"/>
        </w:rPr>
        <w:noBreakHyphen/>
        <w:t>2120(3), 51</w:t>
      </w:r>
      <w:r w:rsidRPr="00921EAE">
        <w:rPr>
          <w:szCs w:val="22"/>
        </w:rPr>
        <w:noBreakHyphen/>
        <w:t>18</w:t>
      </w:r>
      <w:r w:rsidRPr="00921EAE">
        <w:rPr>
          <w:szCs w:val="22"/>
        </w:rPr>
        <w:noBreakHyphen/>
        <w:t>115, 54</w:t>
      </w:r>
      <w:r w:rsidRPr="00921EAE">
        <w:rPr>
          <w:szCs w:val="22"/>
        </w:rPr>
        <w:noBreakHyphen/>
        <w:t>6</w:t>
      </w:r>
      <w:r w:rsidRPr="00921EAE">
        <w:rPr>
          <w:szCs w:val="22"/>
        </w:rPr>
        <w:noBreakHyphen/>
        <w:t>10(B)(3), 59</w:t>
      </w:r>
      <w:r w:rsidRPr="00921EAE">
        <w:rPr>
          <w:szCs w:val="22"/>
        </w:rPr>
        <w:noBreakHyphen/>
        <w:t>6</w:t>
      </w:r>
      <w:r w:rsidRPr="00921EAE">
        <w:rPr>
          <w:szCs w:val="22"/>
        </w:rPr>
        <w:noBreakHyphen/>
        <w:t>10, 59</w:t>
      </w:r>
      <w:r w:rsidRPr="00921EAE">
        <w:rPr>
          <w:szCs w:val="22"/>
        </w:rPr>
        <w:noBreakHyphen/>
        <w:t>40</w:t>
      </w:r>
      <w:r w:rsidRPr="00921EAE">
        <w:rPr>
          <w:szCs w:val="22"/>
        </w:rPr>
        <w:noBreakHyphen/>
        <w:t>230(A), 59</w:t>
      </w:r>
      <w:r w:rsidRPr="00921EAE">
        <w:rPr>
          <w:szCs w:val="22"/>
        </w:rPr>
        <w:noBreakHyphen/>
        <w:t>46</w:t>
      </w:r>
      <w:r w:rsidRPr="00921EAE">
        <w:rPr>
          <w:szCs w:val="22"/>
        </w:rPr>
        <w:noBreakHyphen/>
        <w:t>40(A)(4), 59</w:t>
      </w:r>
      <w:r w:rsidRPr="00921EAE">
        <w:rPr>
          <w:szCs w:val="22"/>
        </w:rPr>
        <w:noBreakHyphen/>
        <w:t>150</w:t>
      </w:r>
      <w:r w:rsidRPr="00921EAE">
        <w:rPr>
          <w:szCs w:val="22"/>
        </w:rPr>
        <w:noBreakHyphen/>
        <w:t>40(A), 59</w:t>
      </w:r>
      <w:r w:rsidRPr="00921EAE">
        <w:rPr>
          <w:szCs w:val="22"/>
        </w:rPr>
        <w:noBreakHyphen/>
        <w:t>150</w:t>
      </w:r>
      <w:r w:rsidRPr="00921EAE">
        <w:rPr>
          <w:szCs w:val="22"/>
        </w:rPr>
        <w:noBreakHyphen/>
        <w:t>40(C), 59</w:t>
      </w:r>
      <w:r w:rsidRPr="00921EAE">
        <w:rPr>
          <w:szCs w:val="22"/>
        </w:rPr>
        <w:noBreakHyphen/>
        <w:t>150</w:t>
      </w:r>
      <w:r w:rsidRPr="00921EAE">
        <w:rPr>
          <w:szCs w:val="22"/>
        </w:rPr>
        <w:noBreakHyphen/>
        <w:t>40(D), 59</w:t>
      </w:r>
      <w:r w:rsidRPr="00921EAE">
        <w:rPr>
          <w:szCs w:val="22"/>
        </w:rPr>
        <w:noBreakHyphen/>
        <w:t>150</w:t>
      </w:r>
      <w:r w:rsidRPr="00921EAE">
        <w:rPr>
          <w:szCs w:val="22"/>
        </w:rPr>
        <w:noBreakHyphen/>
        <w:t>320, 59</w:t>
      </w:r>
      <w:r w:rsidRPr="00921EAE">
        <w:rPr>
          <w:szCs w:val="22"/>
        </w:rPr>
        <w:noBreakHyphen/>
        <w:t>150</w:t>
      </w:r>
      <w:r w:rsidRPr="00921EAE">
        <w:rPr>
          <w:szCs w:val="22"/>
        </w:rPr>
        <w:noBreakHyphen/>
        <w:t>325(A), 60</w:t>
      </w:r>
      <w:r w:rsidRPr="00921EAE">
        <w:rPr>
          <w:szCs w:val="22"/>
        </w:rPr>
        <w:noBreakHyphen/>
        <w:t>11</w:t>
      </w:r>
      <w:r w:rsidRPr="00921EAE">
        <w:rPr>
          <w:szCs w:val="22"/>
        </w:rPr>
        <w:noBreakHyphen/>
        <w:t>150(B), 60</w:t>
      </w:r>
      <w:r w:rsidRPr="00921EAE">
        <w:rPr>
          <w:szCs w:val="22"/>
        </w:rPr>
        <w:noBreakHyphen/>
        <w:t>17</w:t>
      </w:r>
      <w:r w:rsidRPr="00921EAE">
        <w:rPr>
          <w:szCs w:val="22"/>
        </w:rPr>
        <w:noBreakHyphen/>
        <w:t>10, 63</w:t>
      </w:r>
      <w:r w:rsidRPr="00921EAE">
        <w:rPr>
          <w:szCs w:val="22"/>
        </w:rPr>
        <w:noBreakHyphen/>
        <w:t>1</w:t>
      </w:r>
      <w:r w:rsidRPr="00921EAE">
        <w:rPr>
          <w:szCs w:val="22"/>
        </w:rPr>
        <w:noBreakHyphen/>
        <w:t>50(A), 63</w:t>
      </w:r>
      <w:r w:rsidRPr="00921EAE">
        <w:rPr>
          <w:szCs w:val="22"/>
        </w:rPr>
        <w:noBreakHyphen/>
        <w:t>1</w:t>
      </w:r>
      <w:r w:rsidRPr="00921EAE">
        <w:rPr>
          <w:szCs w:val="22"/>
        </w:rPr>
        <w:noBreakHyphen/>
        <w:t>50(B), 63</w:t>
      </w:r>
      <w:r w:rsidRPr="00921EAE">
        <w:rPr>
          <w:szCs w:val="22"/>
        </w:rPr>
        <w:noBreakHyphen/>
        <w:t>11</w:t>
      </w:r>
      <w:r w:rsidRPr="00921EAE">
        <w:rPr>
          <w:szCs w:val="22"/>
        </w:rPr>
        <w:noBreakHyphen/>
        <w:t>1720(B), 63</w:t>
      </w:r>
      <w:r w:rsidRPr="00921EAE">
        <w:rPr>
          <w:szCs w:val="22"/>
        </w:rPr>
        <w:noBreakHyphen/>
        <w:t>11</w:t>
      </w:r>
      <w:r w:rsidRPr="00921EAE">
        <w:rPr>
          <w:szCs w:val="22"/>
        </w:rPr>
        <w:noBreakHyphen/>
        <w:t>1720(C), 63</w:t>
      </w:r>
      <w:r w:rsidRPr="00921EAE">
        <w:rPr>
          <w:szCs w:val="22"/>
        </w:rPr>
        <w:noBreakHyphen/>
        <w:t>11</w:t>
      </w:r>
      <w:r w:rsidRPr="00921EAE">
        <w:rPr>
          <w:szCs w:val="22"/>
        </w:rPr>
        <w:noBreakHyphen/>
        <w:t>1930(A)(11), AND 63</w:t>
      </w:r>
      <w:r w:rsidRPr="00921EAE">
        <w:rPr>
          <w:szCs w:val="22"/>
        </w:rPr>
        <w:noBreakHyphen/>
        <w:t>11</w:t>
      </w:r>
      <w:r w:rsidRPr="00921EAE">
        <w:rPr>
          <w:szCs w:val="22"/>
        </w:rPr>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921EAE">
        <w:rPr>
          <w:szCs w:val="22"/>
        </w:rPr>
        <w:noBreakHyphen/>
        <w:t>3</w:t>
      </w:r>
      <w:r w:rsidRPr="00921EAE">
        <w:rPr>
          <w:szCs w:val="22"/>
        </w:rPr>
        <w:noBreakHyphen/>
        <w:t>620, 1</w:t>
      </w:r>
      <w:r w:rsidRPr="00921EAE">
        <w:rPr>
          <w:szCs w:val="22"/>
        </w:rPr>
        <w:noBreakHyphen/>
        <w:t>11</w:t>
      </w:r>
      <w:r w:rsidRPr="00921EAE">
        <w:rPr>
          <w:szCs w:val="22"/>
        </w:rPr>
        <w:noBreakHyphen/>
        <w:t>720(A)(9), 1</w:t>
      </w:r>
      <w:r w:rsidRPr="00921EAE">
        <w:rPr>
          <w:szCs w:val="22"/>
        </w:rPr>
        <w:noBreakHyphen/>
        <w:t>23</w:t>
      </w:r>
      <w:r w:rsidRPr="00921EAE">
        <w:rPr>
          <w:szCs w:val="22"/>
        </w:rPr>
        <w:noBreakHyphen/>
        <w:t>125(B), 1</w:t>
      </w:r>
      <w:r w:rsidRPr="00921EAE">
        <w:rPr>
          <w:szCs w:val="22"/>
        </w:rPr>
        <w:noBreakHyphen/>
        <w:t>23</w:t>
      </w:r>
      <w:r w:rsidRPr="00921EAE">
        <w:rPr>
          <w:szCs w:val="22"/>
        </w:rPr>
        <w:noBreakHyphen/>
        <w:t>125(D), 2</w:t>
      </w:r>
      <w:r w:rsidRPr="00921EAE">
        <w:rPr>
          <w:szCs w:val="22"/>
        </w:rPr>
        <w:noBreakHyphen/>
        <w:t>3</w:t>
      </w:r>
      <w:r w:rsidRPr="00921EAE">
        <w:rPr>
          <w:szCs w:val="22"/>
        </w:rPr>
        <w:noBreakHyphen/>
        <w:t>30, 2</w:t>
      </w:r>
      <w:r w:rsidRPr="00921EAE">
        <w:rPr>
          <w:szCs w:val="22"/>
        </w:rPr>
        <w:noBreakHyphen/>
        <w:t>3</w:t>
      </w:r>
      <w:r w:rsidRPr="00921EAE">
        <w:rPr>
          <w:szCs w:val="22"/>
        </w:rPr>
        <w:noBreakHyphen/>
        <w:t>90, 7</w:t>
      </w:r>
      <w:r w:rsidRPr="00921EAE">
        <w:rPr>
          <w:szCs w:val="22"/>
        </w:rPr>
        <w:noBreakHyphen/>
        <w:t>11</w:t>
      </w:r>
      <w:r w:rsidRPr="00921EAE">
        <w:rPr>
          <w:szCs w:val="22"/>
        </w:rPr>
        <w:noBreakHyphen/>
        <w:t>30(A), 7</w:t>
      </w:r>
      <w:r w:rsidRPr="00921EAE">
        <w:rPr>
          <w:szCs w:val="22"/>
        </w:rPr>
        <w:noBreakHyphen/>
        <w:t>17</w:t>
      </w:r>
      <w:r w:rsidRPr="00921EAE">
        <w:rPr>
          <w:szCs w:val="22"/>
        </w:rPr>
        <w:noBreakHyphen/>
        <w:t>10, 9</w:t>
      </w:r>
      <w:r w:rsidRPr="00921EAE">
        <w:rPr>
          <w:szCs w:val="22"/>
        </w:rPr>
        <w:noBreakHyphen/>
        <w:t>1</w:t>
      </w:r>
      <w:r w:rsidRPr="00921EAE">
        <w:rPr>
          <w:szCs w:val="22"/>
        </w:rPr>
        <w:noBreakHyphen/>
        <w:t>10(11)(g), 9</w:t>
      </w:r>
      <w:r w:rsidRPr="00921EAE">
        <w:rPr>
          <w:szCs w:val="22"/>
        </w:rPr>
        <w:noBreakHyphen/>
        <w:t>1</w:t>
      </w:r>
      <w:r w:rsidRPr="00921EAE">
        <w:rPr>
          <w:szCs w:val="22"/>
        </w:rPr>
        <w:noBreakHyphen/>
        <w:t>10(14), 10</w:t>
      </w:r>
      <w:r w:rsidRPr="00921EAE">
        <w:rPr>
          <w:szCs w:val="22"/>
        </w:rPr>
        <w:noBreakHyphen/>
        <w:t>1</w:t>
      </w:r>
      <w:r w:rsidRPr="00921EAE">
        <w:rPr>
          <w:szCs w:val="22"/>
        </w:rPr>
        <w:noBreakHyphen/>
        <w:t>40, 14</w:t>
      </w:r>
      <w:r w:rsidRPr="00921EAE">
        <w:rPr>
          <w:szCs w:val="22"/>
        </w:rPr>
        <w:noBreakHyphen/>
        <w:t>27</w:t>
      </w:r>
      <w:r w:rsidRPr="00921EAE">
        <w:rPr>
          <w:szCs w:val="22"/>
        </w:rPr>
        <w:noBreakHyphen/>
        <w:t>20(10), 14</w:t>
      </w:r>
      <w:r w:rsidRPr="00921EAE">
        <w:rPr>
          <w:szCs w:val="22"/>
        </w:rPr>
        <w:noBreakHyphen/>
        <w:t>27</w:t>
      </w:r>
      <w:r w:rsidRPr="00921EAE">
        <w:rPr>
          <w:szCs w:val="22"/>
        </w:rPr>
        <w:noBreakHyphen/>
        <w:t>30, 14</w:t>
      </w:r>
      <w:r w:rsidRPr="00921EAE">
        <w:rPr>
          <w:szCs w:val="22"/>
        </w:rPr>
        <w:noBreakHyphen/>
        <w:t>27</w:t>
      </w:r>
      <w:r w:rsidRPr="00921EAE">
        <w:rPr>
          <w:szCs w:val="22"/>
        </w:rPr>
        <w:noBreakHyphen/>
        <w:t>40(2), 14</w:t>
      </w:r>
      <w:r w:rsidRPr="00921EAE">
        <w:rPr>
          <w:szCs w:val="22"/>
        </w:rPr>
        <w:noBreakHyphen/>
        <w:t>27</w:t>
      </w:r>
      <w:r w:rsidRPr="00921EAE">
        <w:rPr>
          <w:szCs w:val="22"/>
        </w:rPr>
        <w:noBreakHyphen/>
        <w:t>80, 43</w:t>
      </w:r>
      <w:r w:rsidRPr="00921EAE">
        <w:rPr>
          <w:szCs w:val="22"/>
        </w:rPr>
        <w:noBreakHyphen/>
        <w:t>21</w:t>
      </w:r>
      <w:r w:rsidRPr="00921EAE">
        <w:rPr>
          <w:szCs w:val="22"/>
        </w:rPr>
        <w:noBreakHyphen/>
        <w:t>20, 43</w:t>
      </w:r>
      <w:r w:rsidRPr="00921EAE">
        <w:rPr>
          <w:szCs w:val="22"/>
        </w:rPr>
        <w:noBreakHyphen/>
        <w:t>21</w:t>
      </w:r>
      <w:r w:rsidRPr="00921EAE">
        <w:rPr>
          <w:szCs w:val="22"/>
        </w:rPr>
        <w:noBreakHyphen/>
        <w:t>45, 43</w:t>
      </w:r>
      <w:r w:rsidRPr="00921EAE">
        <w:rPr>
          <w:szCs w:val="22"/>
        </w:rPr>
        <w:noBreakHyphen/>
        <w:t>21</w:t>
      </w:r>
      <w:r w:rsidRPr="00921EAE">
        <w:rPr>
          <w:szCs w:val="22"/>
        </w:rPr>
        <w:noBreakHyphen/>
        <w:t>60, 43</w:t>
      </w:r>
      <w:r w:rsidRPr="00921EAE">
        <w:rPr>
          <w:szCs w:val="22"/>
        </w:rPr>
        <w:noBreakHyphen/>
        <w:t>21</w:t>
      </w:r>
      <w:r w:rsidRPr="00921EAE">
        <w:rPr>
          <w:szCs w:val="22"/>
        </w:rPr>
        <w:noBreakHyphen/>
        <w:t>70, 43</w:t>
      </w:r>
      <w:r w:rsidRPr="00921EAE">
        <w:rPr>
          <w:szCs w:val="22"/>
        </w:rPr>
        <w:noBreakHyphen/>
        <w:t>21</w:t>
      </w:r>
      <w:r w:rsidRPr="00921EAE">
        <w:rPr>
          <w:szCs w:val="22"/>
        </w:rPr>
        <w:noBreakHyphen/>
        <w:t>100, 43</w:t>
      </w:r>
      <w:r w:rsidRPr="00921EAE">
        <w:rPr>
          <w:szCs w:val="22"/>
        </w:rPr>
        <w:noBreakHyphen/>
        <w:t>21</w:t>
      </w:r>
      <w:r w:rsidRPr="00921EAE">
        <w:rPr>
          <w:szCs w:val="22"/>
        </w:rPr>
        <w:noBreakHyphen/>
        <w:t>130(A)(1), 43</w:t>
      </w:r>
      <w:r w:rsidRPr="00921EAE">
        <w:rPr>
          <w:szCs w:val="22"/>
        </w:rPr>
        <w:noBreakHyphen/>
        <w:t>21</w:t>
      </w:r>
      <w:r w:rsidRPr="00921EAE">
        <w:rPr>
          <w:szCs w:val="22"/>
        </w:rPr>
        <w:noBreakHyphen/>
        <w:t>190(2), 44</w:t>
      </w:r>
      <w:r w:rsidRPr="00921EAE">
        <w:rPr>
          <w:szCs w:val="22"/>
        </w:rPr>
        <w:noBreakHyphen/>
        <w:t>36</w:t>
      </w:r>
      <w:r w:rsidRPr="00921EAE">
        <w:rPr>
          <w:szCs w:val="22"/>
        </w:rPr>
        <w:noBreakHyphen/>
        <w:t>310, 44</w:t>
      </w:r>
      <w:r w:rsidRPr="00921EAE">
        <w:rPr>
          <w:szCs w:val="22"/>
        </w:rPr>
        <w:noBreakHyphen/>
        <w:t>36</w:t>
      </w:r>
      <w:r w:rsidRPr="00921EAE">
        <w:rPr>
          <w:szCs w:val="22"/>
        </w:rPr>
        <w:noBreakHyphen/>
        <w:t>320(7), 44</w:t>
      </w:r>
      <w:r w:rsidRPr="00921EAE">
        <w:rPr>
          <w:szCs w:val="22"/>
        </w:rPr>
        <w:noBreakHyphen/>
        <w:t>36</w:t>
      </w:r>
      <w:r w:rsidRPr="00921EAE">
        <w:rPr>
          <w:szCs w:val="22"/>
        </w:rPr>
        <w:noBreakHyphen/>
        <w:t>330, 44</w:t>
      </w:r>
      <w:r w:rsidRPr="00921EAE">
        <w:rPr>
          <w:szCs w:val="22"/>
        </w:rPr>
        <w:noBreakHyphen/>
        <w:t>56</w:t>
      </w:r>
      <w:r w:rsidRPr="00921EAE">
        <w:rPr>
          <w:szCs w:val="22"/>
        </w:rPr>
        <w:noBreakHyphen/>
        <w:t>840(A), 54</w:t>
      </w:r>
      <w:r w:rsidRPr="00921EAE">
        <w:rPr>
          <w:szCs w:val="22"/>
        </w:rPr>
        <w:noBreakHyphen/>
        <w:t>7</w:t>
      </w:r>
      <w:r w:rsidRPr="00921EAE">
        <w:rPr>
          <w:szCs w:val="22"/>
        </w:rPr>
        <w:noBreakHyphen/>
        <w:t>100, AND 59</w:t>
      </w:r>
      <w:r w:rsidRPr="00921EAE">
        <w:rPr>
          <w:szCs w:val="22"/>
        </w:rPr>
        <w:noBreakHyphen/>
        <w:t>6</w:t>
      </w:r>
      <w:r w:rsidRPr="00921EAE">
        <w:rPr>
          <w:szCs w:val="22"/>
        </w:rPr>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921EAE">
        <w:rPr>
          <w:szCs w:val="22"/>
        </w:rPr>
        <w:noBreakHyphen/>
        <w:t>1</w:t>
      </w:r>
      <w:r w:rsidRPr="00921EAE">
        <w:rPr>
          <w:szCs w:val="22"/>
        </w:rPr>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921EAE" w:rsidRPr="00921EAE" w:rsidRDefault="00921EAE" w:rsidP="00921EAE">
      <w:pPr>
        <w:tabs>
          <w:tab w:val="right" w:pos="8640"/>
        </w:tabs>
        <w:rPr>
          <w:szCs w:val="22"/>
        </w:rPr>
      </w:pPr>
      <w:r w:rsidRPr="00921EAE">
        <w:rPr>
          <w:szCs w:val="22"/>
        </w:rPr>
        <w:t>Very respectfully,</w:t>
      </w:r>
    </w:p>
    <w:p w:rsidR="00921EAE" w:rsidRPr="00921EAE" w:rsidRDefault="00921EAE" w:rsidP="00921EAE">
      <w:pPr>
        <w:tabs>
          <w:tab w:val="right" w:pos="8640"/>
        </w:tabs>
        <w:rPr>
          <w:szCs w:val="22"/>
        </w:rPr>
      </w:pPr>
      <w:r w:rsidRPr="00921EAE">
        <w:rPr>
          <w:szCs w:val="22"/>
        </w:rPr>
        <w:t>Speaker of the House</w:t>
      </w:r>
    </w:p>
    <w:p w:rsidR="00921EAE" w:rsidRPr="00921EAE" w:rsidRDefault="00921EAE" w:rsidP="00921EAE">
      <w:pPr>
        <w:tabs>
          <w:tab w:val="right" w:pos="8640"/>
        </w:tabs>
        <w:rPr>
          <w:szCs w:val="22"/>
        </w:rPr>
      </w:pPr>
      <w:r w:rsidRPr="00921EAE">
        <w:rPr>
          <w:szCs w:val="22"/>
        </w:rPr>
        <w:tab/>
        <w:t>Received as information.</w:t>
      </w:r>
    </w:p>
    <w:p w:rsidR="00921EAE" w:rsidRPr="00921EAE" w:rsidRDefault="00921EAE" w:rsidP="00921EAE">
      <w:pPr>
        <w:tabs>
          <w:tab w:val="right" w:pos="8640"/>
        </w:tabs>
        <w:rPr>
          <w:b/>
          <w:szCs w:val="22"/>
        </w:rPr>
      </w:pPr>
    </w:p>
    <w:p w:rsidR="00921EAE" w:rsidRPr="00921EAE" w:rsidRDefault="00921EAE" w:rsidP="00921EAE">
      <w:pPr>
        <w:keepNext/>
        <w:keepLines/>
        <w:tabs>
          <w:tab w:val="right" w:pos="8640"/>
        </w:tabs>
        <w:jc w:val="center"/>
        <w:rPr>
          <w:szCs w:val="22"/>
        </w:rPr>
      </w:pPr>
      <w:r w:rsidRPr="00921EAE">
        <w:rPr>
          <w:b/>
          <w:szCs w:val="22"/>
        </w:rPr>
        <w:t>Message from the House</w:t>
      </w:r>
    </w:p>
    <w:p w:rsidR="00921EAE" w:rsidRPr="00921EAE" w:rsidRDefault="00921EAE" w:rsidP="00921EAE">
      <w:pPr>
        <w:keepNext/>
        <w:keepLines/>
        <w:tabs>
          <w:tab w:val="right" w:pos="8640"/>
        </w:tabs>
        <w:rPr>
          <w:szCs w:val="22"/>
        </w:rPr>
      </w:pPr>
      <w:r w:rsidRPr="00921EAE">
        <w:rPr>
          <w:szCs w:val="22"/>
        </w:rPr>
        <w:t>Columbia, S.C., June 28, 2018</w:t>
      </w:r>
    </w:p>
    <w:p w:rsidR="00921EAE" w:rsidRPr="00921EAE" w:rsidRDefault="00921EAE" w:rsidP="00921EAE">
      <w:pPr>
        <w:keepNext/>
        <w:keepLines/>
        <w:tabs>
          <w:tab w:val="right" w:pos="8640"/>
        </w:tabs>
        <w:rPr>
          <w:szCs w:val="22"/>
        </w:rPr>
      </w:pPr>
    </w:p>
    <w:p w:rsidR="00921EAE" w:rsidRPr="00921EAE" w:rsidRDefault="00921EAE" w:rsidP="00921EAE">
      <w:pPr>
        <w:keepNext/>
        <w:keepLines/>
        <w:tabs>
          <w:tab w:val="right" w:pos="8640"/>
        </w:tabs>
        <w:rPr>
          <w:szCs w:val="22"/>
        </w:rPr>
      </w:pPr>
      <w:r w:rsidRPr="00921EAE">
        <w:rPr>
          <w:szCs w:val="22"/>
        </w:rPr>
        <w:t>Mr. President and Senators:</w:t>
      </w:r>
    </w:p>
    <w:p w:rsidR="00921EAE" w:rsidRPr="00921EAE" w:rsidRDefault="00921EAE" w:rsidP="00921EAE">
      <w:pPr>
        <w:keepNext/>
        <w:keepLines/>
        <w:tabs>
          <w:tab w:val="right" w:pos="8640"/>
        </w:tabs>
        <w:rPr>
          <w:szCs w:val="22"/>
        </w:rPr>
      </w:pPr>
      <w:r w:rsidRPr="00921EAE">
        <w:rPr>
          <w:szCs w:val="22"/>
        </w:rP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921EAE" w:rsidRPr="00921EAE" w:rsidRDefault="00921EAE" w:rsidP="00921EAE">
      <w:pPr>
        <w:rPr>
          <w:szCs w:val="22"/>
        </w:rPr>
      </w:pPr>
      <w:r w:rsidRPr="00921EAE">
        <w:rPr>
          <w:szCs w:val="22"/>
        </w:rPr>
        <w:tab/>
        <w:t>S. 107</w:t>
      </w:r>
      <w:r w:rsidRPr="00921EAE">
        <w:rPr>
          <w:szCs w:val="22"/>
        </w:rPr>
        <w:fldChar w:fldCharType="begin"/>
      </w:r>
      <w:r w:rsidRPr="00921EAE">
        <w:rPr>
          <w:szCs w:val="22"/>
        </w:rPr>
        <w:instrText xml:space="preserve"> XE "S. 107" \b </w:instrText>
      </w:r>
      <w:r w:rsidRPr="00921EAE">
        <w:rPr>
          <w:szCs w:val="22"/>
        </w:rPr>
        <w:fldChar w:fldCharType="end"/>
      </w:r>
      <w:r w:rsidRPr="00921EAE">
        <w:rPr>
          <w:szCs w:val="22"/>
        </w:rPr>
        <w:t xml:space="preserve"> -- Senators Campsen, Hutto, Massey, Hembree and Fanning:  A BILL TO AMEND THE CODE OF LAWS OF SOUTH CAROLINA, 1976, BY ADDING SECTION 1</w:t>
      </w:r>
      <w:r w:rsidRPr="00921EAE">
        <w:rPr>
          <w:szCs w:val="22"/>
        </w:rPr>
        <w:noBreakHyphen/>
        <w:t>3</w:t>
      </w:r>
      <w:r w:rsidRPr="00921EAE">
        <w:rPr>
          <w:szCs w:val="22"/>
        </w:rPr>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921EAE">
        <w:rPr>
          <w:szCs w:val="22"/>
        </w:rPr>
        <w:noBreakHyphen/>
        <w:t>11</w:t>
      </w:r>
      <w:r w:rsidRPr="00921EAE">
        <w:rPr>
          <w:szCs w:val="22"/>
        </w:rPr>
        <w:noBreakHyphen/>
        <w:t>12, SO AS TO ESTABLISH THE PROCEDURE BY WHICH A PERSON NOMINATED AS GOVERNOR SELECTS A LIEUTENANT GOVERNOR AS A JOINT TICKET RUNNING MATE; BY ADDING SECTION 7</w:t>
      </w:r>
      <w:r w:rsidRPr="00921EAE">
        <w:rPr>
          <w:szCs w:val="22"/>
        </w:rPr>
        <w:noBreakHyphen/>
        <w:t>13</w:t>
      </w:r>
      <w:r w:rsidRPr="00921EAE">
        <w:rPr>
          <w:szCs w:val="22"/>
        </w:rPr>
        <w:noBreakHyphen/>
        <w:t>315, SO AS TO REQUIRE THE STATE ELECTION COMMISSION TO ENSURE THAT THE GOVERNOR AND LIEUTENANT GOVERNOR ARE ELECTED JOINTLY; BY ADDING SECTION 8</w:t>
      </w:r>
      <w:r w:rsidRPr="00921EAE">
        <w:rPr>
          <w:szCs w:val="22"/>
        </w:rPr>
        <w:noBreakHyphen/>
        <w:t>13</w:t>
      </w:r>
      <w:r w:rsidRPr="00921EAE">
        <w:rPr>
          <w:szCs w:val="22"/>
        </w:rPr>
        <w:noBreakHyphen/>
        <w:t>1301, SO AS TO PROVIDE THAT JOINTLY ELECTED CANDIDATES MUST BE CONSIDERED A SINGLE CANDIDATE FOR CONTRIBUTIONS AND ESTABLISHING A COMMITTEE; TO AMEND SECTION 8</w:t>
      </w:r>
      <w:r w:rsidRPr="00921EAE">
        <w:rPr>
          <w:szCs w:val="22"/>
        </w:rPr>
        <w:noBreakHyphen/>
        <w:t>13</w:t>
      </w:r>
      <w:r w:rsidRPr="00921EAE">
        <w:rPr>
          <w:szCs w:val="22"/>
        </w:rPr>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921EAE">
        <w:rPr>
          <w:szCs w:val="22"/>
        </w:rPr>
        <w:noBreakHyphen/>
        <w:t>11</w:t>
      </w:r>
      <w:r w:rsidRPr="00921EAE">
        <w:rPr>
          <w:szCs w:val="22"/>
        </w:rPr>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921EAE">
        <w:rPr>
          <w:szCs w:val="22"/>
        </w:rPr>
        <w:noBreakHyphen/>
        <w:t>13</w:t>
      </w:r>
      <w:r w:rsidRPr="00921EAE">
        <w:rPr>
          <w:szCs w:val="22"/>
        </w:rPr>
        <w:noBreakHyphen/>
        <w:t>45, RELATING TO ESTABLISHING HOURS FOR ACCEPTING CANDIDATE FILINGS, SO AS TO DELETE SPECIFIC REFERENCES TO THE NUMBER OF HOURS AND PROVIDE THAT FILINGS BE ACCEPTED DURING REGULAR BUSINESS HOURS ON REGULAR BUSINESS DAYS; TO AMEND SECTIONS 1</w:t>
      </w:r>
      <w:r w:rsidRPr="00921EAE">
        <w:rPr>
          <w:szCs w:val="22"/>
        </w:rPr>
        <w:noBreakHyphen/>
        <w:t>3</w:t>
      </w:r>
      <w:r w:rsidRPr="00921EAE">
        <w:rPr>
          <w:szCs w:val="22"/>
        </w:rPr>
        <w:noBreakHyphen/>
        <w:t>120, 1</w:t>
      </w:r>
      <w:r w:rsidRPr="00921EAE">
        <w:rPr>
          <w:szCs w:val="22"/>
        </w:rPr>
        <w:noBreakHyphen/>
        <w:t>3</w:t>
      </w:r>
      <w:r w:rsidRPr="00921EAE">
        <w:rPr>
          <w:szCs w:val="22"/>
        </w:rPr>
        <w:noBreakHyphen/>
        <w:t>130, 1</w:t>
      </w:r>
      <w:r w:rsidRPr="00921EAE">
        <w:rPr>
          <w:szCs w:val="22"/>
        </w:rPr>
        <w:noBreakHyphen/>
        <w:t>6</w:t>
      </w:r>
      <w:r w:rsidRPr="00921EAE">
        <w:rPr>
          <w:szCs w:val="22"/>
        </w:rPr>
        <w:noBreakHyphen/>
        <w:t>30(9), 1</w:t>
      </w:r>
      <w:r w:rsidRPr="00921EAE">
        <w:rPr>
          <w:szCs w:val="22"/>
        </w:rPr>
        <w:noBreakHyphen/>
        <w:t>9</w:t>
      </w:r>
      <w:r w:rsidRPr="00921EAE">
        <w:rPr>
          <w:szCs w:val="22"/>
        </w:rPr>
        <w:noBreakHyphen/>
        <w:t>30, 1</w:t>
      </w:r>
      <w:r w:rsidRPr="00921EAE">
        <w:rPr>
          <w:szCs w:val="22"/>
        </w:rPr>
        <w:noBreakHyphen/>
        <w:t>11</w:t>
      </w:r>
      <w:r w:rsidRPr="00921EAE">
        <w:rPr>
          <w:szCs w:val="22"/>
        </w:rPr>
        <w:noBreakHyphen/>
        <w:t>10(D), 1</w:t>
      </w:r>
      <w:r w:rsidRPr="00921EAE">
        <w:rPr>
          <w:szCs w:val="22"/>
        </w:rPr>
        <w:noBreakHyphen/>
        <w:t>11</w:t>
      </w:r>
      <w:r w:rsidRPr="00921EAE">
        <w:rPr>
          <w:szCs w:val="22"/>
        </w:rPr>
        <w:noBreakHyphen/>
        <w:t>425, 1</w:t>
      </w:r>
      <w:r w:rsidRPr="00921EAE">
        <w:rPr>
          <w:szCs w:val="22"/>
        </w:rPr>
        <w:noBreakHyphen/>
        <w:t>18</w:t>
      </w:r>
      <w:r w:rsidRPr="00921EAE">
        <w:rPr>
          <w:szCs w:val="22"/>
        </w:rPr>
        <w:noBreakHyphen/>
        <w:t>70, 1</w:t>
      </w:r>
      <w:r w:rsidRPr="00921EAE">
        <w:rPr>
          <w:szCs w:val="22"/>
        </w:rPr>
        <w:noBreakHyphen/>
        <w:t>23</w:t>
      </w:r>
      <w:r w:rsidRPr="00921EAE">
        <w:rPr>
          <w:szCs w:val="22"/>
        </w:rPr>
        <w:noBreakHyphen/>
        <w:t>280(B) AND (E), 1</w:t>
      </w:r>
      <w:r w:rsidRPr="00921EAE">
        <w:rPr>
          <w:szCs w:val="22"/>
        </w:rPr>
        <w:noBreakHyphen/>
        <w:t>23</w:t>
      </w:r>
      <w:r w:rsidRPr="00921EAE">
        <w:rPr>
          <w:szCs w:val="22"/>
        </w:rPr>
        <w:noBreakHyphen/>
        <w:t>290(D), 2</w:t>
      </w:r>
      <w:r w:rsidRPr="00921EAE">
        <w:rPr>
          <w:szCs w:val="22"/>
        </w:rPr>
        <w:noBreakHyphen/>
        <w:t>1</w:t>
      </w:r>
      <w:r w:rsidRPr="00921EAE">
        <w:rPr>
          <w:szCs w:val="22"/>
        </w:rPr>
        <w:noBreakHyphen/>
        <w:t>230(C), 2</w:t>
      </w:r>
      <w:r w:rsidRPr="00921EAE">
        <w:rPr>
          <w:szCs w:val="22"/>
        </w:rPr>
        <w:noBreakHyphen/>
        <w:t>1</w:t>
      </w:r>
      <w:r w:rsidRPr="00921EAE">
        <w:rPr>
          <w:szCs w:val="22"/>
        </w:rPr>
        <w:noBreakHyphen/>
        <w:t>250(B), 2</w:t>
      </w:r>
      <w:r w:rsidRPr="00921EAE">
        <w:rPr>
          <w:szCs w:val="22"/>
        </w:rPr>
        <w:noBreakHyphen/>
        <w:t>2</w:t>
      </w:r>
      <w:r w:rsidRPr="00921EAE">
        <w:rPr>
          <w:szCs w:val="22"/>
        </w:rPr>
        <w:noBreakHyphen/>
        <w:t>30(B)(1), 2</w:t>
      </w:r>
      <w:r w:rsidRPr="00921EAE">
        <w:rPr>
          <w:szCs w:val="22"/>
        </w:rPr>
        <w:noBreakHyphen/>
        <w:t>2</w:t>
      </w:r>
      <w:r w:rsidRPr="00921EAE">
        <w:rPr>
          <w:szCs w:val="22"/>
        </w:rPr>
        <w:noBreakHyphen/>
        <w:t>40(B), 2</w:t>
      </w:r>
      <w:r w:rsidRPr="00921EAE">
        <w:rPr>
          <w:szCs w:val="22"/>
        </w:rPr>
        <w:noBreakHyphen/>
        <w:t>3</w:t>
      </w:r>
      <w:r w:rsidRPr="00921EAE">
        <w:rPr>
          <w:szCs w:val="22"/>
        </w:rPr>
        <w:noBreakHyphen/>
        <w:t>20, 2</w:t>
      </w:r>
      <w:r w:rsidRPr="00921EAE">
        <w:rPr>
          <w:szCs w:val="22"/>
        </w:rPr>
        <w:noBreakHyphen/>
        <w:t>3</w:t>
      </w:r>
      <w:r w:rsidRPr="00921EAE">
        <w:rPr>
          <w:szCs w:val="22"/>
        </w:rPr>
        <w:noBreakHyphen/>
        <w:t>75(B)(3), 2</w:t>
      </w:r>
      <w:r w:rsidRPr="00921EAE">
        <w:rPr>
          <w:szCs w:val="22"/>
        </w:rPr>
        <w:noBreakHyphen/>
        <w:t>3</w:t>
      </w:r>
      <w:r w:rsidRPr="00921EAE">
        <w:rPr>
          <w:szCs w:val="22"/>
        </w:rPr>
        <w:noBreakHyphen/>
        <w:t>105(A)(4), 2</w:t>
      </w:r>
      <w:r w:rsidRPr="00921EAE">
        <w:rPr>
          <w:szCs w:val="22"/>
        </w:rPr>
        <w:noBreakHyphen/>
        <w:t>15</w:t>
      </w:r>
      <w:r w:rsidRPr="00921EAE">
        <w:rPr>
          <w:szCs w:val="22"/>
        </w:rPr>
        <w:noBreakHyphen/>
        <w:t>60(b), 2</w:t>
      </w:r>
      <w:r w:rsidRPr="00921EAE">
        <w:rPr>
          <w:szCs w:val="22"/>
        </w:rPr>
        <w:noBreakHyphen/>
        <w:t>17</w:t>
      </w:r>
      <w:r w:rsidRPr="00921EAE">
        <w:rPr>
          <w:szCs w:val="22"/>
        </w:rPr>
        <w:noBreakHyphen/>
        <w:t>90(A)(1), 2</w:t>
      </w:r>
      <w:r w:rsidRPr="00921EAE">
        <w:rPr>
          <w:szCs w:val="22"/>
        </w:rPr>
        <w:noBreakHyphen/>
        <w:t>17</w:t>
      </w:r>
      <w:r w:rsidRPr="00921EAE">
        <w:rPr>
          <w:szCs w:val="22"/>
        </w:rPr>
        <w:noBreakHyphen/>
        <w:t>90(A)(6)(c), 2</w:t>
      </w:r>
      <w:r w:rsidRPr="00921EAE">
        <w:rPr>
          <w:szCs w:val="22"/>
        </w:rPr>
        <w:noBreakHyphen/>
        <w:t>17</w:t>
      </w:r>
      <w:r w:rsidRPr="00921EAE">
        <w:rPr>
          <w:szCs w:val="22"/>
        </w:rPr>
        <w:noBreakHyphen/>
        <w:t>100(3), 2</w:t>
      </w:r>
      <w:r w:rsidRPr="00921EAE">
        <w:rPr>
          <w:szCs w:val="22"/>
        </w:rPr>
        <w:noBreakHyphen/>
        <w:t>19</w:t>
      </w:r>
      <w:r w:rsidRPr="00921EAE">
        <w:rPr>
          <w:szCs w:val="22"/>
        </w:rPr>
        <w:noBreakHyphen/>
        <w:t>10(B)(2), 2</w:t>
      </w:r>
      <w:r w:rsidRPr="00921EAE">
        <w:rPr>
          <w:szCs w:val="22"/>
        </w:rPr>
        <w:noBreakHyphen/>
        <w:t>41</w:t>
      </w:r>
      <w:r w:rsidRPr="00921EAE">
        <w:rPr>
          <w:szCs w:val="22"/>
        </w:rPr>
        <w:noBreakHyphen/>
        <w:t>70, 2</w:t>
      </w:r>
      <w:r w:rsidRPr="00921EAE">
        <w:rPr>
          <w:szCs w:val="22"/>
        </w:rPr>
        <w:noBreakHyphen/>
        <w:t>67</w:t>
      </w:r>
      <w:r w:rsidRPr="00921EAE">
        <w:rPr>
          <w:szCs w:val="22"/>
        </w:rPr>
        <w:noBreakHyphen/>
        <w:t>20(E)(1)(a), 2</w:t>
      </w:r>
      <w:r w:rsidRPr="00921EAE">
        <w:rPr>
          <w:szCs w:val="22"/>
        </w:rPr>
        <w:noBreakHyphen/>
        <w:t>69</w:t>
      </w:r>
      <w:r w:rsidRPr="00921EAE">
        <w:rPr>
          <w:szCs w:val="22"/>
        </w:rPr>
        <w:noBreakHyphen/>
        <w:t>20, 2</w:t>
      </w:r>
      <w:r w:rsidRPr="00921EAE">
        <w:rPr>
          <w:szCs w:val="22"/>
        </w:rPr>
        <w:noBreakHyphen/>
        <w:t>69</w:t>
      </w:r>
      <w:r w:rsidRPr="00921EAE">
        <w:rPr>
          <w:szCs w:val="22"/>
        </w:rPr>
        <w:noBreakHyphen/>
        <w:t>40, 2</w:t>
      </w:r>
      <w:r w:rsidRPr="00921EAE">
        <w:rPr>
          <w:szCs w:val="22"/>
        </w:rPr>
        <w:noBreakHyphen/>
        <w:t>75</w:t>
      </w:r>
      <w:r w:rsidRPr="00921EAE">
        <w:rPr>
          <w:szCs w:val="22"/>
        </w:rPr>
        <w:noBreakHyphen/>
        <w:t>10, 3</w:t>
      </w:r>
      <w:r w:rsidRPr="00921EAE">
        <w:rPr>
          <w:szCs w:val="22"/>
        </w:rPr>
        <w:noBreakHyphen/>
        <w:t>11</w:t>
      </w:r>
      <w:r w:rsidRPr="00921EAE">
        <w:rPr>
          <w:szCs w:val="22"/>
        </w:rPr>
        <w:noBreakHyphen/>
        <w:t>400(C)(3)(b)(iii), 5</w:t>
      </w:r>
      <w:r w:rsidRPr="00921EAE">
        <w:rPr>
          <w:szCs w:val="22"/>
        </w:rPr>
        <w:noBreakHyphen/>
        <w:t>1</w:t>
      </w:r>
      <w:r w:rsidRPr="00921EAE">
        <w:rPr>
          <w:szCs w:val="22"/>
        </w:rPr>
        <w:noBreakHyphen/>
        <w:t>26(B)(4), 5</w:t>
      </w:r>
      <w:r w:rsidRPr="00921EAE">
        <w:rPr>
          <w:szCs w:val="22"/>
        </w:rPr>
        <w:noBreakHyphen/>
        <w:t>1</w:t>
      </w:r>
      <w:r w:rsidRPr="00921EAE">
        <w:rPr>
          <w:szCs w:val="22"/>
        </w:rPr>
        <w:noBreakHyphen/>
        <w:t>26(F), 6</w:t>
      </w:r>
      <w:r w:rsidRPr="00921EAE">
        <w:rPr>
          <w:szCs w:val="22"/>
        </w:rPr>
        <w:noBreakHyphen/>
        <w:t>4</w:t>
      </w:r>
      <w:r w:rsidRPr="00921EAE">
        <w:rPr>
          <w:szCs w:val="22"/>
        </w:rPr>
        <w:noBreakHyphen/>
        <w:t>35(A)(2), 6</w:t>
      </w:r>
      <w:r w:rsidRPr="00921EAE">
        <w:rPr>
          <w:szCs w:val="22"/>
        </w:rPr>
        <w:noBreakHyphen/>
        <w:t>29</w:t>
      </w:r>
      <w:r w:rsidRPr="00921EAE">
        <w:rPr>
          <w:szCs w:val="22"/>
        </w:rPr>
        <w:noBreakHyphen/>
        <w:t>1330(D)(3), 6</w:t>
      </w:r>
      <w:r w:rsidRPr="00921EAE">
        <w:rPr>
          <w:szCs w:val="22"/>
        </w:rPr>
        <w:noBreakHyphen/>
        <w:t>29</w:t>
      </w:r>
      <w:r w:rsidRPr="00921EAE">
        <w:rPr>
          <w:szCs w:val="22"/>
        </w:rPr>
        <w:noBreakHyphen/>
        <w:t>1330(G), 8</w:t>
      </w:r>
      <w:r w:rsidRPr="00921EAE">
        <w:rPr>
          <w:szCs w:val="22"/>
        </w:rPr>
        <w:noBreakHyphen/>
        <w:t>13</w:t>
      </w:r>
      <w:r w:rsidRPr="00921EAE">
        <w:rPr>
          <w:szCs w:val="22"/>
        </w:rPr>
        <w:noBreakHyphen/>
        <w:t>540(3)(d), 8</w:t>
      </w:r>
      <w:r w:rsidRPr="00921EAE">
        <w:rPr>
          <w:szCs w:val="22"/>
        </w:rPr>
        <w:noBreakHyphen/>
        <w:t>13</w:t>
      </w:r>
      <w:r w:rsidRPr="00921EAE">
        <w:rPr>
          <w:szCs w:val="22"/>
        </w:rPr>
        <w:noBreakHyphen/>
        <w:t>715, 8</w:t>
      </w:r>
      <w:r w:rsidRPr="00921EAE">
        <w:rPr>
          <w:szCs w:val="22"/>
        </w:rPr>
        <w:noBreakHyphen/>
        <w:t>13</w:t>
      </w:r>
      <w:r w:rsidRPr="00921EAE">
        <w:rPr>
          <w:szCs w:val="22"/>
        </w:rPr>
        <w:noBreakHyphen/>
        <w:t>1373, 9</w:t>
      </w:r>
      <w:r w:rsidRPr="00921EAE">
        <w:rPr>
          <w:szCs w:val="22"/>
        </w:rPr>
        <w:noBreakHyphen/>
        <w:t>4</w:t>
      </w:r>
      <w:r w:rsidRPr="00921EAE">
        <w:rPr>
          <w:szCs w:val="22"/>
        </w:rPr>
        <w:noBreakHyphen/>
        <w:t>10(B)(1)(b), 9</w:t>
      </w:r>
      <w:r w:rsidRPr="00921EAE">
        <w:rPr>
          <w:szCs w:val="22"/>
        </w:rPr>
        <w:noBreakHyphen/>
        <w:t>4</w:t>
      </w:r>
      <w:r w:rsidRPr="00921EAE">
        <w:rPr>
          <w:szCs w:val="22"/>
        </w:rPr>
        <w:noBreakHyphen/>
        <w:t>40, 9</w:t>
      </w:r>
      <w:r w:rsidRPr="00921EAE">
        <w:rPr>
          <w:szCs w:val="22"/>
        </w:rPr>
        <w:noBreakHyphen/>
        <w:t>16</w:t>
      </w:r>
      <w:r w:rsidRPr="00921EAE">
        <w:rPr>
          <w:szCs w:val="22"/>
        </w:rPr>
        <w:noBreakHyphen/>
        <w:t>90, 9</w:t>
      </w:r>
      <w:r w:rsidRPr="00921EAE">
        <w:rPr>
          <w:szCs w:val="22"/>
        </w:rPr>
        <w:noBreakHyphen/>
        <w:t>16</w:t>
      </w:r>
      <w:r w:rsidRPr="00921EAE">
        <w:rPr>
          <w:szCs w:val="22"/>
        </w:rPr>
        <w:noBreakHyphen/>
        <w:t>380, 10</w:t>
      </w:r>
      <w:r w:rsidRPr="00921EAE">
        <w:rPr>
          <w:szCs w:val="22"/>
        </w:rPr>
        <w:noBreakHyphen/>
        <w:t>1</w:t>
      </w:r>
      <w:r w:rsidRPr="00921EAE">
        <w:rPr>
          <w:szCs w:val="22"/>
        </w:rPr>
        <w:noBreakHyphen/>
        <w:t>168(I), 11</w:t>
      </w:r>
      <w:r w:rsidRPr="00921EAE">
        <w:rPr>
          <w:szCs w:val="22"/>
        </w:rPr>
        <w:noBreakHyphen/>
        <w:t>9</w:t>
      </w:r>
      <w:r w:rsidRPr="00921EAE">
        <w:rPr>
          <w:szCs w:val="22"/>
        </w:rPr>
        <w:noBreakHyphen/>
        <w:t>890B.(2), 11</w:t>
      </w:r>
      <w:r w:rsidRPr="00921EAE">
        <w:rPr>
          <w:szCs w:val="22"/>
        </w:rPr>
        <w:noBreakHyphen/>
        <w:t>11</w:t>
      </w:r>
      <w:r w:rsidRPr="00921EAE">
        <w:rPr>
          <w:szCs w:val="22"/>
        </w:rPr>
        <w:noBreakHyphen/>
        <w:t>350, 11</w:t>
      </w:r>
      <w:r w:rsidRPr="00921EAE">
        <w:rPr>
          <w:szCs w:val="22"/>
        </w:rPr>
        <w:noBreakHyphen/>
        <w:t>43</w:t>
      </w:r>
      <w:r w:rsidRPr="00921EAE">
        <w:rPr>
          <w:szCs w:val="22"/>
        </w:rPr>
        <w:noBreakHyphen/>
        <w:t>140, 11</w:t>
      </w:r>
      <w:r w:rsidRPr="00921EAE">
        <w:rPr>
          <w:szCs w:val="22"/>
        </w:rPr>
        <w:noBreakHyphen/>
        <w:t>45</w:t>
      </w:r>
      <w:r w:rsidRPr="00921EAE">
        <w:rPr>
          <w:szCs w:val="22"/>
        </w:rPr>
        <w:noBreakHyphen/>
        <w:t>40(B)(1), 11</w:t>
      </w:r>
      <w:r w:rsidRPr="00921EAE">
        <w:rPr>
          <w:szCs w:val="22"/>
        </w:rPr>
        <w:noBreakHyphen/>
        <w:t>50</w:t>
      </w:r>
      <w:r w:rsidRPr="00921EAE">
        <w:rPr>
          <w:szCs w:val="22"/>
        </w:rPr>
        <w:noBreakHyphen/>
        <w:t>50, 11</w:t>
      </w:r>
      <w:r w:rsidRPr="00921EAE">
        <w:rPr>
          <w:szCs w:val="22"/>
        </w:rPr>
        <w:noBreakHyphen/>
        <w:t>57</w:t>
      </w:r>
      <w:r w:rsidRPr="00921EAE">
        <w:rPr>
          <w:szCs w:val="22"/>
        </w:rPr>
        <w:noBreakHyphen/>
        <w:t>340, 12</w:t>
      </w:r>
      <w:r w:rsidRPr="00921EAE">
        <w:rPr>
          <w:szCs w:val="22"/>
        </w:rPr>
        <w:noBreakHyphen/>
        <w:t>3</w:t>
      </w:r>
      <w:r w:rsidRPr="00921EAE">
        <w:rPr>
          <w:szCs w:val="22"/>
        </w:rPr>
        <w:noBreakHyphen/>
        <w:t>10(A)(1), 13</w:t>
      </w:r>
      <w:r w:rsidRPr="00921EAE">
        <w:rPr>
          <w:szCs w:val="22"/>
        </w:rPr>
        <w:noBreakHyphen/>
        <w:t>1</w:t>
      </w:r>
      <w:r w:rsidRPr="00921EAE">
        <w:rPr>
          <w:szCs w:val="22"/>
        </w:rPr>
        <w:noBreakHyphen/>
        <w:t>25(B), 23</w:t>
      </w:r>
      <w:r w:rsidRPr="00921EAE">
        <w:rPr>
          <w:szCs w:val="22"/>
        </w:rPr>
        <w:noBreakHyphen/>
        <w:t>1</w:t>
      </w:r>
      <w:r w:rsidRPr="00921EAE">
        <w:rPr>
          <w:szCs w:val="22"/>
        </w:rPr>
        <w:noBreakHyphen/>
        <w:t>230(G), 24</w:t>
      </w:r>
      <w:r w:rsidRPr="00921EAE">
        <w:rPr>
          <w:szCs w:val="22"/>
        </w:rPr>
        <w:noBreakHyphen/>
        <w:t>22</w:t>
      </w:r>
      <w:r w:rsidRPr="00921EAE">
        <w:rPr>
          <w:szCs w:val="22"/>
        </w:rPr>
        <w:noBreakHyphen/>
        <w:t>150, 37</w:t>
      </w:r>
      <w:r w:rsidRPr="00921EAE">
        <w:rPr>
          <w:szCs w:val="22"/>
        </w:rPr>
        <w:noBreakHyphen/>
        <w:t>29</w:t>
      </w:r>
      <w:r w:rsidRPr="00921EAE">
        <w:rPr>
          <w:szCs w:val="22"/>
        </w:rPr>
        <w:noBreakHyphen/>
        <w:t>110, 38</w:t>
      </w:r>
      <w:r w:rsidRPr="00921EAE">
        <w:rPr>
          <w:szCs w:val="22"/>
        </w:rPr>
        <w:noBreakHyphen/>
        <w:t>3</w:t>
      </w:r>
      <w:r w:rsidRPr="00921EAE">
        <w:rPr>
          <w:szCs w:val="22"/>
        </w:rPr>
        <w:noBreakHyphen/>
        <w:t>110(5)(c), 38</w:t>
      </w:r>
      <w:r w:rsidRPr="00921EAE">
        <w:rPr>
          <w:szCs w:val="22"/>
        </w:rPr>
        <w:noBreakHyphen/>
        <w:t>75</w:t>
      </w:r>
      <w:r w:rsidRPr="00921EAE">
        <w:rPr>
          <w:szCs w:val="22"/>
        </w:rPr>
        <w:noBreakHyphen/>
        <w:t>490(D), 40</w:t>
      </w:r>
      <w:r w:rsidRPr="00921EAE">
        <w:rPr>
          <w:szCs w:val="22"/>
        </w:rPr>
        <w:noBreakHyphen/>
        <w:t>47</w:t>
      </w:r>
      <w:r w:rsidRPr="00921EAE">
        <w:rPr>
          <w:szCs w:val="22"/>
        </w:rPr>
        <w:noBreakHyphen/>
        <w:t>10(A)(4), 44</w:t>
      </w:r>
      <w:r w:rsidRPr="00921EAE">
        <w:rPr>
          <w:szCs w:val="22"/>
        </w:rPr>
        <w:noBreakHyphen/>
        <w:t>128</w:t>
      </w:r>
      <w:r w:rsidRPr="00921EAE">
        <w:rPr>
          <w:szCs w:val="22"/>
        </w:rPr>
        <w:noBreakHyphen/>
        <w:t>50(B)(2), 46</w:t>
      </w:r>
      <w:r w:rsidRPr="00921EAE">
        <w:rPr>
          <w:szCs w:val="22"/>
        </w:rPr>
        <w:noBreakHyphen/>
        <w:t>3</w:t>
      </w:r>
      <w:r w:rsidRPr="00921EAE">
        <w:rPr>
          <w:szCs w:val="22"/>
        </w:rPr>
        <w:noBreakHyphen/>
        <w:t>260(A), 48</w:t>
      </w:r>
      <w:r w:rsidRPr="00921EAE">
        <w:rPr>
          <w:szCs w:val="22"/>
        </w:rPr>
        <w:noBreakHyphen/>
        <w:t>52</w:t>
      </w:r>
      <w:r w:rsidRPr="00921EAE">
        <w:rPr>
          <w:szCs w:val="22"/>
        </w:rPr>
        <w:noBreakHyphen/>
        <w:t>440(D)(2), 48</w:t>
      </w:r>
      <w:r w:rsidRPr="00921EAE">
        <w:rPr>
          <w:szCs w:val="22"/>
        </w:rPr>
        <w:noBreakHyphen/>
        <w:t>59</w:t>
      </w:r>
      <w:r w:rsidRPr="00921EAE">
        <w:rPr>
          <w:szCs w:val="22"/>
        </w:rPr>
        <w:noBreakHyphen/>
        <w:t>40(A)(4), 51</w:t>
      </w:r>
      <w:r w:rsidRPr="00921EAE">
        <w:rPr>
          <w:szCs w:val="22"/>
        </w:rPr>
        <w:noBreakHyphen/>
        <w:t>13</w:t>
      </w:r>
      <w:r w:rsidRPr="00921EAE">
        <w:rPr>
          <w:szCs w:val="22"/>
        </w:rPr>
        <w:noBreakHyphen/>
        <w:t>720, 51</w:t>
      </w:r>
      <w:r w:rsidRPr="00921EAE">
        <w:rPr>
          <w:szCs w:val="22"/>
        </w:rPr>
        <w:noBreakHyphen/>
        <w:t>13</w:t>
      </w:r>
      <w:r w:rsidRPr="00921EAE">
        <w:rPr>
          <w:szCs w:val="22"/>
        </w:rPr>
        <w:noBreakHyphen/>
        <w:t>2120(3), 51</w:t>
      </w:r>
      <w:r w:rsidRPr="00921EAE">
        <w:rPr>
          <w:szCs w:val="22"/>
        </w:rPr>
        <w:noBreakHyphen/>
        <w:t>18</w:t>
      </w:r>
      <w:r w:rsidRPr="00921EAE">
        <w:rPr>
          <w:szCs w:val="22"/>
        </w:rPr>
        <w:noBreakHyphen/>
        <w:t>115, 54</w:t>
      </w:r>
      <w:r w:rsidRPr="00921EAE">
        <w:rPr>
          <w:szCs w:val="22"/>
        </w:rPr>
        <w:noBreakHyphen/>
        <w:t>6</w:t>
      </w:r>
      <w:r w:rsidRPr="00921EAE">
        <w:rPr>
          <w:szCs w:val="22"/>
        </w:rPr>
        <w:noBreakHyphen/>
        <w:t>10(B)(3), 59</w:t>
      </w:r>
      <w:r w:rsidRPr="00921EAE">
        <w:rPr>
          <w:szCs w:val="22"/>
        </w:rPr>
        <w:noBreakHyphen/>
        <w:t>6</w:t>
      </w:r>
      <w:r w:rsidRPr="00921EAE">
        <w:rPr>
          <w:szCs w:val="22"/>
        </w:rPr>
        <w:noBreakHyphen/>
        <w:t>10, 59</w:t>
      </w:r>
      <w:r w:rsidRPr="00921EAE">
        <w:rPr>
          <w:szCs w:val="22"/>
        </w:rPr>
        <w:noBreakHyphen/>
        <w:t>40</w:t>
      </w:r>
      <w:r w:rsidRPr="00921EAE">
        <w:rPr>
          <w:szCs w:val="22"/>
        </w:rPr>
        <w:noBreakHyphen/>
        <w:t>230(A), 59</w:t>
      </w:r>
      <w:r w:rsidRPr="00921EAE">
        <w:rPr>
          <w:szCs w:val="22"/>
        </w:rPr>
        <w:noBreakHyphen/>
        <w:t>46</w:t>
      </w:r>
      <w:r w:rsidRPr="00921EAE">
        <w:rPr>
          <w:szCs w:val="22"/>
        </w:rPr>
        <w:noBreakHyphen/>
        <w:t>40(A)(4), 59</w:t>
      </w:r>
      <w:r w:rsidRPr="00921EAE">
        <w:rPr>
          <w:szCs w:val="22"/>
        </w:rPr>
        <w:noBreakHyphen/>
        <w:t>150</w:t>
      </w:r>
      <w:r w:rsidRPr="00921EAE">
        <w:rPr>
          <w:szCs w:val="22"/>
        </w:rPr>
        <w:noBreakHyphen/>
        <w:t>40(A), 59</w:t>
      </w:r>
      <w:r w:rsidRPr="00921EAE">
        <w:rPr>
          <w:szCs w:val="22"/>
        </w:rPr>
        <w:noBreakHyphen/>
        <w:t>150</w:t>
      </w:r>
      <w:r w:rsidRPr="00921EAE">
        <w:rPr>
          <w:szCs w:val="22"/>
        </w:rPr>
        <w:noBreakHyphen/>
        <w:t>40(C), 59</w:t>
      </w:r>
      <w:r w:rsidRPr="00921EAE">
        <w:rPr>
          <w:szCs w:val="22"/>
        </w:rPr>
        <w:noBreakHyphen/>
        <w:t>150</w:t>
      </w:r>
      <w:r w:rsidRPr="00921EAE">
        <w:rPr>
          <w:szCs w:val="22"/>
        </w:rPr>
        <w:noBreakHyphen/>
        <w:t>40(D), 59</w:t>
      </w:r>
      <w:r w:rsidRPr="00921EAE">
        <w:rPr>
          <w:szCs w:val="22"/>
        </w:rPr>
        <w:noBreakHyphen/>
        <w:t>150</w:t>
      </w:r>
      <w:r w:rsidRPr="00921EAE">
        <w:rPr>
          <w:szCs w:val="22"/>
        </w:rPr>
        <w:noBreakHyphen/>
        <w:t>320, 59</w:t>
      </w:r>
      <w:r w:rsidRPr="00921EAE">
        <w:rPr>
          <w:szCs w:val="22"/>
        </w:rPr>
        <w:noBreakHyphen/>
        <w:t>150</w:t>
      </w:r>
      <w:r w:rsidRPr="00921EAE">
        <w:rPr>
          <w:szCs w:val="22"/>
        </w:rPr>
        <w:noBreakHyphen/>
        <w:t>325(A), 60</w:t>
      </w:r>
      <w:r w:rsidRPr="00921EAE">
        <w:rPr>
          <w:szCs w:val="22"/>
        </w:rPr>
        <w:noBreakHyphen/>
        <w:t>11</w:t>
      </w:r>
      <w:r w:rsidRPr="00921EAE">
        <w:rPr>
          <w:szCs w:val="22"/>
        </w:rPr>
        <w:noBreakHyphen/>
        <w:t>150(B), 60</w:t>
      </w:r>
      <w:r w:rsidRPr="00921EAE">
        <w:rPr>
          <w:szCs w:val="22"/>
        </w:rPr>
        <w:noBreakHyphen/>
        <w:t>17</w:t>
      </w:r>
      <w:r w:rsidRPr="00921EAE">
        <w:rPr>
          <w:szCs w:val="22"/>
        </w:rPr>
        <w:noBreakHyphen/>
        <w:t>10, 63</w:t>
      </w:r>
      <w:r w:rsidRPr="00921EAE">
        <w:rPr>
          <w:szCs w:val="22"/>
        </w:rPr>
        <w:noBreakHyphen/>
        <w:t>1</w:t>
      </w:r>
      <w:r w:rsidRPr="00921EAE">
        <w:rPr>
          <w:szCs w:val="22"/>
        </w:rPr>
        <w:noBreakHyphen/>
        <w:t>50(A), 63</w:t>
      </w:r>
      <w:r w:rsidRPr="00921EAE">
        <w:rPr>
          <w:szCs w:val="22"/>
        </w:rPr>
        <w:noBreakHyphen/>
        <w:t>1</w:t>
      </w:r>
      <w:r w:rsidRPr="00921EAE">
        <w:rPr>
          <w:szCs w:val="22"/>
        </w:rPr>
        <w:noBreakHyphen/>
        <w:t>50(B), 63</w:t>
      </w:r>
      <w:r w:rsidRPr="00921EAE">
        <w:rPr>
          <w:szCs w:val="22"/>
        </w:rPr>
        <w:noBreakHyphen/>
        <w:t>11</w:t>
      </w:r>
      <w:r w:rsidRPr="00921EAE">
        <w:rPr>
          <w:szCs w:val="22"/>
        </w:rPr>
        <w:noBreakHyphen/>
        <w:t>1720(B), 63</w:t>
      </w:r>
      <w:r w:rsidRPr="00921EAE">
        <w:rPr>
          <w:szCs w:val="22"/>
        </w:rPr>
        <w:noBreakHyphen/>
        <w:t>11</w:t>
      </w:r>
      <w:r w:rsidRPr="00921EAE">
        <w:rPr>
          <w:szCs w:val="22"/>
        </w:rPr>
        <w:noBreakHyphen/>
        <w:t>1720(C), 63</w:t>
      </w:r>
      <w:r w:rsidRPr="00921EAE">
        <w:rPr>
          <w:szCs w:val="22"/>
        </w:rPr>
        <w:noBreakHyphen/>
        <w:t>11</w:t>
      </w:r>
      <w:r w:rsidRPr="00921EAE">
        <w:rPr>
          <w:szCs w:val="22"/>
        </w:rPr>
        <w:noBreakHyphen/>
        <w:t>1930(A)(11), AND 63</w:t>
      </w:r>
      <w:r w:rsidRPr="00921EAE">
        <w:rPr>
          <w:szCs w:val="22"/>
        </w:rPr>
        <w:noBreakHyphen/>
        <w:t>11</w:t>
      </w:r>
      <w:r w:rsidRPr="00921EAE">
        <w:rPr>
          <w:szCs w:val="22"/>
        </w:rPr>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921EAE">
        <w:rPr>
          <w:szCs w:val="22"/>
        </w:rPr>
        <w:noBreakHyphen/>
        <w:t>3</w:t>
      </w:r>
      <w:r w:rsidRPr="00921EAE">
        <w:rPr>
          <w:szCs w:val="22"/>
        </w:rPr>
        <w:noBreakHyphen/>
        <w:t>620, 1</w:t>
      </w:r>
      <w:r w:rsidRPr="00921EAE">
        <w:rPr>
          <w:szCs w:val="22"/>
        </w:rPr>
        <w:noBreakHyphen/>
        <w:t>11</w:t>
      </w:r>
      <w:r w:rsidRPr="00921EAE">
        <w:rPr>
          <w:szCs w:val="22"/>
        </w:rPr>
        <w:noBreakHyphen/>
        <w:t>720(A)(9), 1</w:t>
      </w:r>
      <w:r w:rsidRPr="00921EAE">
        <w:rPr>
          <w:szCs w:val="22"/>
        </w:rPr>
        <w:noBreakHyphen/>
        <w:t>23</w:t>
      </w:r>
      <w:r w:rsidRPr="00921EAE">
        <w:rPr>
          <w:szCs w:val="22"/>
        </w:rPr>
        <w:noBreakHyphen/>
        <w:t>125(B), 1</w:t>
      </w:r>
      <w:r w:rsidRPr="00921EAE">
        <w:rPr>
          <w:szCs w:val="22"/>
        </w:rPr>
        <w:noBreakHyphen/>
        <w:t>23</w:t>
      </w:r>
      <w:r w:rsidRPr="00921EAE">
        <w:rPr>
          <w:szCs w:val="22"/>
        </w:rPr>
        <w:noBreakHyphen/>
        <w:t>125(D), 2</w:t>
      </w:r>
      <w:r w:rsidRPr="00921EAE">
        <w:rPr>
          <w:szCs w:val="22"/>
        </w:rPr>
        <w:noBreakHyphen/>
        <w:t>3</w:t>
      </w:r>
      <w:r w:rsidRPr="00921EAE">
        <w:rPr>
          <w:szCs w:val="22"/>
        </w:rPr>
        <w:noBreakHyphen/>
        <w:t>30, 2</w:t>
      </w:r>
      <w:r w:rsidRPr="00921EAE">
        <w:rPr>
          <w:szCs w:val="22"/>
        </w:rPr>
        <w:noBreakHyphen/>
        <w:t>3</w:t>
      </w:r>
      <w:r w:rsidRPr="00921EAE">
        <w:rPr>
          <w:szCs w:val="22"/>
        </w:rPr>
        <w:noBreakHyphen/>
        <w:t>90, 7</w:t>
      </w:r>
      <w:r w:rsidRPr="00921EAE">
        <w:rPr>
          <w:szCs w:val="22"/>
        </w:rPr>
        <w:noBreakHyphen/>
        <w:t>11</w:t>
      </w:r>
      <w:r w:rsidRPr="00921EAE">
        <w:rPr>
          <w:szCs w:val="22"/>
        </w:rPr>
        <w:noBreakHyphen/>
        <w:t>30(A), 7</w:t>
      </w:r>
      <w:r w:rsidRPr="00921EAE">
        <w:rPr>
          <w:szCs w:val="22"/>
        </w:rPr>
        <w:noBreakHyphen/>
        <w:t>17</w:t>
      </w:r>
      <w:r w:rsidRPr="00921EAE">
        <w:rPr>
          <w:szCs w:val="22"/>
        </w:rPr>
        <w:noBreakHyphen/>
        <w:t>10, 9</w:t>
      </w:r>
      <w:r w:rsidRPr="00921EAE">
        <w:rPr>
          <w:szCs w:val="22"/>
        </w:rPr>
        <w:noBreakHyphen/>
        <w:t>1</w:t>
      </w:r>
      <w:r w:rsidRPr="00921EAE">
        <w:rPr>
          <w:szCs w:val="22"/>
        </w:rPr>
        <w:noBreakHyphen/>
        <w:t>10(11)(g), 9</w:t>
      </w:r>
      <w:r w:rsidRPr="00921EAE">
        <w:rPr>
          <w:szCs w:val="22"/>
        </w:rPr>
        <w:noBreakHyphen/>
        <w:t>1</w:t>
      </w:r>
      <w:r w:rsidRPr="00921EAE">
        <w:rPr>
          <w:szCs w:val="22"/>
        </w:rPr>
        <w:noBreakHyphen/>
        <w:t>10(14), 10</w:t>
      </w:r>
      <w:r w:rsidRPr="00921EAE">
        <w:rPr>
          <w:szCs w:val="22"/>
        </w:rPr>
        <w:noBreakHyphen/>
        <w:t>1</w:t>
      </w:r>
      <w:r w:rsidRPr="00921EAE">
        <w:rPr>
          <w:szCs w:val="22"/>
        </w:rPr>
        <w:noBreakHyphen/>
        <w:t>40, 14</w:t>
      </w:r>
      <w:r w:rsidRPr="00921EAE">
        <w:rPr>
          <w:szCs w:val="22"/>
        </w:rPr>
        <w:noBreakHyphen/>
        <w:t>27</w:t>
      </w:r>
      <w:r w:rsidRPr="00921EAE">
        <w:rPr>
          <w:szCs w:val="22"/>
        </w:rPr>
        <w:noBreakHyphen/>
        <w:t>20(10), 14</w:t>
      </w:r>
      <w:r w:rsidRPr="00921EAE">
        <w:rPr>
          <w:szCs w:val="22"/>
        </w:rPr>
        <w:noBreakHyphen/>
        <w:t>27</w:t>
      </w:r>
      <w:r w:rsidRPr="00921EAE">
        <w:rPr>
          <w:szCs w:val="22"/>
        </w:rPr>
        <w:noBreakHyphen/>
        <w:t>30, 14</w:t>
      </w:r>
      <w:r w:rsidRPr="00921EAE">
        <w:rPr>
          <w:szCs w:val="22"/>
        </w:rPr>
        <w:noBreakHyphen/>
        <w:t>27</w:t>
      </w:r>
      <w:r w:rsidRPr="00921EAE">
        <w:rPr>
          <w:szCs w:val="22"/>
        </w:rPr>
        <w:noBreakHyphen/>
        <w:t>40(2), 14</w:t>
      </w:r>
      <w:r w:rsidRPr="00921EAE">
        <w:rPr>
          <w:szCs w:val="22"/>
        </w:rPr>
        <w:noBreakHyphen/>
        <w:t>27</w:t>
      </w:r>
      <w:r w:rsidRPr="00921EAE">
        <w:rPr>
          <w:szCs w:val="22"/>
        </w:rPr>
        <w:noBreakHyphen/>
        <w:t>80, 43</w:t>
      </w:r>
      <w:r w:rsidRPr="00921EAE">
        <w:rPr>
          <w:szCs w:val="22"/>
        </w:rPr>
        <w:noBreakHyphen/>
        <w:t>21</w:t>
      </w:r>
      <w:r w:rsidRPr="00921EAE">
        <w:rPr>
          <w:szCs w:val="22"/>
        </w:rPr>
        <w:noBreakHyphen/>
        <w:t>20, 43</w:t>
      </w:r>
      <w:r w:rsidRPr="00921EAE">
        <w:rPr>
          <w:szCs w:val="22"/>
        </w:rPr>
        <w:noBreakHyphen/>
        <w:t>21</w:t>
      </w:r>
      <w:r w:rsidRPr="00921EAE">
        <w:rPr>
          <w:szCs w:val="22"/>
        </w:rPr>
        <w:noBreakHyphen/>
        <w:t>45, 43</w:t>
      </w:r>
      <w:r w:rsidRPr="00921EAE">
        <w:rPr>
          <w:szCs w:val="22"/>
        </w:rPr>
        <w:noBreakHyphen/>
        <w:t>21</w:t>
      </w:r>
      <w:r w:rsidRPr="00921EAE">
        <w:rPr>
          <w:szCs w:val="22"/>
        </w:rPr>
        <w:noBreakHyphen/>
        <w:t>60, 43</w:t>
      </w:r>
      <w:r w:rsidRPr="00921EAE">
        <w:rPr>
          <w:szCs w:val="22"/>
        </w:rPr>
        <w:noBreakHyphen/>
        <w:t>21</w:t>
      </w:r>
      <w:r w:rsidRPr="00921EAE">
        <w:rPr>
          <w:szCs w:val="22"/>
        </w:rPr>
        <w:noBreakHyphen/>
        <w:t>70, 43</w:t>
      </w:r>
      <w:r w:rsidRPr="00921EAE">
        <w:rPr>
          <w:szCs w:val="22"/>
        </w:rPr>
        <w:noBreakHyphen/>
        <w:t>21</w:t>
      </w:r>
      <w:r w:rsidRPr="00921EAE">
        <w:rPr>
          <w:szCs w:val="22"/>
        </w:rPr>
        <w:noBreakHyphen/>
        <w:t>100, 43</w:t>
      </w:r>
      <w:r w:rsidRPr="00921EAE">
        <w:rPr>
          <w:szCs w:val="22"/>
        </w:rPr>
        <w:noBreakHyphen/>
        <w:t>21</w:t>
      </w:r>
      <w:r w:rsidRPr="00921EAE">
        <w:rPr>
          <w:szCs w:val="22"/>
        </w:rPr>
        <w:noBreakHyphen/>
        <w:t>130(A)(1), 43</w:t>
      </w:r>
      <w:r w:rsidRPr="00921EAE">
        <w:rPr>
          <w:szCs w:val="22"/>
        </w:rPr>
        <w:noBreakHyphen/>
        <w:t>21</w:t>
      </w:r>
      <w:r w:rsidRPr="00921EAE">
        <w:rPr>
          <w:szCs w:val="22"/>
        </w:rPr>
        <w:noBreakHyphen/>
        <w:t>190(2), 44</w:t>
      </w:r>
      <w:r w:rsidRPr="00921EAE">
        <w:rPr>
          <w:szCs w:val="22"/>
        </w:rPr>
        <w:noBreakHyphen/>
        <w:t>36</w:t>
      </w:r>
      <w:r w:rsidRPr="00921EAE">
        <w:rPr>
          <w:szCs w:val="22"/>
        </w:rPr>
        <w:noBreakHyphen/>
        <w:t>310, 44</w:t>
      </w:r>
      <w:r w:rsidRPr="00921EAE">
        <w:rPr>
          <w:szCs w:val="22"/>
        </w:rPr>
        <w:noBreakHyphen/>
        <w:t>36</w:t>
      </w:r>
      <w:r w:rsidRPr="00921EAE">
        <w:rPr>
          <w:szCs w:val="22"/>
        </w:rPr>
        <w:noBreakHyphen/>
        <w:t>320(7), 44</w:t>
      </w:r>
      <w:r w:rsidRPr="00921EAE">
        <w:rPr>
          <w:szCs w:val="22"/>
        </w:rPr>
        <w:noBreakHyphen/>
        <w:t>36</w:t>
      </w:r>
      <w:r w:rsidRPr="00921EAE">
        <w:rPr>
          <w:szCs w:val="22"/>
        </w:rPr>
        <w:noBreakHyphen/>
        <w:t>330, 44</w:t>
      </w:r>
      <w:r w:rsidRPr="00921EAE">
        <w:rPr>
          <w:szCs w:val="22"/>
        </w:rPr>
        <w:noBreakHyphen/>
        <w:t>56</w:t>
      </w:r>
      <w:r w:rsidRPr="00921EAE">
        <w:rPr>
          <w:szCs w:val="22"/>
        </w:rPr>
        <w:noBreakHyphen/>
        <w:t>840(A), 54</w:t>
      </w:r>
      <w:r w:rsidRPr="00921EAE">
        <w:rPr>
          <w:szCs w:val="22"/>
        </w:rPr>
        <w:noBreakHyphen/>
        <w:t>7</w:t>
      </w:r>
      <w:r w:rsidRPr="00921EAE">
        <w:rPr>
          <w:szCs w:val="22"/>
        </w:rPr>
        <w:noBreakHyphen/>
        <w:t>100, AND 59</w:t>
      </w:r>
      <w:r w:rsidRPr="00921EAE">
        <w:rPr>
          <w:szCs w:val="22"/>
        </w:rPr>
        <w:noBreakHyphen/>
        <w:t>6</w:t>
      </w:r>
      <w:r w:rsidRPr="00921EAE">
        <w:rPr>
          <w:szCs w:val="22"/>
        </w:rPr>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921EAE">
        <w:rPr>
          <w:szCs w:val="22"/>
        </w:rPr>
        <w:noBreakHyphen/>
        <w:t>1</w:t>
      </w:r>
      <w:r w:rsidRPr="00921EAE">
        <w:rPr>
          <w:szCs w:val="22"/>
        </w:rPr>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921EAE" w:rsidRPr="00921EAE" w:rsidRDefault="00921EAE" w:rsidP="00921EAE">
      <w:pPr>
        <w:tabs>
          <w:tab w:val="right" w:pos="8640"/>
        </w:tabs>
        <w:rPr>
          <w:szCs w:val="22"/>
        </w:rPr>
      </w:pPr>
      <w:r w:rsidRPr="00921EAE">
        <w:rPr>
          <w:szCs w:val="22"/>
        </w:rPr>
        <w:t>Very respectfully,</w:t>
      </w:r>
    </w:p>
    <w:p w:rsidR="00921EAE" w:rsidRPr="00921EAE" w:rsidRDefault="00921EAE" w:rsidP="00921EAE">
      <w:pPr>
        <w:tabs>
          <w:tab w:val="right" w:pos="8640"/>
        </w:tabs>
        <w:rPr>
          <w:szCs w:val="22"/>
        </w:rPr>
      </w:pPr>
      <w:r w:rsidRPr="00921EAE">
        <w:rPr>
          <w:szCs w:val="22"/>
        </w:rPr>
        <w:t>Speaker of the House</w:t>
      </w:r>
    </w:p>
    <w:p w:rsidR="00921EAE" w:rsidRDefault="00921EAE" w:rsidP="00921EAE">
      <w:pPr>
        <w:tabs>
          <w:tab w:val="right" w:pos="8640"/>
        </w:tabs>
        <w:rPr>
          <w:szCs w:val="22"/>
        </w:rPr>
      </w:pPr>
      <w:r w:rsidRPr="00921EAE">
        <w:rPr>
          <w:szCs w:val="22"/>
        </w:rPr>
        <w:tab/>
        <w:t>Received as information.</w:t>
      </w:r>
    </w:p>
    <w:p w:rsidR="00921EAE" w:rsidRPr="00921EAE" w:rsidRDefault="00921EAE" w:rsidP="00921EAE">
      <w:pPr>
        <w:tabs>
          <w:tab w:val="right" w:pos="8640"/>
        </w:tabs>
        <w:rPr>
          <w:szCs w:val="22"/>
        </w:rPr>
      </w:pPr>
    </w:p>
    <w:p w:rsidR="00921EAE" w:rsidRPr="00921EAE" w:rsidRDefault="00921EAE" w:rsidP="00802670">
      <w:pPr>
        <w:jc w:val="center"/>
        <w:rPr>
          <w:b/>
          <w:color w:val="auto"/>
          <w:szCs w:val="22"/>
        </w:rPr>
      </w:pPr>
      <w:r w:rsidRPr="00921EAE">
        <w:rPr>
          <w:b/>
          <w:color w:val="auto"/>
          <w:szCs w:val="22"/>
        </w:rPr>
        <w:t>RATIFICATION OF ACTS</w:t>
      </w:r>
    </w:p>
    <w:p w:rsidR="00921EAE" w:rsidRPr="00921EAE" w:rsidRDefault="00921EAE" w:rsidP="00802670">
      <w:pPr>
        <w:rPr>
          <w:szCs w:val="22"/>
        </w:rPr>
      </w:pPr>
      <w:r w:rsidRPr="00921EAE">
        <w:rPr>
          <w:szCs w:val="22"/>
        </w:rPr>
        <w:tab/>
      </w:r>
      <w:r w:rsidRPr="00921EAE">
        <w:rPr>
          <w:color w:val="auto"/>
          <w:szCs w:val="22"/>
        </w:rPr>
        <w:t>Pursuant to an invitation the Honorable Speaker and House of Representatives appeared in the Senate Chamber on June 28, 2018, at 10:45 A.M. and the following Acts and Joint Resolutions were ratified:</w:t>
      </w:r>
    </w:p>
    <w:p w:rsidR="00921EAE" w:rsidRPr="00921EAE" w:rsidRDefault="00921EAE" w:rsidP="00802670">
      <w:pPr>
        <w:rPr>
          <w:szCs w:val="22"/>
        </w:rPr>
      </w:pPr>
    </w:p>
    <w:p w:rsidR="00921EAE" w:rsidRPr="00921EAE" w:rsidRDefault="00921EAE" w:rsidP="00802670">
      <w:pPr>
        <w:rPr>
          <w:szCs w:val="22"/>
        </w:rPr>
      </w:pPr>
      <w:r w:rsidRPr="00921EAE">
        <w:rPr>
          <w:color w:val="auto"/>
          <w:szCs w:val="22"/>
        </w:rPr>
        <w:tab/>
        <w:t>(R284, S. 709</w:t>
      </w:r>
      <w:r w:rsidRPr="00921EAE">
        <w:rPr>
          <w:szCs w:val="22"/>
        </w:rPr>
        <w:fldChar w:fldCharType="begin"/>
      </w:r>
      <w:r w:rsidRPr="00921EAE">
        <w:rPr>
          <w:szCs w:val="22"/>
        </w:rPr>
        <w:instrText xml:space="preserve"> XE "S. 709" \b</w:instrText>
      </w:r>
      <w:r w:rsidRPr="00921EAE">
        <w:rPr>
          <w:szCs w:val="22"/>
        </w:rPr>
        <w:fldChar w:fldCharType="end"/>
      </w:r>
      <w:r w:rsidRPr="00921EAE">
        <w:rPr>
          <w:color w:val="auto"/>
          <w:szCs w:val="22"/>
        </w:rPr>
        <w:t xml:space="preserve">) -- </w:t>
      </w:r>
      <w:r w:rsidRPr="00921EAE">
        <w:rPr>
          <w:szCs w:val="22"/>
        </w:rPr>
        <w:t xml:space="preserve"> Senator Hembree: AN ACT TO AMEND THE CODE OF LAWS OF SOUTH CAROLINA, 1976, BY ADDING SECTION 59</w:t>
      </w:r>
      <w:r w:rsidRPr="00921EAE">
        <w:rPr>
          <w:szCs w:val="22"/>
        </w:rPr>
        <w:noBreakHyphen/>
        <w:t>17</w:t>
      </w:r>
      <w:r w:rsidRPr="00921EAE">
        <w:rPr>
          <w:szCs w:val="22"/>
        </w:rPr>
        <w:noBreakHyphen/>
        <w:t>160 SO AS TO PROVIDE THE OFFICE OF THE STATE FIRE MARSHAL AND THE STATE DEPARTMENT OF EDUCATION SHALL CREATE MODEL FIRE AND SAFETY POLICY AND PROGRAM GUIDELINES AND MAKE SUCH GUIDELINES AVAILABLE TO PUBLIC SCHOOL DISTRICTS AND CHARTER SCHOOLS BEFORE THE 2019</w:t>
      </w:r>
      <w:r w:rsidRPr="00921EAE">
        <w:rPr>
          <w:szCs w:val="22"/>
        </w:rPr>
        <w:noBreakHyphen/>
        <w:t>2020 SCHOOL YEAR, TO PROVIDE PUBLIC SCHOOL DISTRICTS AND CHARTER SCHOOLS SHALL ADOPT CERTAIN FIRE AND SAFETY POLICIES AND PROGRAMS BEFORE THE 2020</w:t>
      </w:r>
      <w:r w:rsidRPr="00921EAE">
        <w:rPr>
          <w:szCs w:val="22"/>
        </w:rPr>
        <w:noBreakHyphen/>
        <w:t>2021 SCHOOL YEAR AND SUBMIT THESE POLICES AND PROGRAMS TO THE OFFICE OF THE STATE FIRE MARSHAL AND THE STATE DEPARTMENT OF EDUCATION FOR THEIR COLLABORATIVE REVIEW AND COMMENT BEFORE JULY 1, 2021, TO PROVIDE SCHOOL DISTRICTS AND CHARTER SCHOOLS MAY REQUEST RELATED TECHNICAL ASSISTANCE IN THE DEVELOPMENT OF THESE POLICIES AND PROGRAMS, AND TO EXCLUDE CHARTER SCHOOLS THAT PRIMARILY DELIVER INSTRUCTION ONLINE FROM THESE PROVISIONS; TO AMEND SECTION 59</w:t>
      </w:r>
      <w:r w:rsidRPr="00921EAE">
        <w:rPr>
          <w:szCs w:val="22"/>
        </w:rPr>
        <w:noBreakHyphen/>
        <w:t>63</w:t>
      </w:r>
      <w:r w:rsidRPr="00921EAE">
        <w:rPr>
          <w:szCs w:val="22"/>
        </w:rPr>
        <w:noBreakHyphen/>
        <w:t>910, RELATING TO REQUIRED MONTHLY FIRE DRILLS IN PUBLIC SCHOOLS, SO AS TO PROVIDE PUBLIC SCHOOLS INSTEAD SHALL CONDUCT A CERTAIN NUMBER OF FIRE DRILLS, ACTIVE SHOOTER/INTRUDER DRILLS, AND SEVERE WEATHER/EARTHQUAKE DRILLS DURING EACH SEMESTER, TO PROVIDE THE STATE DEPARTMENT OF EDUCATION AND STATE LAW ENFORCEMENT DIVISION SHALL DEVELOP CERTAIN RELATED GUIDELINES AND DEVELOPMENTALLY APPROPRIATE TRAINING MATERIALS IN CONSULTATION WITH THE OFFICE OF THE STATE FIRE MARSHAL AND MENTAL HEALTH PROFESSIONALS EMPLOYED BY SCHOOL DISTRICTS, TO PROVIDE FOR THE PERIODIC UPDATING OF THESE GUIDELINES, TO PROVIDE THESE GUIDELINES MUST BE INCLUDED IN REQUIRED ANNUAL TEACHER COLLEGIAL DEVELOPMENT, AND TO DELETE MONETARY PENALTIES FOR NONCOMPLIANCE BY PUBLIC SCHOOL TEACHERS AND SUPERINTENDENTS; TO AMEND SECTION 59</w:t>
      </w:r>
      <w:r w:rsidRPr="00921EAE">
        <w:rPr>
          <w:szCs w:val="22"/>
        </w:rPr>
        <w:noBreakHyphen/>
        <w:t>63</w:t>
      </w:r>
      <w:r w:rsidRPr="00921EAE">
        <w:rPr>
          <w:szCs w:val="22"/>
        </w:rPr>
        <w:noBreakHyphen/>
        <w:t>920, RELATING TO OBSOLETE COMPLIANCE REPORTING REQUIREMENTS AND MONETARY PENALTIES FOR NONCOMPLIANCE WITH PUBLIC SCHOOL FIRE DRILL REQUIREMENTS, SO AS TO INSTEAD REQUIRE DOCUMENTATION OF COMPLIANCE AND REMOVE THESE MONETARY PENALTIES; TO REPEAL SECTION 59</w:t>
      </w:r>
      <w:r w:rsidRPr="00921EAE">
        <w:rPr>
          <w:szCs w:val="22"/>
        </w:rPr>
        <w:noBreakHyphen/>
        <w:t>63</w:t>
      </w:r>
      <w:r w:rsidRPr="00921EAE">
        <w:rPr>
          <w:szCs w:val="22"/>
        </w:rPr>
        <w:noBreakHyphen/>
        <w:t>930 RELATING TO OBSOLETE REQUIREMENTS THAT COUNTY SUPERINTENDENTS OF EDUCATION PRINT AND POST CERTAIN STATUTES RELATED TO MANDATORY PUBLIC SCHOOL FIRE DRILLS; AND TO REDESIGNATE ARTICLE 9, CHAPTER 63, TITLE 59 AS “SAFETY AND SECURITY DRILLS”.</w:t>
      </w:r>
    </w:p>
    <w:p w:rsidR="00921EAE" w:rsidRPr="00921EAE" w:rsidRDefault="00921EAE" w:rsidP="00921EAE">
      <w:pPr>
        <w:outlineLvl w:val="0"/>
        <w:rPr>
          <w:szCs w:val="22"/>
        </w:rPr>
      </w:pPr>
      <w:r w:rsidRPr="00921EAE">
        <w:rPr>
          <w:color w:val="auto"/>
          <w:szCs w:val="22"/>
        </w:rPr>
        <w:t>L:\COUNCIL\ACTS\709WAB18.DOCX</w:t>
      </w:r>
    </w:p>
    <w:p w:rsidR="00921EAE" w:rsidRPr="00921EAE" w:rsidRDefault="00921EAE" w:rsidP="00921EAE">
      <w:pPr>
        <w:outlineLvl w:val="0"/>
        <w:rPr>
          <w:szCs w:val="22"/>
        </w:rPr>
      </w:pPr>
    </w:p>
    <w:p w:rsidR="00921EAE" w:rsidRPr="00921EAE" w:rsidRDefault="00921EAE" w:rsidP="00921EAE">
      <w:pPr>
        <w:rPr>
          <w:szCs w:val="22"/>
        </w:rPr>
      </w:pPr>
      <w:r w:rsidRPr="00921EAE">
        <w:rPr>
          <w:color w:val="auto"/>
          <w:szCs w:val="22"/>
        </w:rPr>
        <w:tab/>
        <w:t>(R285, S. 954</w:t>
      </w:r>
      <w:r w:rsidRPr="00921EAE">
        <w:rPr>
          <w:szCs w:val="22"/>
        </w:rPr>
        <w:fldChar w:fldCharType="begin"/>
      </w:r>
      <w:r w:rsidRPr="00921EAE">
        <w:rPr>
          <w:szCs w:val="22"/>
        </w:rPr>
        <w:instrText xml:space="preserve"> XE "S. 954" \b</w:instrText>
      </w:r>
      <w:r w:rsidRPr="00921EAE">
        <w:rPr>
          <w:szCs w:val="22"/>
        </w:rPr>
        <w:fldChar w:fldCharType="end"/>
      </w:r>
      <w:r w:rsidRPr="00921EAE">
        <w:rPr>
          <w:color w:val="auto"/>
          <w:szCs w:val="22"/>
        </w:rPr>
        <w:t xml:space="preserve">) -- </w:t>
      </w:r>
      <w:r w:rsidRPr="00921EAE">
        <w:rPr>
          <w:szCs w:val="22"/>
        </w:rPr>
        <w:t xml:space="preserve"> Senators Leatherman, Setzler, Massey and Fanning: A JOINT RESOLUTION </w:t>
      </w:r>
      <w:r w:rsidRPr="00921EAE">
        <w:rPr>
          <w:color w:val="000000" w:themeColor="text1"/>
          <w:szCs w:val="22"/>
        </w:rPr>
        <w:t xml:space="preserve">TO PROVIDE THAT THE PUBLIC SERVICE COMMISSION SHALL NOT HOLD A HEARING ON THE MERITS BEFORE NOVEMBER 1, 2018, FOR A DOCKET IN WHICH REQUESTS WERE MADE PURSUANT TO THE BASE LOAD REVIEW ACT, EXCEPT THAT THE COMMISSION MAY HOLD AN ADMINISTRATIVE OR PROCEDURAL HEARING FOR SUCH A DOCKET PRIOR TO A HEARING ON THE MERITS, AND TO PROVIDE THAT THE COMMISSION MUST ISSUE A FINAL ORDER ON THE MERITS FOR A DOCKET IN WHICH REQUESTS WERE MADE PURSUANT TO THE BASE LOAD REVIEW ACT NO LATER THAN DECEMBER 21, 2018; TO PROVIDE THAT NO FINAL DETERMINATION OF MATTERS DESCRIBED IN THIS JOINT RESOLUTION, WHETHER BY A FINAL ORDER ISSUED BY THE COMMISSION OR BY OPERATION OF LAW, SHALL OCCUR EARLIER THAN THE TIME PERIOD PRESCRIBED ABOVE, AND TO PROVIDE THAT THE COMMISSION’S FAILURE TO ISSUE A FINAL ORDER PRIOR TO THE TIME PERIOD ESTABLISHED IN THIS JOINT RESOLUTION SHALL NOT CONSTITUTE APPROVAL BY THE COMMISSION, AND A UTILITY MUST NOT PUT INTO EFFECT THE CHANGE IN RATES IT REQUESTED IN ITS SCHEDULE; </w:t>
      </w:r>
      <w:r w:rsidRPr="00921EAE">
        <w:rPr>
          <w:snapToGrid w:val="0"/>
          <w:szCs w:val="22"/>
        </w:rPr>
        <w:t xml:space="preserve">AND </w:t>
      </w:r>
      <w:r w:rsidRPr="00921EAE">
        <w:rPr>
          <w:szCs w:val="22"/>
        </w:rPr>
        <w:t>TO SUSPEND PROVISIONS IN TITLE 58 OF THE 1976 CODE THAT ARE IN CONFLICT WITH THE PROVISIONS OF THIS JOINT RESOLUTION FOR MATTERS RELATED TO THE V.C. SUMMER NUCLEAR REACTOR UNITS 2 AND 3 UNTIL THE PUBLIC SERVICE COMMISSION ISSUES ITS FINAL ORDER IN THE MATTER.</w:t>
      </w:r>
    </w:p>
    <w:p w:rsidR="00921EAE" w:rsidRPr="00921EAE" w:rsidRDefault="00921EAE" w:rsidP="00921EAE">
      <w:pPr>
        <w:outlineLvl w:val="0"/>
        <w:rPr>
          <w:szCs w:val="22"/>
        </w:rPr>
      </w:pPr>
      <w:r w:rsidRPr="00921EAE">
        <w:rPr>
          <w:color w:val="auto"/>
          <w:szCs w:val="22"/>
        </w:rPr>
        <w:t>L:\COUNCIL\ACTS\954SD18.DOCX</w:t>
      </w:r>
    </w:p>
    <w:p w:rsidR="00921EAE" w:rsidRPr="00921EAE" w:rsidRDefault="00921EAE" w:rsidP="00921EAE">
      <w:pPr>
        <w:outlineLvl w:val="0"/>
        <w:rPr>
          <w:szCs w:val="22"/>
        </w:rPr>
      </w:pPr>
    </w:p>
    <w:p w:rsidR="00921EAE" w:rsidRPr="00921EAE" w:rsidRDefault="00921EAE" w:rsidP="00921EAE">
      <w:pPr>
        <w:rPr>
          <w:color w:val="000000" w:themeColor="text1"/>
          <w:szCs w:val="22"/>
        </w:rPr>
      </w:pPr>
      <w:r w:rsidRPr="00921EAE">
        <w:rPr>
          <w:color w:val="auto"/>
          <w:szCs w:val="22"/>
        </w:rPr>
        <w:tab/>
        <w:t>(R286, H. 4009</w:t>
      </w:r>
      <w:r w:rsidRPr="00921EAE">
        <w:rPr>
          <w:szCs w:val="22"/>
        </w:rPr>
        <w:fldChar w:fldCharType="begin"/>
      </w:r>
      <w:r w:rsidRPr="00921EAE">
        <w:rPr>
          <w:szCs w:val="22"/>
        </w:rPr>
        <w:instrText xml:space="preserve"> XE "H. 4009" \b</w:instrText>
      </w:r>
      <w:r w:rsidRPr="00921EAE">
        <w:rPr>
          <w:szCs w:val="22"/>
        </w:rPr>
        <w:fldChar w:fldCharType="end"/>
      </w:r>
      <w:r w:rsidRPr="00921EAE">
        <w:rPr>
          <w:color w:val="auto"/>
          <w:szCs w:val="22"/>
        </w:rPr>
        <w:t xml:space="preserve">) -- </w:t>
      </w:r>
      <w:r w:rsidRPr="00921EAE">
        <w:rPr>
          <w:szCs w:val="22"/>
        </w:rPr>
        <w:t xml:space="preserve"> Reps. Lucas, Williams, Crawford, Alexander, McCoy, Hiott, Clemmons, Bales, Bedingfield, Ott, G.R. Smith, Herbkersman, Sandifer and S. Rivers: AN ACT </w:t>
      </w:r>
      <w:r w:rsidRPr="00921EAE">
        <w:rPr>
          <w:color w:val="000000" w:themeColor="text1"/>
          <w:szCs w:val="22"/>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w:t>
      </w:r>
    </w:p>
    <w:p w:rsidR="00921EAE" w:rsidRPr="00921EAE" w:rsidRDefault="00921EAE" w:rsidP="00921EAE">
      <w:pPr>
        <w:outlineLvl w:val="0"/>
        <w:rPr>
          <w:szCs w:val="22"/>
        </w:rPr>
      </w:pPr>
      <w:r w:rsidRPr="00921EAE">
        <w:rPr>
          <w:color w:val="auto"/>
          <w:szCs w:val="22"/>
        </w:rPr>
        <w:t>L:\COUNCIL\ACTS\4009DG18.DOCX</w:t>
      </w:r>
    </w:p>
    <w:p w:rsidR="00921EAE" w:rsidRPr="00921EAE" w:rsidRDefault="00921EAE" w:rsidP="00921EAE">
      <w:pPr>
        <w:outlineLvl w:val="0"/>
        <w:rPr>
          <w:szCs w:val="22"/>
        </w:rPr>
      </w:pPr>
    </w:p>
    <w:p w:rsidR="00921EAE" w:rsidRPr="00921EAE" w:rsidRDefault="00921EAE" w:rsidP="00921EAE">
      <w:pPr>
        <w:rPr>
          <w:color w:val="000000" w:themeColor="text1"/>
          <w:szCs w:val="22"/>
        </w:rPr>
      </w:pPr>
      <w:r w:rsidRPr="00921EAE">
        <w:rPr>
          <w:color w:val="auto"/>
          <w:szCs w:val="22"/>
        </w:rPr>
        <w:tab/>
        <w:t>(R287, H. 4375</w:t>
      </w:r>
      <w:r w:rsidRPr="00921EAE">
        <w:rPr>
          <w:szCs w:val="22"/>
        </w:rPr>
        <w:fldChar w:fldCharType="begin"/>
      </w:r>
      <w:r w:rsidRPr="00921EAE">
        <w:rPr>
          <w:szCs w:val="22"/>
        </w:rPr>
        <w:instrText xml:space="preserve"> XE "H. 4375" \b</w:instrText>
      </w:r>
      <w:r w:rsidRPr="00921EAE">
        <w:rPr>
          <w:szCs w:val="22"/>
        </w:rPr>
        <w:fldChar w:fldCharType="end"/>
      </w:r>
      <w:r w:rsidRPr="00921EAE">
        <w:rPr>
          <w:color w:val="auto"/>
          <w:szCs w:val="22"/>
        </w:rPr>
        <w:t xml:space="preserve">) -- </w:t>
      </w:r>
      <w:r w:rsidRPr="00921EAE">
        <w:rPr>
          <w:szCs w:val="22"/>
        </w:rPr>
        <w:t xml:space="preserve"> Reps. McCoy, Ott, Lucas, Anderson, Ballentine, Blackwell, Caskey, Crawford, Crosby, Davis, Finlay, Forrester, Gilliard, Hardee, Henegan, Hixon, Mack, Pope, Rutherford, J.E. Smith, Sandifer, Stavrinakis, Erickson, Huggins, W. Newton, Bales, Young, McEachern, Clary, Tallon, Brown, Fry, Robinson</w:t>
      </w:r>
      <w:r w:rsidRPr="00921EAE">
        <w:rPr>
          <w:szCs w:val="22"/>
        </w:rPr>
        <w:noBreakHyphen/>
        <w:t>Simpson, V.S. Moss, Clyburn, Martin, Magnuson, Bennett, Arrington, Daning, Weeks, Henderson and Govan: AN ACT TO AMEND SECTION 58</w:t>
      </w:r>
      <w:r w:rsidRPr="00921EAE">
        <w:rPr>
          <w:szCs w:val="22"/>
        </w:rPr>
        <w:noBreakHyphen/>
        <w:t>33</w:t>
      </w:r>
      <w:r w:rsidRPr="00921EAE">
        <w:rPr>
          <w:szCs w:val="22"/>
        </w:rPr>
        <w:noBreakHyphen/>
        <w:t>220, CODE OF LAWS OF SOUTH CAROLINA, 1976, RELATING TO DEFINITIONS UNDER THE BASE LOAD REVIEW ACT, SO AS TO ADD CERTAIN DEFINITIONS; TO PROVIDE THAT THE PUBLIC SERVICE COMMISSION MUST NOT ACCEPT A BASE LOAD REVIEW APPLICATION, NOR MAY IT CONSIDER ANY REQUESTS MADE PURSUANT TO ARTICLE 4, CHAPTER 33, TITLE 58, OTHER THAN IN A DOCKET CURRENTLY PENDING BEFORE THE COMMISSION, AND TO PROVIDE THAT THE PROVISIONS OF ARTICLE 4, CHAPTER 33, TITLE 58 ARE REPEALED UPON THE CONCLUSION OF LITIGATION CONCERNING THE ABANDONMENT OF V.C. SUMMER UNITS 2 AND 3;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 TO AMEND SECTION 58</w:t>
      </w:r>
      <w:r w:rsidRPr="00921EAE">
        <w:rPr>
          <w:szCs w:val="22"/>
        </w:rPr>
        <w:noBreakHyphen/>
        <w:t>33</w:t>
      </w:r>
      <w:r w:rsidRPr="00921EAE">
        <w:rPr>
          <w:szCs w:val="22"/>
        </w:rPr>
        <w:noBreakHyphen/>
        <w:t>280, RELATING TO REQUESTS FOR APPROVAL OF REVISED RATES UNDER THE BASE LOAD REVIEW ACT, SO AS TO DELETE THE REQUIREMENT THAT THE COMMISSION MUST GIVE SUBSTANTIAL WEIGHT TO AN AGREEMENT WHERE BOTH THE OFFICE OF REGULATORY STAFF AND THE UTILITY AGREE ON THE REVISED RATES AND INSTEAD PROVIDE IN THIS INSTANCE THAT THE COMMISSION MAY GIVE WEIGHT TO THE AGREEMENT IN ISSUING ITS REVISED RATES ORDER BUT MAY CONSIDER ADDITIONAL FACTORS AT ITS DISCRETION; TO AMEND SECTION 37</w:t>
      </w:r>
      <w:r w:rsidRPr="00921EAE">
        <w:rPr>
          <w:szCs w:val="22"/>
        </w:rPr>
        <w:noBreakHyphen/>
        <w:t>6</w:t>
      </w:r>
      <w:r w:rsidRPr="00921EAE">
        <w:rPr>
          <w:szCs w:val="22"/>
        </w:rPr>
        <w:noBreakHyphen/>
        <w:t>602, RELATING TO THE QUALIFICATIONS OF THE CONSUMER ADVOCATE WITHIN THE DEPARTMENT OF CONSUMER AFFAIRS, SO AS TO REVISE THESE QUALIFICATIONS; TO AMEND SECTION 37</w:t>
      </w:r>
      <w:r w:rsidRPr="00921EAE">
        <w:rPr>
          <w:szCs w:val="22"/>
        </w:rPr>
        <w:noBreakHyphen/>
        <w:t>6</w:t>
      </w:r>
      <w:r w:rsidRPr="00921EAE">
        <w:rPr>
          <w:szCs w:val="22"/>
        </w:rPr>
        <w:noBreakHyphen/>
        <w:t>604, RELATING TO THE FUNCTIONS AND DUTIES OF THE DIVISION OF CONSUMER ADVOCACY, SO AS TO DELETE A PROHIBITION AGAINST THE DIVISION REPRESENTING CONSUMERS IN UTILITY MATTERS, AND PERMIT THE CONSUMER ADVOCATE TO INTERVENE ON BEHALF OF CONSUMERS IN CERTAIN MATTERS BEFORE THE COMMISSION AND APPELLATE COURTS THAT AFFECT CONSUMERS; TO AMEND SECTION 37</w:t>
      </w:r>
      <w:r w:rsidRPr="00921EAE">
        <w:rPr>
          <w:szCs w:val="22"/>
        </w:rPr>
        <w:noBreakHyphen/>
        <w:t>6</w:t>
      </w:r>
      <w:r w:rsidRPr="00921EAE">
        <w:rPr>
          <w:szCs w:val="22"/>
        </w:rPr>
        <w:noBreakHyphen/>
        <w:t>607, RELATING TO PERMITTING THE CONSUMER ADVOCATE TO MAINTAIN ACTIONS FOR JUDICIAL REVIEW AND TO INTERVENE IN CIVIL PROCEEDINGS ON BEHALF OF CONSUMERS, SO AS TO DELETE LANGUAGE WHICH PROVIDES THAT THE ABOVE PROVISIONS DO NOT APPLY IN MATTERS ARISING UNDER TITLE 58 AFFECTING PUBLIC UTILITIES, SERVICES, AND CARRIERS; TO AMEND SECTION 58</w:t>
      </w:r>
      <w:r w:rsidRPr="00921EAE">
        <w:rPr>
          <w:szCs w:val="22"/>
        </w:rPr>
        <w:noBreakHyphen/>
        <w:t>4</w:t>
      </w:r>
      <w:r w:rsidRPr="00921EAE">
        <w:rPr>
          <w:szCs w:val="22"/>
        </w:rPr>
        <w:noBreakHyphen/>
        <w:t>10, RELATING TO THE OFFICE OF REGULATORY STAFF, SO AS FURTHER DEFINE THE TERM “PUBLIC INTEREST” IN REGARD TO THE OFFICE OF REGULATORY STAFF’S REPRESENTATION OF THE PUBLIC INTEREST BEFORE THE COMMISSION; TO AMEND SECTION 58</w:t>
      </w:r>
      <w:r w:rsidRPr="00921EAE">
        <w:rPr>
          <w:szCs w:val="22"/>
        </w:rPr>
        <w:noBreakHyphen/>
        <w:t>4</w:t>
      </w:r>
      <w:r w:rsidRPr="00921EAE">
        <w:rPr>
          <w:szCs w:val="22"/>
        </w:rPr>
        <w:noBreakHyphen/>
        <w:t>80, RELATING TO ACTIONS FOR JUDICIAL REVIEW OF ORDERS OF THE COMMISSION, SO AS TO PROVIDE THAT ON APPEAL, THE OFFICE OF REGULATORY STAFF DOES NOT REPRESENT THE COMMISSION; AND TO AMEND SECTION 58</w:t>
      </w:r>
      <w:r w:rsidRPr="00921EAE">
        <w:rPr>
          <w:szCs w:val="22"/>
        </w:rPr>
        <w:noBreakHyphen/>
        <w:t>4</w:t>
      </w:r>
      <w:r w:rsidRPr="00921EAE">
        <w:rPr>
          <w:szCs w:val="22"/>
        </w:rPr>
        <w:noBreakHyphen/>
        <w:t>55, RELATING TO THE PRODUCTION OF BOOKS, RECORDS, AND INFORMATION AS REQUIRED BY THE OFFICE OF REGULATORY STAFF, AND OTHER PROVISIONS RELATING TO NONCOMPLIANCE, INSPECTIONS, AUDITS, EXAMINATIONS, AND COSTS, SO AS TO REQUIRE SUCH PRODUCTION WITHOUT THE REQUIREMENT OF A CONFIDENTIALITY AGREEMENT OR PROTECTIVE ORDER, EXCEPT UNDER SPECIFIED CIRCUMSTANCES, TO PROVIDE WHEN SUCH INFORMATION MUST BE KEPT CONFIDENTIAL AND WHEN SUCH INFORMATION MAY BE DISCLOSED, TO PROVIDE SPECIFIC PROCEDURES TO PROTECT CONFIDENTIALITY, AND TO ALLOW THE OFFICE OF REGULATORY STAFF TO APPLY IN CIRCUIT COURT FOR SUBPOENAS TO BE ISSUED TO ENTITIES OVER WHICH THE COMMISSION DOES NOT HAVE JURISDICTION.</w:t>
      </w:r>
    </w:p>
    <w:p w:rsidR="00921EAE" w:rsidRPr="00921EAE" w:rsidRDefault="00921EAE" w:rsidP="00921EAE">
      <w:pPr>
        <w:outlineLvl w:val="0"/>
        <w:rPr>
          <w:szCs w:val="22"/>
        </w:rPr>
      </w:pPr>
      <w:r w:rsidRPr="00921EAE">
        <w:rPr>
          <w:color w:val="auto"/>
          <w:szCs w:val="22"/>
        </w:rPr>
        <w:t>L:\COUNCIL\ACTS\4375SD18.DOCX</w:t>
      </w:r>
    </w:p>
    <w:p w:rsidR="00921EAE" w:rsidRPr="00921EAE" w:rsidRDefault="00921EAE" w:rsidP="00921EAE">
      <w:pPr>
        <w:outlineLvl w:val="0"/>
        <w:rPr>
          <w:szCs w:val="22"/>
        </w:rPr>
      </w:pPr>
    </w:p>
    <w:p w:rsidR="00921EAE" w:rsidRPr="00921EAE" w:rsidRDefault="00921EAE" w:rsidP="00921EAE">
      <w:pPr>
        <w:rPr>
          <w:szCs w:val="22"/>
        </w:rPr>
      </w:pPr>
      <w:r w:rsidRPr="00921EAE">
        <w:rPr>
          <w:color w:val="auto"/>
          <w:szCs w:val="22"/>
        </w:rPr>
        <w:tab/>
        <w:t>(R288, H. 4676</w:t>
      </w:r>
      <w:r w:rsidRPr="00921EAE">
        <w:rPr>
          <w:szCs w:val="22"/>
        </w:rPr>
        <w:fldChar w:fldCharType="begin"/>
      </w:r>
      <w:r w:rsidRPr="00921EAE">
        <w:rPr>
          <w:szCs w:val="22"/>
        </w:rPr>
        <w:instrText xml:space="preserve"> XE "H. 4676" \b</w:instrText>
      </w:r>
      <w:r w:rsidRPr="00921EAE">
        <w:rPr>
          <w:szCs w:val="22"/>
        </w:rPr>
        <w:fldChar w:fldCharType="end"/>
      </w:r>
      <w:r w:rsidRPr="00921EAE">
        <w:rPr>
          <w:color w:val="auto"/>
          <w:szCs w:val="22"/>
        </w:rPr>
        <w:t xml:space="preserve">) -- </w:t>
      </w:r>
      <w:r w:rsidRPr="00921EAE">
        <w:rPr>
          <w:szCs w:val="22"/>
        </w:rPr>
        <w:t xml:space="preserve"> Reps. Collins and Felder: AN ACT TO AMEND SECTIONS 56</w:t>
      </w:r>
      <w:r w:rsidRPr="00921EAE">
        <w:rPr>
          <w:szCs w:val="22"/>
        </w:rPr>
        <w:noBreakHyphen/>
        <w:t>1</w:t>
      </w:r>
      <w:r w:rsidRPr="00921EAE">
        <w:rPr>
          <w:szCs w:val="22"/>
        </w:rPr>
        <w:noBreakHyphen/>
        <w:t>50, AS AMENDED, 56</w:t>
      </w:r>
      <w:r w:rsidRPr="00921EAE">
        <w:rPr>
          <w:szCs w:val="22"/>
        </w:rPr>
        <w:noBreakHyphen/>
        <w:t>1</w:t>
      </w:r>
      <w:r w:rsidRPr="00921EAE">
        <w:rPr>
          <w:szCs w:val="22"/>
        </w:rPr>
        <w:noBreakHyphen/>
        <w:t>125, 56</w:t>
      </w:r>
      <w:r w:rsidRPr="00921EAE">
        <w:rPr>
          <w:szCs w:val="22"/>
        </w:rPr>
        <w:noBreakHyphen/>
        <w:t>1</w:t>
      </w:r>
      <w:r w:rsidRPr="00921EAE">
        <w:rPr>
          <w:szCs w:val="22"/>
        </w:rPr>
        <w:noBreakHyphen/>
        <w:t>175, AS AMENDED, AND 56</w:t>
      </w:r>
      <w:r w:rsidRPr="00921EAE">
        <w:rPr>
          <w:szCs w:val="22"/>
        </w:rPr>
        <w:noBreakHyphen/>
        <w:t>1</w:t>
      </w:r>
      <w:r w:rsidRPr="00921EAE">
        <w:rPr>
          <w:szCs w:val="22"/>
        </w:rPr>
        <w:noBreakHyphen/>
        <w:t>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EXPAND APPROVAL AUTHORITY FOR CERTAIN DRIVERS’ LICENSES FOR MINORS.</w:t>
      </w:r>
    </w:p>
    <w:p w:rsidR="00921EAE" w:rsidRPr="00921EAE" w:rsidRDefault="00921EAE" w:rsidP="00921EAE">
      <w:pPr>
        <w:outlineLvl w:val="0"/>
        <w:rPr>
          <w:szCs w:val="22"/>
        </w:rPr>
      </w:pPr>
      <w:r w:rsidRPr="00921EAE">
        <w:rPr>
          <w:color w:val="auto"/>
          <w:szCs w:val="22"/>
        </w:rPr>
        <w:t>L:\COUNCIL\ACTS\4676DG18.DOCX</w:t>
      </w:r>
    </w:p>
    <w:p w:rsidR="00921EAE" w:rsidRPr="00921EAE" w:rsidRDefault="00921EAE" w:rsidP="00921EAE">
      <w:pPr>
        <w:outlineLvl w:val="0"/>
        <w:rPr>
          <w:szCs w:val="22"/>
        </w:rPr>
      </w:pPr>
    </w:p>
    <w:p w:rsidR="00921EAE" w:rsidRPr="00921EAE" w:rsidRDefault="00921EAE" w:rsidP="00921EAE">
      <w:pPr>
        <w:suppressAutoHyphens/>
        <w:rPr>
          <w:szCs w:val="22"/>
        </w:rPr>
      </w:pPr>
      <w:r w:rsidRPr="00921EAE">
        <w:rPr>
          <w:color w:val="auto"/>
          <w:szCs w:val="22"/>
        </w:rPr>
        <w:tab/>
        <w:t>(R289, H. 4931</w:t>
      </w:r>
      <w:r w:rsidRPr="00921EAE">
        <w:rPr>
          <w:szCs w:val="22"/>
        </w:rPr>
        <w:fldChar w:fldCharType="begin"/>
      </w:r>
      <w:r w:rsidRPr="00921EAE">
        <w:rPr>
          <w:szCs w:val="22"/>
        </w:rPr>
        <w:instrText xml:space="preserve"> XE "H. 4931" \b</w:instrText>
      </w:r>
      <w:r w:rsidRPr="00921EAE">
        <w:rPr>
          <w:szCs w:val="22"/>
        </w:rPr>
        <w:fldChar w:fldCharType="end"/>
      </w:r>
      <w:r w:rsidRPr="00921EAE">
        <w:rPr>
          <w:color w:val="auto"/>
          <w:szCs w:val="22"/>
        </w:rPr>
        <w:t xml:space="preserve">) -- </w:t>
      </w:r>
      <w:r w:rsidRPr="00921EAE">
        <w:rPr>
          <w:szCs w:val="22"/>
        </w:rPr>
        <w:t xml:space="preserve"> Reps. Elliott, Alexander, Simrill, Stringer, West, Allison, Henderson, G.R. Smith, Burns, Trantham, Hamilton, Bannister, Putnam, Robinson</w:t>
      </w:r>
      <w:r w:rsidRPr="00921EAE">
        <w:rPr>
          <w:szCs w:val="22"/>
        </w:rPr>
        <w:noBreakHyphen/>
        <w:t>Simpson, Chumley, Taylor, Douglas, Knight, Dillard and Blackwell: AN ACT TO AMEND SECTION 59</w:t>
      </w:r>
      <w:r w:rsidRPr="00921EAE">
        <w:rPr>
          <w:szCs w:val="22"/>
        </w:rPr>
        <w:noBreakHyphen/>
        <w:t>103</w:t>
      </w:r>
      <w:r w:rsidRPr="00921EAE">
        <w:rPr>
          <w:szCs w:val="22"/>
        </w:rPr>
        <w:noBreakHyphen/>
        <w:t>15, CODE OF LAWS OF SOUTH CAROLINA, 1976, RELATING TO THE MISSIONS AND FOCUSES OF INSTITUTIONS OF HIGHER LEARNING, SO AS TO AUTHORIZE APPLIED BACCALAUREATE IN ADVANCED MANUFACTURING TECHNOLOGY DEGREES, AND TO PROVIDE AUTHORIZATIONS OF SUCH DEGREES ONLY ARE ALLOWED WHEN NEW STATE GENERAL FUNDS ARE NOT APPROPRIATED FOR THE OPERATIONS OF THE DEGREE PROGRAMS.</w:t>
      </w:r>
    </w:p>
    <w:p w:rsidR="00921EAE" w:rsidRPr="00921EAE" w:rsidRDefault="00921EAE" w:rsidP="00921EAE">
      <w:pPr>
        <w:outlineLvl w:val="0"/>
        <w:rPr>
          <w:szCs w:val="22"/>
        </w:rPr>
      </w:pPr>
      <w:r w:rsidRPr="00921EAE">
        <w:rPr>
          <w:color w:val="auto"/>
          <w:szCs w:val="22"/>
        </w:rPr>
        <w:t>L:\COUNCIL\ACTS\4931WAB18.DOCX</w:t>
      </w:r>
    </w:p>
    <w:p w:rsidR="00921EAE" w:rsidRDefault="00921EAE" w:rsidP="00921EAE">
      <w:pPr>
        <w:tabs>
          <w:tab w:val="right" w:pos="8640"/>
        </w:tabs>
        <w:rPr>
          <w:b/>
          <w:szCs w:val="22"/>
        </w:rPr>
      </w:pPr>
    </w:p>
    <w:p w:rsidR="00802670" w:rsidRPr="00921EAE" w:rsidRDefault="00802670" w:rsidP="00921EAE">
      <w:pPr>
        <w:tabs>
          <w:tab w:val="right" w:pos="8640"/>
        </w:tabs>
        <w:rPr>
          <w:b/>
          <w:szCs w:val="22"/>
        </w:rPr>
      </w:pPr>
    </w:p>
    <w:p w:rsidR="00921EAE" w:rsidRPr="00921EAE" w:rsidRDefault="00921EAE" w:rsidP="00921EAE">
      <w:pPr>
        <w:tabs>
          <w:tab w:val="center" w:pos="4320"/>
          <w:tab w:val="right" w:pos="8640"/>
        </w:tabs>
        <w:rPr>
          <w:b/>
          <w:bCs/>
          <w:szCs w:val="22"/>
        </w:rPr>
      </w:pPr>
      <w:r w:rsidRPr="00921EAE">
        <w:rPr>
          <w:b/>
          <w:bCs/>
          <w:szCs w:val="22"/>
        </w:rPr>
        <w:t>THE SENATE PROCEEDED TO A CONSIDERATION OF THE VETOES.</w:t>
      </w:r>
    </w:p>
    <w:p w:rsidR="00921EAE" w:rsidRPr="00921EAE" w:rsidRDefault="00921EAE" w:rsidP="00921EAE">
      <w:pPr>
        <w:tabs>
          <w:tab w:val="right" w:pos="8640"/>
        </w:tabs>
        <w:jc w:val="center"/>
        <w:rPr>
          <w:b/>
          <w:szCs w:val="22"/>
        </w:rPr>
      </w:pPr>
    </w:p>
    <w:p w:rsidR="00921EAE" w:rsidRPr="00921EAE" w:rsidRDefault="00921EAE" w:rsidP="00921EAE">
      <w:pPr>
        <w:tabs>
          <w:tab w:val="right" w:pos="8640"/>
        </w:tabs>
        <w:jc w:val="center"/>
        <w:rPr>
          <w:szCs w:val="22"/>
        </w:rPr>
      </w:pPr>
      <w:r w:rsidRPr="00921EAE">
        <w:rPr>
          <w:b/>
          <w:szCs w:val="22"/>
        </w:rPr>
        <w:t>Message from the House</w:t>
      </w:r>
    </w:p>
    <w:p w:rsidR="00921EAE" w:rsidRPr="00921EAE" w:rsidRDefault="00921EAE" w:rsidP="00921EAE">
      <w:pPr>
        <w:tabs>
          <w:tab w:val="right" w:pos="8640"/>
        </w:tabs>
        <w:rPr>
          <w:szCs w:val="22"/>
        </w:rPr>
      </w:pPr>
      <w:r w:rsidRPr="00921EAE">
        <w:rPr>
          <w:szCs w:val="22"/>
        </w:rPr>
        <w:t>Columbia, S.C., June 28, 2018</w:t>
      </w:r>
    </w:p>
    <w:p w:rsidR="00921EAE" w:rsidRPr="00921EAE" w:rsidRDefault="00921EAE" w:rsidP="00921EAE">
      <w:pPr>
        <w:tabs>
          <w:tab w:val="right" w:pos="8640"/>
        </w:tabs>
        <w:rPr>
          <w:szCs w:val="22"/>
        </w:rPr>
      </w:pPr>
    </w:p>
    <w:p w:rsidR="00921EAE" w:rsidRPr="00921EAE" w:rsidRDefault="00921EAE" w:rsidP="00921EAE">
      <w:pPr>
        <w:tabs>
          <w:tab w:val="right" w:pos="8640"/>
        </w:tabs>
        <w:rPr>
          <w:szCs w:val="22"/>
        </w:rPr>
      </w:pPr>
      <w:r w:rsidRPr="00921EAE">
        <w:rPr>
          <w:szCs w:val="22"/>
        </w:rPr>
        <w:t>Mr. President and Senators:</w:t>
      </w:r>
    </w:p>
    <w:p w:rsidR="00921EAE" w:rsidRPr="00921EAE" w:rsidRDefault="00921EAE" w:rsidP="00921EAE">
      <w:pPr>
        <w:tabs>
          <w:tab w:val="right" w:pos="8640"/>
        </w:tabs>
        <w:rPr>
          <w:szCs w:val="22"/>
        </w:rPr>
      </w:pPr>
      <w:r w:rsidRPr="00921EAE">
        <w:rPr>
          <w:szCs w:val="22"/>
        </w:rPr>
        <w:tab/>
        <w:t>The House respectfully informs your Honorable Body that it has overridden the veto by the Governor on R.272, H. 4973 by a vote of 74  to 17:</w:t>
      </w:r>
    </w:p>
    <w:p w:rsidR="00921EAE" w:rsidRPr="00921EAE" w:rsidRDefault="00921EAE" w:rsidP="00921EAE">
      <w:pPr>
        <w:suppressAutoHyphens/>
        <w:rPr>
          <w:color w:val="000000" w:themeColor="text1"/>
          <w:szCs w:val="22"/>
        </w:rPr>
      </w:pPr>
      <w:r w:rsidRPr="00921EAE">
        <w:rPr>
          <w:szCs w:val="22"/>
        </w:rPr>
        <w:tab/>
        <w:t>(R272, H4973</w:t>
      </w:r>
      <w:r w:rsidRPr="00921EAE">
        <w:rPr>
          <w:szCs w:val="22"/>
        </w:rPr>
        <w:fldChar w:fldCharType="begin"/>
      </w:r>
      <w:r w:rsidRPr="00921EAE">
        <w:rPr>
          <w:szCs w:val="22"/>
        </w:rPr>
        <w:instrText xml:space="preserve"> XE "H. 4973" \b </w:instrText>
      </w:r>
      <w:r w:rsidRPr="00921EAE">
        <w:rPr>
          <w:szCs w:val="22"/>
        </w:rPr>
        <w:fldChar w:fldCharType="end"/>
      </w:r>
      <w:r w:rsidRPr="00921EAE">
        <w:rPr>
          <w:szCs w:val="22"/>
        </w:rPr>
        <w:t xml:space="preserve">) -- Reps. Bales, Taylor, Brown, Hosey, Simrill, Hixon, Blackwell and Young:  </w:t>
      </w:r>
      <w:r w:rsidRPr="00921EAE">
        <w:rPr>
          <w:color w:val="000000" w:themeColor="text1"/>
          <w:szCs w:val="22"/>
        </w:rPr>
        <w:t xml:space="preserve">AN ACT </w:t>
      </w:r>
      <w:r w:rsidRPr="00921EAE">
        <w:rPr>
          <w:szCs w:val="22"/>
        </w:rPr>
        <w:t>TO AMEND SECTION 56</w:t>
      </w:r>
      <w:r w:rsidRPr="00921EAE">
        <w:rPr>
          <w:szCs w:val="22"/>
        </w:rPr>
        <w:noBreakHyphen/>
        <w:t>3</w:t>
      </w:r>
      <w:r w:rsidRPr="00921EAE">
        <w:rPr>
          <w:szCs w:val="22"/>
        </w:rPr>
        <w:noBreakHyphen/>
        <w:t>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w:t>
      </w:r>
      <w:r w:rsidRPr="00921EAE">
        <w:rPr>
          <w:szCs w:val="22"/>
        </w:rPr>
        <w:noBreakHyphen/>
        <w:t>3</w:t>
      </w:r>
      <w:r w:rsidRPr="00921EAE">
        <w:rPr>
          <w:szCs w:val="22"/>
        </w:rPr>
        <w:noBreakHyphen/>
        <w:t>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56</w:t>
      </w:r>
      <w:r w:rsidRPr="00921EAE">
        <w:rPr>
          <w:szCs w:val="22"/>
        </w:rPr>
        <w:noBreakHyphen/>
        <w:t>3</w:t>
      </w:r>
      <w:r w:rsidRPr="00921EAE">
        <w:rPr>
          <w:szCs w:val="22"/>
        </w:rPr>
        <w:noBreakHyphen/>
        <w:t>2370, RELATING TO THE TRANSFER OF TRANSPORTER LICENSE PLATES, SO AS TO REVISE THE PURPOSES FOR WHICH THE LICENSE PLATES MAY BE USED.</w:t>
      </w:r>
    </w:p>
    <w:p w:rsidR="00921EAE" w:rsidRPr="00921EAE" w:rsidRDefault="00921EAE" w:rsidP="00921EAE">
      <w:pPr>
        <w:tabs>
          <w:tab w:val="right" w:pos="8640"/>
        </w:tabs>
        <w:rPr>
          <w:szCs w:val="22"/>
        </w:rPr>
      </w:pPr>
      <w:r w:rsidRPr="00921EAE">
        <w:rPr>
          <w:szCs w:val="22"/>
        </w:rPr>
        <w:t>Very respectfully,</w:t>
      </w:r>
    </w:p>
    <w:p w:rsidR="00921EAE" w:rsidRPr="00921EAE" w:rsidRDefault="00921EAE" w:rsidP="00921EAE">
      <w:pPr>
        <w:tabs>
          <w:tab w:val="right" w:pos="8640"/>
        </w:tabs>
        <w:rPr>
          <w:szCs w:val="22"/>
        </w:rPr>
      </w:pPr>
      <w:r w:rsidRPr="00921EAE">
        <w:rPr>
          <w:szCs w:val="22"/>
        </w:rPr>
        <w:t>Speaker of the House</w:t>
      </w:r>
    </w:p>
    <w:p w:rsidR="00921EAE" w:rsidRPr="00921EAE" w:rsidRDefault="00921EAE" w:rsidP="00921EAE">
      <w:pPr>
        <w:tabs>
          <w:tab w:val="right" w:pos="8640"/>
        </w:tabs>
        <w:rPr>
          <w:szCs w:val="22"/>
        </w:rPr>
      </w:pPr>
      <w:r w:rsidRPr="00921EAE">
        <w:rPr>
          <w:szCs w:val="22"/>
        </w:rPr>
        <w:tab/>
        <w:t>Received as information.</w:t>
      </w:r>
    </w:p>
    <w:p w:rsidR="00921EAE" w:rsidRPr="00921EAE" w:rsidRDefault="00921EAE" w:rsidP="00921EAE">
      <w:pPr>
        <w:tabs>
          <w:tab w:val="clear" w:pos="216"/>
          <w:tab w:val="clear" w:pos="432"/>
          <w:tab w:val="clear" w:pos="648"/>
          <w:tab w:val="left" w:pos="720"/>
        </w:tabs>
        <w:autoSpaceDE w:val="0"/>
        <w:autoSpaceDN w:val="0"/>
        <w:adjustRightInd w:val="0"/>
        <w:jc w:val="left"/>
        <w:rPr>
          <w:b/>
          <w:bCs/>
          <w:color w:val="auto"/>
          <w:szCs w:val="22"/>
        </w:rPr>
      </w:pPr>
    </w:p>
    <w:p w:rsidR="00921EAE" w:rsidRPr="00921EAE" w:rsidRDefault="00921EAE" w:rsidP="00921EAE">
      <w:pPr>
        <w:jc w:val="center"/>
        <w:rPr>
          <w:b/>
          <w:szCs w:val="22"/>
        </w:rPr>
      </w:pPr>
      <w:r w:rsidRPr="00921EAE">
        <w:rPr>
          <w:b/>
          <w:szCs w:val="22"/>
        </w:rPr>
        <w:t>OVERRIDDEN</w:t>
      </w:r>
    </w:p>
    <w:p w:rsidR="00921EAE" w:rsidRPr="00921EAE" w:rsidRDefault="00921EAE" w:rsidP="00921EAE">
      <w:pPr>
        <w:suppressAutoHyphens/>
        <w:rPr>
          <w:color w:val="000000" w:themeColor="text1"/>
          <w:szCs w:val="22"/>
        </w:rPr>
      </w:pPr>
      <w:r w:rsidRPr="00921EAE">
        <w:rPr>
          <w:szCs w:val="22"/>
        </w:rPr>
        <w:tab/>
        <w:t>(R272, H4973</w:t>
      </w:r>
      <w:r w:rsidRPr="00921EAE">
        <w:rPr>
          <w:szCs w:val="22"/>
        </w:rPr>
        <w:fldChar w:fldCharType="begin"/>
      </w:r>
      <w:r w:rsidRPr="00921EAE">
        <w:rPr>
          <w:szCs w:val="22"/>
        </w:rPr>
        <w:instrText xml:space="preserve"> XE "H. 4973" \b </w:instrText>
      </w:r>
      <w:r w:rsidRPr="00921EAE">
        <w:rPr>
          <w:szCs w:val="22"/>
        </w:rPr>
        <w:fldChar w:fldCharType="end"/>
      </w:r>
      <w:r w:rsidRPr="00921EAE">
        <w:rPr>
          <w:szCs w:val="22"/>
        </w:rPr>
        <w:t xml:space="preserve">) -- Reps. Bales, Taylor, Brown, Hosey, Simrill, Hixon, Blackwell and Young:  </w:t>
      </w:r>
      <w:r w:rsidRPr="00921EAE">
        <w:rPr>
          <w:color w:val="000000" w:themeColor="text1"/>
          <w:szCs w:val="22"/>
        </w:rPr>
        <w:t xml:space="preserve">AN ACT </w:t>
      </w:r>
      <w:r w:rsidRPr="00921EAE">
        <w:rPr>
          <w:szCs w:val="22"/>
        </w:rPr>
        <w:t>TO AMEND SECTION 56</w:t>
      </w:r>
      <w:r w:rsidRPr="00921EAE">
        <w:rPr>
          <w:szCs w:val="22"/>
        </w:rPr>
        <w:noBreakHyphen/>
        <w:t>3</w:t>
      </w:r>
      <w:r w:rsidRPr="00921EAE">
        <w:rPr>
          <w:szCs w:val="22"/>
        </w:rPr>
        <w:noBreakHyphen/>
        <w:t>2150, CODE OF LAWS OF SOUTH CAROLINA, 1976, RELATING TO SPECIAL LICENSE PLATES ISSUED TO CERTAIN CURRENT AND RETIRED PUBLIC OFFICIALS, SO AS TO DELETE THE PROVISION THAT REQUIRES A FORMER MEMBER OF THE GENERAL ASSEMBLY TO RECEIVE RETIREMENT BENEFITS TO OBTAIN A SPECIAL LICENSE PLATE, TO PROVIDE THAT A FORMER MEMBER OF THE GENERAL ASSEMBLY MAY BE ISSUED TWO SPECIAL LICENSE PLATES, AND TO PROVIDE THAT A PERSON WHO RESIGNS FROM OFFICE AS A RESULT OF AN INVESTIGATION OR  CONVICTION OF CERTAIN CRIMES MAY NOT APPLY FOR OR MAINTAIN A SPECIAL LICENSE PLATE; TO AMEND SECTION 56</w:t>
      </w:r>
      <w:r w:rsidRPr="00921EAE">
        <w:rPr>
          <w:szCs w:val="22"/>
        </w:rPr>
        <w:noBreakHyphen/>
        <w:t>3</w:t>
      </w:r>
      <w:r w:rsidRPr="00921EAE">
        <w:rPr>
          <w:szCs w:val="22"/>
        </w:rPr>
        <w:noBreakHyphen/>
        <w:t>2350, RELATING TO THE DEPARTMENT OF MOTOR VEHICLES ISSUANCE OF A SPECIAL REGISTRATION FOR A PERSON ENGAGED IN THE BUSINESS OF OPERATING MOTOR VEHICLES TO FACILITATE THE MOVEMENT OF  CERTAIN VEHICLES, SO AS TO DEFINE THE TERM “FINANCIAL INSTITUTION”, AND TO PROVIDE THAT A FINANCIAL INSTITUTION ENGAGED IN THE BUSINESS OF REPOSSESSING VEHICLES UNDER CERTAIN CIRCUMSTANCES MAY APPLY FOR SPECIAL REGISTRATION PURSUANT TO THIS PROVISION, TO REVISE THE APPLICATION FOR PERSONS ENGAGED IN THE BUSINESS OF OPERATING VEHICLES TO MOVE VEHICLES FROM A MANUFACTURER TO A DEALER OR DISTRIBUTOR OR FROM A RAILROAD TERMINAL TO CERTAIN LOCATIONS, AND TO PROVIDE THAT ALL REGISTRATION RECORDS AND REGISTERED VEHICLES MUST BE AVAILABLE TO THE DEPARTMENT FOR INSPECTION; AND TO AMEND SECTION 56</w:t>
      </w:r>
      <w:r w:rsidRPr="00921EAE">
        <w:rPr>
          <w:szCs w:val="22"/>
        </w:rPr>
        <w:noBreakHyphen/>
        <w:t>3</w:t>
      </w:r>
      <w:r w:rsidRPr="00921EAE">
        <w:rPr>
          <w:szCs w:val="22"/>
        </w:rPr>
        <w:noBreakHyphen/>
        <w:t>2370, RELATING TO THE TRANSFER OF TRANSPORTER LICENSE PLATES, SO AS TO REVISE THE PURPOSES FOR WHICH THE LICENSE PLATES MAY BE USED.</w:t>
      </w:r>
    </w:p>
    <w:p w:rsidR="00921EAE" w:rsidRPr="00921EAE" w:rsidRDefault="00921EAE" w:rsidP="00921EAE">
      <w:pPr>
        <w:rPr>
          <w:color w:val="auto"/>
          <w:szCs w:val="22"/>
        </w:rPr>
      </w:pPr>
      <w:r w:rsidRPr="00921EAE">
        <w:rPr>
          <w:color w:val="auto"/>
          <w:szCs w:val="22"/>
        </w:rPr>
        <w:tab/>
        <w:t xml:space="preserve">The veto of the Governor was taken up for immediate consideration.  </w:t>
      </w:r>
    </w:p>
    <w:p w:rsidR="00921EAE" w:rsidRPr="00921EAE" w:rsidRDefault="00921EAE" w:rsidP="00921EAE">
      <w:pPr>
        <w:widowControl w:val="0"/>
        <w:autoSpaceDE w:val="0"/>
        <w:autoSpaceDN w:val="0"/>
        <w:adjustRightInd w:val="0"/>
        <w:rPr>
          <w:color w:val="auto"/>
          <w:szCs w:val="22"/>
        </w:rPr>
      </w:pPr>
      <w:r w:rsidRPr="00921EAE">
        <w:rPr>
          <w:color w:val="auto"/>
          <w:szCs w:val="22"/>
        </w:rPr>
        <w:tab/>
        <w:t>Senator GROOMS explained the veto.</w:t>
      </w:r>
    </w:p>
    <w:p w:rsidR="00921EAE" w:rsidRPr="00921EAE" w:rsidRDefault="00921EAE" w:rsidP="00921EAE">
      <w:pPr>
        <w:widowControl w:val="0"/>
        <w:autoSpaceDE w:val="0"/>
        <w:autoSpaceDN w:val="0"/>
        <w:adjustRightInd w:val="0"/>
        <w:rPr>
          <w:color w:val="auto"/>
          <w:szCs w:val="22"/>
        </w:rPr>
      </w:pPr>
      <w:r w:rsidRPr="00921EAE">
        <w:rPr>
          <w:color w:val="auto"/>
          <w:szCs w:val="22"/>
        </w:rPr>
        <w:tab/>
      </w:r>
      <w:r w:rsidRPr="00921EAE">
        <w:rPr>
          <w:color w:val="auto"/>
          <w:szCs w:val="22"/>
        </w:rPr>
        <w:tab/>
      </w:r>
    </w:p>
    <w:p w:rsidR="00921EAE" w:rsidRPr="00921EAE" w:rsidRDefault="00921EAE" w:rsidP="00921EAE">
      <w:pPr>
        <w:widowControl w:val="0"/>
        <w:autoSpaceDE w:val="0"/>
        <w:autoSpaceDN w:val="0"/>
        <w:adjustRightInd w:val="0"/>
        <w:rPr>
          <w:color w:val="auto"/>
          <w:szCs w:val="22"/>
        </w:rPr>
      </w:pPr>
      <w:r w:rsidRPr="00921EAE">
        <w:rPr>
          <w:color w:val="auto"/>
          <w:szCs w:val="22"/>
        </w:rPr>
        <w:tab/>
        <w:t xml:space="preserve">Senator GROOMS moved that the veto of the Governor be overridden.  </w:t>
      </w:r>
    </w:p>
    <w:p w:rsidR="00921EAE" w:rsidRPr="00921EAE" w:rsidRDefault="00921EAE" w:rsidP="00921EAE">
      <w:pPr>
        <w:widowControl w:val="0"/>
        <w:autoSpaceDE w:val="0"/>
        <w:autoSpaceDN w:val="0"/>
        <w:adjustRightInd w:val="0"/>
        <w:rPr>
          <w:color w:val="auto"/>
          <w:szCs w:val="22"/>
        </w:rPr>
      </w:pPr>
    </w:p>
    <w:p w:rsidR="00921EAE" w:rsidRPr="00921EAE" w:rsidRDefault="00921EAE" w:rsidP="00921EAE">
      <w:pPr>
        <w:widowControl w:val="0"/>
        <w:autoSpaceDE w:val="0"/>
        <w:autoSpaceDN w:val="0"/>
        <w:adjustRightInd w:val="0"/>
        <w:rPr>
          <w:color w:val="auto"/>
          <w:szCs w:val="22"/>
        </w:rPr>
      </w:pPr>
      <w:r w:rsidRPr="00921EAE">
        <w:rPr>
          <w:color w:val="auto"/>
          <w:szCs w:val="22"/>
        </w:rPr>
        <w:tab/>
        <w:t>The question was put, “Shall the Act become law, the veto of the Governor to the contrary notwithstanding?”</w:t>
      </w:r>
    </w:p>
    <w:p w:rsidR="00921EAE" w:rsidRPr="00921EAE" w:rsidRDefault="00921EAE" w:rsidP="00921EAE">
      <w:pPr>
        <w:rPr>
          <w:szCs w:val="22"/>
        </w:rPr>
      </w:pPr>
    </w:p>
    <w:p w:rsidR="00921EAE" w:rsidRPr="00921EAE" w:rsidRDefault="00921EAE" w:rsidP="00921EAE">
      <w:pPr>
        <w:rPr>
          <w:szCs w:val="22"/>
        </w:rPr>
      </w:pPr>
      <w:r w:rsidRPr="00921EAE">
        <w:rPr>
          <w:color w:val="auto"/>
          <w:szCs w:val="22"/>
        </w:rPr>
        <w:tab/>
        <w:t>The "ayes" and "nays" were demanded and taken, resulting as follows:</w:t>
      </w:r>
    </w:p>
    <w:p w:rsidR="00921EAE" w:rsidRPr="00921EAE" w:rsidRDefault="00921EAE" w:rsidP="00921EAE">
      <w:pPr>
        <w:jc w:val="center"/>
        <w:rPr>
          <w:b/>
          <w:szCs w:val="22"/>
        </w:rPr>
      </w:pPr>
      <w:r w:rsidRPr="00921EAE">
        <w:rPr>
          <w:b/>
          <w:szCs w:val="22"/>
        </w:rPr>
        <w:t>Ayes 34; Nays 6</w:t>
      </w:r>
    </w:p>
    <w:p w:rsidR="00921EAE" w:rsidRPr="00921EAE" w:rsidRDefault="00921EAE" w:rsidP="00921EAE">
      <w:pPr>
        <w:rPr>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AYES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Alexander</w:t>
      </w:r>
      <w:r w:rsidRPr="00921EAE">
        <w:rPr>
          <w:szCs w:val="22"/>
        </w:rPr>
        <w:tab/>
        <w:t>Allen</w:t>
      </w:r>
      <w:r w:rsidRPr="00921EAE">
        <w:rPr>
          <w:szCs w:val="22"/>
        </w:rPr>
        <w:tab/>
        <w:t>Bennett</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Campbell</w:t>
      </w:r>
      <w:r w:rsidRPr="00921EAE">
        <w:rPr>
          <w:szCs w:val="22"/>
        </w:rPr>
        <w:tab/>
        <w:t>Campsen</w:t>
      </w:r>
      <w:r w:rsidRPr="00921EAE">
        <w:rPr>
          <w:szCs w:val="22"/>
        </w:rPr>
        <w:tab/>
        <w:t>Climer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Corbin</w:t>
      </w:r>
      <w:r w:rsidRPr="00921EAE">
        <w:rPr>
          <w:szCs w:val="22"/>
        </w:rPr>
        <w:tab/>
        <w:t>Cromer</w:t>
      </w:r>
      <w:r w:rsidRPr="00921EAE">
        <w:rPr>
          <w:szCs w:val="22"/>
        </w:rPr>
        <w:tab/>
        <w:t>Davis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Fanning</w:t>
      </w:r>
      <w:r w:rsidRPr="00921EAE">
        <w:rPr>
          <w:szCs w:val="22"/>
        </w:rPr>
        <w:tab/>
        <w:t>Gambrell</w:t>
      </w:r>
      <w:r w:rsidRPr="00921EAE">
        <w:rPr>
          <w:szCs w:val="22"/>
        </w:rPr>
        <w:tab/>
        <w:t>Goldfinch</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Gregory</w:t>
      </w:r>
      <w:r w:rsidRPr="00921EAE">
        <w:rPr>
          <w:szCs w:val="22"/>
        </w:rPr>
        <w:tab/>
        <w:t>Grooms</w:t>
      </w:r>
      <w:r w:rsidRPr="00921EAE">
        <w:rPr>
          <w:szCs w:val="22"/>
        </w:rPr>
        <w:tab/>
        <w:t>Hembree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Hutto</w:t>
      </w:r>
      <w:r w:rsidRPr="00921EAE">
        <w:rPr>
          <w:szCs w:val="22"/>
        </w:rPr>
        <w:tab/>
        <w:t>Jackson</w:t>
      </w:r>
      <w:r w:rsidRPr="00921EAE">
        <w:rPr>
          <w:szCs w:val="22"/>
        </w:rPr>
        <w:tab/>
        <w:t>Johnson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Kimpson</w:t>
      </w:r>
      <w:r w:rsidRPr="00921EAE">
        <w:rPr>
          <w:szCs w:val="22"/>
        </w:rPr>
        <w:tab/>
        <w:t>Leatherman</w:t>
      </w:r>
      <w:r w:rsidRPr="00921EAE">
        <w:rPr>
          <w:szCs w:val="22"/>
        </w:rPr>
        <w:tab/>
        <w:t>Malloy</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Massey</w:t>
      </w:r>
      <w:r w:rsidRPr="00921EAE">
        <w:rPr>
          <w:szCs w:val="22"/>
        </w:rPr>
        <w:tab/>
      </w:r>
      <w:r w:rsidRPr="00921EAE">
        <w:rPr>
          <w:i/>
          <w:szCs w:val="22"/>
        </w:rPr>
        <w:t>Matthews, John</w:t>
      </w:r>
      <w:r w:rsidRPr="00921EAE">
        <w:rPr>
          <w:i/>
          <w:szCs w:val="22"/>
        </w:rPr>
        <w:tab/>
      </w:r>
      <w:r w:rsidRPr="00921EAE">
        <w:rPr>
          <w:szCs w:val="22"/>
        </w:rPr>
        <w:t>McElveen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Nicholson</w:t>
      </w:r>
      <w:r w:rsidRPr="00921EAE">
        <w:rPr>
          <w:szCs w:val="22"/>
        </w:rPr>
        <w:tab/>
        <w:t>Rankin</w:t>
      </w:r>
      <w:r w:rsidRPr="00921EAE">
        <w:rPr>
          <w:szCs w:val="22"/>
        </w:rPr>
        <w:tab/>
        <w:t>Reese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Sabb</w:t>
      </w:r>
      <w:r w:rsidRPr="00921EAE">
        <w:rPr>
          <w:szCs w:val="22"/>
        </w:rPr>
        <w:tab/>
        <w:t>Scott</w:t>
      </w:r>
      <w:r w:rsidRPr="00921EAE">
        <w:rPr>
          <w:szCs w:val="22"/>
        </w:rPr>
        <w:tab/>
        <w:t>Setzler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Shealy</w:t>
      </w:r>
      <w:r w:rsidRPr="00921EAE">
        <w:rPr>
          <w:szCs w:val="22"/>
        </w:rPr>
        <w:tab/>
        <w:t>Turner</w:t>
      </w:r>
      <w:r w:rsidRPr="00921EAE">
        <w:rPr>
          <w:szCs w:val="22"/>
        </w:rPr>
        <w:tab/>
        <w:t>Verdin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Young</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21EAE">
        <w:rPr>
          <w:b/>
          <w:szCs w:val="22"/>
        </w:rPr>
        <w:t>Total--34</w:t>
      </w:r>
    </w:p>
    <w:p w:rsidR="00921EAE" w:rsidRPr="00921EAE" w:rsidRDefault="00921EAE" w:rsidP="00921EAE">
      <w:pPr>
        <w:rPr>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NAYS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i/>
          <w:szCs w:val="22"/>
        </w:rPr>
        <w:t>Matthews, Margie</w:t>
      </w:r>
      <w:r w:rsidRPr="00921EAE">
        <w:rPr>
          <w:i/>
          <w:szCs w:val="22"/>
        </w:rPr>
        <w:tab/>
      </w:r>
      <w:r w:rsidRPr="00921EAE">
        <w:rPr>
          <w:szCs w:val="22"/>
        </w:rPr>
        <w:t>Peeler</w:t>
      </w:r>
      <w:r w:rsidRPr="00921EAE">
        <w:rPr>
          <w:szCs w:val="22"/>
        </w:rPr>
        <w:tab/>
        <w:t>Rice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Senn</w:t>
      </w:r>
      <w:r w:rsidRPr="00921EAE">
        <w:rPr>
          <w:szCs w:val="22"/>
        </w:rPr>
        <w:tab/>
        <w:t>Talley</w:t>
      </w:r>
      <w:r w:rsidRPr="00921EAE">
        <w:rPr>
          <w:szCs w:val="22"/>
        </w:rPr>
        <w:tab/>
        <w:t>Timmons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21EAE">
        <w:rPr>
          <w:b/>
          <w:szCs w:val="22"/>
        </w:rPr>
        <w:t>Total--6</w:t>
      </w:r>
    </w:p>
    <w:p w:rsidR="00921EAE" w:rsidRPr="00921EAE" w:rsidRDefault="00921EAE" w:rsidP="00921EAE">
      <w:pPr>
        <w:rPr>
          <w:szCs w:val="22"/>
        </w:rPr>
      </w:pPr>
    </w:p>
    <w:p w:rsidR="00921EAE" w:rsidRPr="00921EAE" w:rsidRDefault="00921EAE" w:rsidP="00921EAE">
      <w:pPr>
        <w:rPr>
          <w:szCs w:val="22"/>
        </w:rPr>
      </w:pPr>
      <w:r w:rsidRPr="00921EAE">
        <w:rPr>
          <w:color w:val="auto"/>
          <w:szCs w:val="22"/>
        </w:rPr>
        <w:tab/>
        <w:t xml:space="preserve">The necessary two-thirds vote having been received, the veto of the Governor was overridden, and a message was sent to the House accordingly. </w:t>
      </w:r>
    </w:p>
    <w:p w:rsidR="00921EAE" w:rsidRPr="00921EAE" w:rsidRDefault="00921EAE" w:rsidP="00921EAE">
      <w:pPr>
        <w:tabs>
          <w:tab w:val="clear" w:pos="216"/>
          <w:tab w:val="clear" w:pos="432"/>
          <w:tab w:val="clear" w:pos="648"/>
          <w:tab w:val="left" w:pos="720"/>
        </w:tabs>
        <w:autoSpaceDE w:val="0"/>
        <w:autoSpaceDN w:val="0"/>
        <w:adjustRightInd w:val="0"/>
        <w:jc w:val="left"/>
        <w:rPr>
          <w:b/>
          <w:bCs/>
          <w:color w:val="auto"/>
          <w:szCs w:val="22"/>
        </w:rPr>
      </w:pPr>
    </w:p>
    <w:p w:rsidR="00921EAE" w:rsidRPr="00921EAE" w:rsidRDefault="00921EAE" w:rsidP="002F43D3">
      <w:pPr>
        <w:tabs>
          <w:tab w:val="right" w:pos="8640"/>
        </w:tabs>
        <w:jc w:val="center"/>
        <w:rPr>
          <w:szCs w:val="22"/>
        </w:rPr>
      </w:pPr>
      <w:r w:rsidRPr="00921EAE">
        <w:rPr>
          <w:b/>
          <w:szCs w:val="22"/>
        </w:rPr>
        <w:t>ACTING PRESIDENT PRESIDES</w:t>
      </w:r>
    </w:p>
    <w:p w:rsidR="00921EAE" w:rsidRPr="00921EAE" w:rsidRDefault="00921EAE" w:rsidP="002F43D3">
      <w:pPr>
        <w:tabs>
          <w:tab w:val="right" w:pos="8640"/>
        </w:tabs>
        <w:rPr>
          <w:szCs w:val="22"/>
        </w:rPr>
      </w:pPr>
      <w:r w:rsidRPr="00921EAE">
        <w:rPr>
          <w:szCs w:val="22"/>
        </w:rPr>
        <w:tab/>
        <w:t>Senator GOLDFINCH assumed the Chair.</w:t>
      </w:r>
    </w:p>
    <w:p w:rsidR="00921EAE" w:rsidRDefault="00921EAE" w:rsidP="002F43D3">
      <w:pPr>
        <w:tabs>
          <w:tab w:val="right" w:pos="8640"/>
        </w:tabs>
        <w:rPr>
          <w:szCs w:val="22"/>
        </w:rPr>
      </w:pPr>
    </w:p>
    <w:p w:rsidR="002F43D3" w:rsidRDefault="002F43D3" w:rsidP="002F43D3">
      <w:pPr>
        <w:tabs>
          <w:tab w:val="right" w:pos="8640"/>
        </w:tabs>
        <w:rPr>
          <w:szCs w:val="22"/>
        </w:rPr>
      </w:pPr>
    </w:p>
    <w:p w:rsidR="002F43D3" w:rsidRPr="00921EAE" w:rsidRDefault="002F43D3" w:rsidP="002F43D3">
      <w:pPr>
        <w:tabs>
          <w:tab w:val="right" w:pos="8640"/>
        </w:tabs>
        <w:rPr>
          <w:szCs w:val="22"/>
        </w:rPr>
      </w:pPr>
    </w:p>
    <w:p w:rsidR="00921EAE" w:rsidRPr="00921EAE" w:rsidRDefault="00921EAE" w:rsidP="002F43D3">
      <w:pPr>
        <w:ind w:firstLine="216"/>
        <w:jc w:val="center"/>
        <w:rPr>
          <w:b/>
          <w:color w:val="auto"/>
          <w:szCs w:val="22"/>
        </w:rPr>
      </w:pPr>
      <w:r w:rsidRPr="00921EAE">
        <w:rPr>
          <w:b/>
          <w:color w:val="auto"/>
          <w:szCs w:val="22"/>
        </w:rPr>
        <w:t>MESSAGE FROM THE GOVERNOR</w:t>
      </w:r>
    </w:p>
    <w:p w:rsidR="00921EAE" w:rsidRPr="00921EAE" w:rsidRDefault="00921EAE" w:rsidP="002F43D3">
      <w:pPr>
        <w:ind w:firstLine="216"/>
        <w:jc w:val="center"/>
        <w:rPr>
          <w:b/>
          <w:color w:val="auto"/>
          <w:szCs w:val="22"/>
        </w:rPr>
      </w:pPr>
      <w:r w:rsidRPr="00921EAE">
        <w:rPr>
          <w:b/>
          <w:color w:val="auto"/>
          <w:szCs w:val="22"/>
        </w:rPr>
        <w:t>STATE OF SOUTH CAROLINA</w:t>
      </w:r>
    </w:p>
    <w:p w:rsidR="00921EAE" w:rsidRPr="00921EAE" w:rsidRDefault="00921EAE" w:rsidP="002F43D3">
      <w:pPr>
        <w:ind w:firstLine="216"/>
        <w:jc w:val="center"/>
        <w:rPr>
          <w:color w:val="auto"/>
          <w:szCs w:val="22"/>
        </w:rPr>
      </w:pPr>
      <w:r w:rsidRPr="00921EAE">
        <w:rPr>
          <w:b/>
          <w:color w:val="auto"/>
          <w:szCs w:val="22"/>
        </w:rPr>
        <w:t>OFFICE OF THE GOVERNOR</w:t>
      </w:r>
    </w:p>
    <w:p w:rsidR="00921EAE" w:rsidRPr="00921EAE" w:rsidRDefault="00921EAE" w:rsidP="00921EAE">
      <w:pPr>
        <w:tabs>
          <w:tab w:val="center" w:pos="4320"/>
          <w:tab w:val="right" w:pos="8640"/>
        </w:tabs>
        <w:jc w:val="center"/>
        <w:rPr>
          <w:szCs w:val="22"/>
        </w:rPr>
      </w:pPr>
    </w:p>
    <w:p w:rsidR="00921EAE" w:rsidRPr="00921EAE" w:rsidRDefault="00921EAE" w:rsidP="00921EAE">
      <w:pPr>
        <w:tabs>
          <w:tab w:val="center" w:pos="4320"/>
          <w:tab w:val="right" w:pos="8640"/>
        </w:tabs>
        <w:jc w:val="left"/>
        <w:rPr>
          <w:szCs w:val="22"/>
        </w:rPr>
      </w:pPr>
      <w:r w:rsidRPr="00921EAE">
        <w:rPr>
          <w:szCs w:val="22"/>
        </w:rPr>
        <w:t>May 19, 2018</w:t>
      </w:r>
    </w:p>
    <w:p w:rsidR="00921EAE" w:rsidRPr="00921EAE" w:rsidRDefault="00921EAE" w:rsidP="00921EAE">
      <w:pPr>
        <w:tabs>
          <w:tab w:val="center" w:pos="4320"/>
          <w:tab w:val="right" w:pos="8640"/>
        </w:tabs>
        <w:rPr>
          <w:szCs w:val="22"/>
        </w:rPr>
      </w:pPr>
    </w:p>
    <w:p w:rsidR="00921EAE" w:rsidRPr="00921EAE" w:rsidRDefault="00921EAE" w:rsidP="00921EAE">
      <w:pPr>
        <w:tabs>
          <w:tab w:val="center" w:pos="4320"/>
          <w:tab w:val="right" w:pos="8640"/>
        </w:tabs>
        <w:rPr>
          <w:szCs w:val="22"/>
        </w:rPr>
      </w:pPr>
      <w:r w:rsidRPr="00921EAE">
        <w:rPr>
          <w:szCs w:val="22"/>
        </w:rPr>
        <w:t>The Honorable Kevin L. Bryant</w:t>
      </w:r>
    </w:p>
    <w:p w:rsidR="00921EAE" w:rsidRPr="00921EAE" w:rsidRDefault="00921EAE" w:rsidP="00921EAE">
      <w:pPr>
        <w:tabs>
          <w:tab w:val="center" w:pos="4320"/>
          <w:tab w:val="right" w:pos="8640"/>
        </w:tabs>
        <w:rPr>
          <w:szCs w:val="22"/>
        </w:rPr>
      </w:pPr>
      <w:r w:rsidRPr="00921EAE">
        <w:rPr>
          <w:szCs w:val="22"/>
        </w:rPr>
        <w:t>President of the Senate</w:t>
      </w:r>
    </w:p>
    <w:p w:rsidR="00921EAE" w:rsidRPr="00921EAE" w:rsidRDefault="00921EAE" w:rsidP="00921EAE">
      <w:pPr>
        <w:tabs>
          <w:tab w:val="center" w:pos="4320"/>
          <w:tab w:val="right" w:pos="8640"/>
        </w:tabs>
        <w:rPr>
          <w:szCs w:val="22"/>
        </w:rPr>
      </w:pPr>
      <w:r w:rsidRPr="00921EAE">
        <w:rPr>
          <w:szCs w:val="22"/>
        </w:rPr>
        <w:t xml:space="preserve">State House, First Floor, East Wing </w:t>
      </w:r>
    </w:p>
    <w:p w:rsidR="00921EAE" w:rsidRPr="00921EAE" w:rsidRDefault="00921EAE" w:rsidP="00921EAE">
      <w:pPr>
        <w:tabs>
          <w:tab w:val="center" w:pos="4320"/>
          <w:tab w:val="right" w:pos="8640"/>
        </w:tabs>
        <w:rPr>
          <w:szCs w:val="22"/>
        </w:rPr>
      </w:pPr>
      <w:r w:rsidRPr="00921EAE">
        <w:rPr>
          <w:szCs w:val="22"/>
        </w:rPr>
        <w:t>Columbia, South Carolina 29201</w:t>
      </w:r>
    </w:p>
    <w:p w:rsidR="00921EAE" w:rsidRPr="00921EAE" w:rsidRDefault="00921EAE" w:rsidP="00921EAE">
      <w:pPr>
        <w:tabs>
          <w:tab w:val="center" w:pos="4320"/>
          <w:tab w:val="right" w:pos="8640"/>
        </w:tabs>
        <w:rPr>
          <w:szCs w:val="22"/>
        </w:rPr>
      </w:pPr>
    </w:p>
    <w:p w:rsidR="00921EAE" w:rsidRPr="00921EAE" w:rsidRDefault="00921EAE" w:rsidP="00921EAE">
      <w:pPr>
        <w:tabs>
          <w:tab w:val="center" w:pos="4320"/>
          <w:tab w:val="right" w:pos="8640"/>
        </w:tabs>
        <w:rPr>
          <w:szCs w:val="22"/>
        </w:rPr>
      </w:pPr>
      <w:r w:rsidRPr="00921EAE">
        <w:rPr>
          <w:szCs w:val="22"/>
        </w:rPr>
        <w:t>Dear Mr. President and Members of the Senate:</w:t>
      </w:r>
    </w:p>
    <w:p w:rsidR="00921EAE" w:rsidRPr="00921EAE" w:rsidRDefault="00921EAE" w:rsidP="00921EAE">
      <w:pPr>
        <w:tabs>
          <w:tab w:val="center" w:pos="4320"/>
          <w:tab w:val="right" w:pos="8640"/>
        </w:tabs>
        <w:rPr>
          <w:szCs w:val="22"/>
        </w:rPr>
      </w:pPr>
    </w:p>
    <w:p w:rsidR="00921EAE" w:rsidRPr="00921EAE" w:rsidRDefault="00921EAE" w:rsidP="00921EAE">
      <w:pPr>
        <w:keepNext/>
        <w:keepLines/>
        <w:tabs>
          <w:tab w:val="center" w:pos="4320"/>
          <w:tab w:val="right" w:pos="8640"/>
        </w:tabs>
        <w:rPr>
          <w:szCs w:val="22"/>
        </w:rPr>
      </w:pPr>
      <w:r w:rsidRPr="00921EAE">
        <w:rPr>
          <w:szCs w:val="22"/>
        </w:rPr>
        <w:tab/>
        <w:t xml:space="preserve">I am hereby vetoing and returning without my approval R-230, </w:t>
      </w:r>
      <w:r w:rsidR="005501E5">
        <w:rPr>
          <w:szCs w:val="22"/>
        </w:rPr>
        <w:br/>
      </w:r>
      <w:r w:rsidRPr="00921EAE">
        <w:rPr>
          <w:szCs w:val="22"/>
        </w:rPr>
        <w:t>S. 1160, which seeks to authorize the Board of Trustees of the Charleston County School District to receive a monthly stipend and to set the amount of the same. Although I recognize and appreciate the time and energy that many school board members dedicate to their duties, for the reasons set forth below, I am compelled to veto S. 1160.</w:t>
      </w:r>
    </w:p>
    <w:p w:rsidR="00921EAE" w:rsidRPr="00921EAE" w:rsidRDefault="00921EAE" w:rsidP="00921EAE">
      <w:pPr>
        <w:tabs>
          <w:tab w:val="center" w:pos="4320"/>
          <w:tab w:val="right" w:pos="8640"/>
        </w:tabs>
        <w:rPr>
          <w:szCs w:val="22"/>
        </w:rPr>
      </w:pPr>
      <w:r w:rsidRPr="00921EAE">
        <w:rPr>
          <w:szCs w:val="22"/>
        </w:rPr>
        <w:tab/>
        <w:t>Under current law, the members of the Board of Trustees serve without pay but receive mileage and a per diem for meetings actually attended. S. 1160 would allow the Board of Trustees to establish compensation in an amount up to $9,600 per year for members and up to $10,800 per year for the board chairman. Such an increase would represent a total cost to Charleston County taxpayers of over $87,000, which would more than cover two teachers’ starting salaries or could instead be used to increase those salaries.</w:t>
      </w:r>
    </w:p>
    <w:p w:rsidR="00921EAE" w:rsidRPr="00921EAE" w:rsidRDefault="00921EAE" w:rsidP="00921EAE">
      <w:pPr>
        <w:tabs>
          <w:tab w:val="center" w:pos="4320"/>
          <w:tab w:val="right" w:pos="8640"/>
        </w:tabs>
        <w:rPr>
          <w:szCs w:val="22"/>
        </w:rPr>
      </w:pPr>
      <w:r w:rsidRPr="00921EAE">
        <w:rPr>
          <w:szCs w:val="22"/>
        </w:rPr>
        <w:tab/>
        <w:t>Article III, Section 34 of the South Carolina Constitution expressly prohibits the General Assembly from enacting local or special laws “where a general law can be made applicable,” S.C. Const. Art. III, § 34(IX); however, our courts have held that greater deference is warranted when local legislation relates to the General Assembly’s Article XI authority to establish, organize, and support a system of public schools. Nevertheless, as I have previously noted in vetoing similar special legislation, there is an assortment of authorities governing South Carolina’s school districts. Consequently, school districts have varying degrees of fiscal autonomy, and there is no uniform method of compensating school board members. In some school districts, board members serve without pay, whereas in others, board members receive in excess of $15,000 per year.</w:t>
      </w:r>
    </w:p>
    <w:p w:rsidR="00921EAE" w:rsidRPr="00921EAE" w:rsidRDefault="00921EAE" w:rsidP="00921EAE">
      <w:pPr>
        <w:tabs>
          <w:tab w:val="center" w:pos="4320"/>
          <w:tab w:val="right" w:pos="8640"/>
        </w:tabs>
        <w:rPr>
          <w:szCs w:val="22"/>
        </w:rPr>
      </w:pPr>
      <w:r w:rsidRPr="00921EAE">
        <w:rPr>
          <w:szCs w:val="22"/>
        </w:rPr>
        <w:tab/>
        <w:t>I believe that decisions of this nature—concerning the operation and financial affairs of local school districts and the compensation of their board members—should be made primarily by the citizens of the affected communities and their local elected representatives. Instead of micromanaging matters such as the compensation of school board members through piecemeal and inconsistent special legislation, the State should allow local officials to make these decisions and trust their constituents to hold them accountable—but, again, not through constitutionally suspect special legislation such as this. Rather, like several of my predecessors, I maintain that the General Assembly should enact statewide legislation that provides uniform authority and autonomy to all of South Carolina’s school districts.</w:t>
      </w:r>
    </w:p>
    <w:p w:rsidR="00921EAE" w:rsidRPr="00921EAE" w:rsidRDefault="00921EAE" w:rsidP="00921EAE">
      <w:pPr>
        <w:tabs>
          <w:tab w:val="right" w:pos="8640"/>
        </w:tabs>
        <w:rPr>
          <w:szCs w:val="22"/>
        </w:rPr>
      </w:pPr>
      <w:r w:rsidRPr="00921EAE">
        <w:rPr>
          <w:szCs w:val="22"/>
        </w:rPr>
        <w:tab/>
        <w:t>For the foregoing reasons, I am respectfully vetoing R-230, S. 1160 and returning the same without my signature.</w:t>
      </w:r>
    </w:p>
    <w:p w:rsidR="00921EAE" w:rsidRPr="00921EAE" w:rsidRDefault="00921EAE" w:rsidP="00921EAE">
      <w:pPr>
        <w:tabs>
          <w:tab w:val="right" w:pos="8640"/>
        </w:tabs>
        <w:rPr>
          <w:szCs w:val="22"/>
        </w:rPr>
      </w:pPr>
    </w:p>
    <w:p w:rsidR="00921EAE" w:rsidRPr="00921EAE" w:rsidRDefault="00921EAE" w:rsidP="00921EAE">
      <w:pPr>
        <w:tabs>
          <w:tab w:val="right" w:pos="8640"/>
        </w:tabs>
        <w:rPr>
          <w:szCs w:val="22"/>
        </w:rPr>
      </w:pPr>
      <w:r w:rsidRPr="00921EAE">
        <w:rPr>
          <w:szCs w:val="22"/>
        </w:rPr>
        <w:t>Yours very truly,</w:t>
      </w:r>
    </w:p>
    <w:p w:rsidR="00921EAE" w:rsidRPr="00921EAE" w:rsidRDefault="00921EAE" w:rsidP="00921EAE">
      <w:pPr>
        <w:tabs>
          <w:tab w:val="right" w:pos="8640"/>
        </w:tabs>
        <w:rPr>
          <w:szCs w:val="22"/>
        </w:rPr>
      </w:pPr>
      <w:r w:rsidRPr="00921EAE">
        <w:rPr>
          <w:szCs w:val="22"/>
        </w:rPr>
        <w:t>Henry McMaster</w:t>
      </w:r>
    </w:p>
    <w:p w:rsidR="00921EAE" w:rsidRPr="00921EAE" w:rsidRDefault="00921EAE" w:rsidP="00921EAE">
      <w:pPr>
        <w:ind w:left="216"/>
        <w:rPr>
          <w:color w:val="auto"/>
          <w:szCs w:val="22"/>
        </w:rPr>
      </w:pPr>
      <w:r w:rsidRPr="00921EAE">
        <w:rPr>
          <w:color w:val="auto"/>
          <w:szCs w:val="22"/>
        </w:rPr>
        <w:t>Received as information.</w:t>
      </w:r>
    </w:p>
    <w:p w:rsidR="00921EAE" w:rsidRPr="00921EAE" w:rsidRDefault="00921EAE" w:rsidP="00921EAE">
      <w:pPr>
        <w:tabs>
          <w:tab w:val="right" w:pos="8640"/>
        </w:tabs>
        <w:rPr>
          <w:szCs w:val="22"/>
        </w:rPr>
      </w:pPr>
    </w:p>
    <w:p w:rsidR="00921EAE" w:rsidRPr="00921EAE" w:rsidRDefault="00921EAE" w:rsidP="00921EAE">
      <w:pPr>
        <w:autoSpaceDE w:val="0"/>
        <w:autoSpaceDN w:val="0"/>
        <w:adjustRightInd w:val="0"/>
        <w:jc w:val="center"/>
        <w:rPr>
          <w:b/>
          <w:bCs/>
          <w:color w:val="00B050"/>
          <w:szCs w:val="22"/>
        </w:rPr>
      </w:pPr>
      <w:r w:rsidRPr="00921EAE">
        <w:rPr>
          <w:b/>
          <w:bCs/>
          <w:color w:val="auto"/>
          <w:szCs w:val="22"/>
        </w:rPr>
        <w:t>VETO OVERRIDDEN</w:t>
      </w:r>
    </w:p>
    <w:p w:rsidR="00921EAE" w:rsidRPr="00921EAE" w:rsidRDefault="00921EAE" w:rsidP="00921EAE">
      <w:pPr>
        <w:rPr>
          <w:rFonts w:eastAsia="Calibri"/>
          <w:szCs w:val="22"/>
        </w:rPr>
      </w:pPr>
      <w:r w:rsidRPr="00921EAE">
        <w:rPr>
          <w:rFonts w:eastAsia="Calibri"/>
          <w:color w:val="auto"/>
          <w:szCs w:val="22"/>
        </w:rPr>
        <w:tab/>
        <w:t>(R230, S1160</w:t>
      </w:r>
      <w:r w:rsidRPr="00921EAE">
        <w:rPr>
          <w:rFonts w:eastAsia="Calibri"/>
          <w:color w:val="auto"/>
          <w:szCs w:val="22"/>
        </w:rPr>
        <w:fldChar w:fldCharType="begin"/>
      </w:r>
      <w:r w:rsidRPr="00921EAE">
        <w:rPr>
          <w:rFonts w:eastAsia="Calibri"/>
          <w:color w:val="auto"/>
          <w:szCs w:val="22"/>
        </w:rPr>
        <w:instrText xml:space="preserve"> XE "S. 1160" \b </w:instrText>
      </w:r>
      <w:r w:rsidRPr="00921EAE">
        <w:rPr>
          <w:rFonts w:eastAsia="Calibri"/>
          <w:color w:val="auto"/>
          <w:szCs w:val="22"/>
        </w:rPr>
        <w:fldChar w:fldCharType="end"/>
      </w:r>
      <w:r w:rsidRPr="00921EAE">
        <w:rPr>
          <w:rFonts w:eastAsia="Calibri"/>
          <w:color w:val="auto"/>
          <w:szCs w:val="22"/>
        </w:rPr>
        <w:t xml:space="preserve">) -- Senators Campsen, Kimpson, Goldfinch, Campbell, Bennett, Grooms, M.B. Matthews and Senn:  </w:t>
      </w:r>
      <w:r w:rsidRPr="00921EAE">
        <w:rPr>
          <w:rFonts w:eastAsia="Calibri"/>
          <w:szCs w:val="22"/>
        </w:rPr>
        <w:t xml:space="preserve">AN ACT </w:t>
      </w:r>
      <w:r w:rsidRPr="00921EAE">
        <w:rPr>
          <w:rFonts w:eastAsia="Calibri"/>
          <w:color w:val="auto"/>
          <w:szCs w:val="22"/>
        </w:rPr>
        <w:t>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921EAE" w:rsidRPr="00921EAE" w:rsidRDefault="00921EAE" w:rsidP="00921EAE">
      <w:pPr>
        <w:suppressAutoHyphens/>
        <w:rPr>
          <w:color w:val="auto"/>
          <w:szCs w:val="22"/>
        </w:rPr>
      </w:pPr>
      <w:r w:rsidRPr="00921EAE">
        <w:rPr>
          <w:color w:val="auto"/>
          <w:szCs w:val="22"/>
        </w:rPr>
        <w:tab/>
        <w:t xml:space="preserve">The veto of the Governor was taken up for immediate consideration.  </w:t>
      </w:r>
    </w:p>
    <w:p w:rsidR="00921EAE" w:rsidRPr="00921EAE" w:rsidRDefault="00921EAE" w:rsidP="00921EAE">
      <w:pPr>
        <w:widowControl w:val="0"/>
        <w:autoSpaceDE w:val="0"/>
        <w:autoSpaceDN w:val="0"/>
        <w:adjustRightInd w:val="0"/>
        <w:rPr>
          <w:color w:val="auto"/>
          <w:szCs w:val="22"/>
        </w:rPr>
      </w:pPr>
    </w:p>
    <w:p w:rsidR="00921EAE" w:rsidRPr="00921EAE" w:rsidRDefault="00921EAE" w:rsidP="00921EAE">
      <w:pPr>
        <w:widowControl w:val="0"/>
        <w:autoSpaceDE w:val="0"/>
        <w:autoSpaceDN w:val="0"/>
        <w:adjustRightInd w:val="0"/>
        <w:rPr>
          <w:color w:val="auto"/>
          <w:szCs w:val="22"/>
        </w:rPr>
      </w:pPr>
      <w:r w:rsidRPr="00921EAE">
        <w:rPr>
          <w:color w:val="auto"/>
          <w:szCs w:val="22"/>
        </w:rPr>
        <w:tab/>
        <w:t xml:space="preserve">Senator CAMPSEN moved that the veto of the Governor be overridden.  </w:t>
      </w:r>
    </w:p>
    <w:p w:rsidR="00921EAE" w:rsidRPr="00921EAE" w:rsidRDefault="00921EAE" w:rsidP="00921EAE">
      <w:pPr>
        <w:widowControl w:val="0"/>
        <w:autoSpaceDE w:val="0"/>
        <w:autoSpaceDN w:val="0"/>
        <w:adjustRightInd w:val="0"/>
        <w:rPr>
          <w:color w:val="auto"/>
          <w:szCs w:val="22"/>
        </w:rPr>
      </w:pPr>
    </w:p>
    <w:p w:rsidR="00921EAE" w:rsidRPr="00921EAE" w:rsidRDefault="00921EAE" w:rsidP="00921EAE">
      <w:pPr>
        <w:widowControl w:val="0"/>
        <w:autoSpaceDE w:val="0"/>
        <w:autoSpaceDN w:val="0"/>
        <w:adjustRightInd w:val="0"/>
        <w:rPr>
          <w:color w:val="auto"/>
          <w:szCs w:val="22"/>
        </w:rPr>
      </w:pPr>
      <w:r w:rsidRPr="00921EAE">
        <w:rPr>
          <w:color w:val="auto"/>
          <w:szCs w:val="22"/>
        </w:rPr>
        <w:tab/>
        <w:t>The question was put, “Shall the Act become law, the veto of the Governor to the contrary notwithstanding?”</w:t>
      </w:r>
    </w:p>
    <w:p w:rsidR="00921EAE" w:rsidRPr="00921EAE" w:rsidRDefault="00921EAE" w:rsidP="00921EAE">
      <w:pPr>
        <w:widowControl w:val="0"/>
        <w:autoSpaceDE w:val="0"/>
        <w:autoSpaceDN w:val="0"/>
        <w:adjustRightInd w:val="0"/>
        <w:rPr>
          <w:color w:val="auto"/>
          <w:szCs w:val="22"/>
        </w:rPr>
      </w:pPr>
    </w:p>
    <w:p w:rsidR="00921EAE" w:rsidRPr="00921EAE" w:rsidRDefault="00921EAE" w:rsidP="00921EAE">
      <w:pPr>
        <w:widowControl w:val="0"/>
        <w:autoSpaceDE w:val="0"/>
        <w:autoSpaceDN w:val="0"/>
        <w:adjustRightInd w:val="0"/>
        <w:rPr>
          <w:color w:val="auto"/>
          <w:szCs w:val="22"/>
        </w:rPr>
      </w:pPr>
      <w:r w:rsidRPr="00921EAE">
        <w:rPr>
          <w:color w:val="auto"/>
          <w:szCs w:val="22"/>
        </w:rPr>
        <w:tab/>
        <w:t>The "ayes" and "nays" were demanded and taken, resulting as follows:</w:t>
      </w:r>
    </w:p>
    <w:p w:rsidR="00921EAE" w:rsidRPr="00921EAE" w:rsidRDefault="00921EAE" w:rsidP="00921EAE">
      <w:pPr>
        <w:widowControl w:val="0"/>
        <w:autoSpaceDE w:val="0"/>
        <w:autoSpaceDN w:val="0"/>
        <w:adjustRightInd w:val="0"/>
        <w:jc w:val="center"/>
        <w:rPr>
          <w:b/>
          <w:color w:val="auto"/>
          <w:szCs w:val="22"/>
        </w:rPr>
      </w:pPr>
      <w:r w:rsidRPr="00921EAE">
        <w:rPr>
          <w:b/>
          <w:color w:val="auto"/>
          <w:szCs w:val="22"/>
        </w:rPr>
        <w:t>Ayes 37; Nays 0</w:t>
      </w:r>
    </w:p>
    <w:p w:rsidR="00921EAE" w:rsidRPr="00921EAE" w:rsidRDefault="00921EAE" w:rsidP="00921EAE">
      <w:pPr>
        <w:widowControl w:val="0"/>
        <w:autoSpaceDE w:val="0"/>
        <w:autoSpaceDN w:val="0"/>
        <w:adjustRightInd w:val="0"/>
        <w:jc w:val="center"/>
        <w:rPr>
          <w:b/>
          <w:color w:val="auto"/>
          <w:szCs w:val="22"/>
        </w:rPr>
      </w:pPr>
    </w:p>
    <w:p w:rsidR="00921EAE" w:rsidRPr="00921EAE" w:rsidRDefault="00921EAE" w:rsidP="00921EAE">
      <w:pPr>
        <w:widowControl w:val="0"/>
        <w:tabs>
          <w:tab w:val="clear" w:pos="216"/>
          <w:tab w:val="clear" w:pos="432"/>
          <w:tab w:val="clear" w:pos="648"/>
          <w:tab w:val="left" w:pos="720"/>
        </w:tabs>
        <w:autoSpaceDE w:val="0"/>
        <w:autoSpaceDN w:val="0"/>
        <w:adjustRightInd w:val="0"/>
        <w:jc w:val="center"/>
        <w:rPr>
          <w:b/>
          <w:color w:val="auto"/>
          <w:szCs w:val="22"/>
        </w:rPr>
      </w:pPr>
      <w:r w:rsidRPr="00921EAE">
        <w:rPr>
          <w:b/>
          <w:color w:val="auto"/>
          <w:szCs w:val="22"/>
        </w:rPr>
        <w:t>AYES</w:t>
      </w:r>
    </w:p>
    <w:p w:rsidR="00921EAE" w:rsidRPr="00921EAE" w:rsidRDefault="00921EAE" w:rsidP="00921EA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921EAE">
        <w:rPr>
          <w:color w:val="auto"/>
          <w:szCs w:val="22"/>
        </w:rPr>
        <w:t>Alexander</w:t>
      </w:r>
      <w:r w:rsidRPr="00921EAE">
        <w:rPr>
          <w:color w:val="auto"/>
          <w:szCs w:val="22"/>
        </w:rPr>
        <w:tab/>
        <w:t>Allen</w:t>
      </w:r>
      <w:r w:rsidRPr="00921EAE">
        <w:rPr>
          <w:color w:val="auto"/>
          <w:szCs w:val="22"/>
        </w:rPr>
        <w:tab/>
        <w:t>Bennett</w:t>
      </w:r>
    </w:p>
    <w:p w:rsidR="00921EAE" w:rsidRPr="00921EAE" w:rsidRDefault="00921EAE" w:rsidP="00921EA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921EAE">
        <w:rPr>
          <w:color w:val="auto"/>
          <w:szCs w:val="22"/>
        </w:rPr>
        <w:t>Campbell</w:t>
      </w:r>
      <w:r w:rsidRPr="00921EAE">
        <w:rPr>
          <w:color w:val="auto"/>
          <w:szCs w:val="22"/>
        </w:rPr>
        <w:tab/>
        <w:t>Campsen</w:t>
      </w:r>
      <w:r w:rsidRPr="00921EAE">
        <w:rPr>
          <w:color w:val="auto"/>
          <w:szCs w:val="22"/>
        </w:rPr>
        <w:tab/>
        <w:t>Climer</w:t>
      </w:r>
    </w:p>
    <w:p w:rsidR="00921EAE" w:rsidRPr="00921EAE" w:rsidRDefault="00921EAE" w:rsidP="00921EA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921EAE">
        <w:rPr>
          <w:color w:val="auto"/>
          <w:szCs w:val="22"/>
        </w:rPr>
        <w:t>Corbin</w:t>
      </w:r>
      <w:r w:rsidRPr="00921EAE">
        <w:rPr>
          <w:color w:val="auto"/>
          <w:szCs w:val="22"/>
        </w:rPr>
        <w:tab/>
        <w:t>Cromer</w:t>
      </w:r>
      <w:r w:rsidRPr="00921EAE">
        <w:rPr>
          <w:color w:val="auto"/>
          <w:szCs w:val="22"/>
        </w:rPr>
        <w:tab/>
        <w:t>Davis</w:t>
      </w:r>
    </w:p>
    <w:p w:rsidR="00921EAE" w:rsidRPr="00921EAE" w:rsidRDefault="00921EAE" w:rsidP="00921EA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921EAE">
        <w:rPr>
          <w:color w:val="auto"/>
          <w:szCs w:val="22"/>
        </w:rPr>
        <w:t>Fanning</w:t>
      </w:r>
      <w:r w:rsidRPr="00921EAE">
        <w:rPr>
          <w:color w:val="auto"/>
          <w:szCs w:val="22"/>
        </w:rPr>
        <w:tab/>
        <w:t>Gambrell</w:t>
      </w:r>
      <w:r w:rsidRPr="00921EAE">
        <w:rPr>
          <w:color w:val="auto"/>
          <w:szCs w:val="22"/>
        </w:rPr>
        <w:tab/>
        <w:t>Goldfinch</w:t>
      </w:r>
    </w:p>
    <w:p w:rsidR="00921EAE" w:rsidRPr="00921EAE" w:rsidRDefault="00921EAE" w:rsidP="00921EA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921EAE">
        <w:rPr>
          <w:color w:val="auto"/>
          <w:szCs w:val="22"/>
        </w:rPr>
        <w:t>Grooms</w:t>
      </w:r>
      <w:r w:rsidRPr="00921EAE">
        <w:rPr>
          <w:color w:val="auto"/>
          <w:szCs w:val="22"/>
        </w:rPr>
        <w:tab/>
        <w:t>Hembree</w:t>
      </w:r>
      <w:r w:rsidRPr="00921EAE">
        <w:rPr>
          <w:color w:val="auto"/>
          <w:szCs w:val="22"/>
        </w:rPr>
        <w:tab/>
        <w:t>Hutto</w:t>
      </w:r>
    </w:p>
    <w:p w:rsidR="00921EAE" w:rsidRPr="00921EAE" w:rsidRDefault="00921EAE" w:rsidP="00921EA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921EAE">
        <w:rPr>
          <w:color w:val="auto"/>
          <w:szCs w:val="22"/>
        </w:rPr>
        <w:t>Jackson</w:t>
      </w:r>
      <w:r w:rsidRPr="00921EAE">
        <w:rPr>
          <w:color w:val="auto"/>
          <w:szCs w:val="22"/>
        </w:rPr>
        <w:tab/>
        <w:t>Johnson</w:t>
      </w:r>
      <w:r w:rsidRPr="00921EAE">
        <w:rPr>
          <w:color w:val="auto"/>
          <w:szCs w:val="22"/>
        </w:rPr>
        <w:tab/>
        <w:t>Kimpson</w:t>
      </w:r>
    </w:p>
    <w:p w:rsidR="00921EAE" w:rsidRPr="00921EAE" w:rsidRDefault="00921EAE" w:rsidP="00921EA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921EAE">
        <w:rPr>
          <w:color w:val="auto"/>
          <w:szCs w:val="22"/>
        </w:rPr>
        <w:t>Leatherman</w:t>
      </w:r>
      <w:r w:rsidRPr="00921EAE">
        <w:rPr>
          <w:color w:val="auto"/>
          <w:szCs w:val="22"/>
        </w:rPr>
        <w:tab/>
        <w:t>Malloy</w:t>
      </w:r>
      <w:r w:rsidRPr="00921EAE">
        <w:rPr>
          <w:color w:val="auto"/>
          <w:szCs w:val="22"/>
        </w:rPr>
        <w:tab/>
        <w:t>Massey</w:t>
      </w:r>
    </w:p>
    <w:p w:rsidR="00921EAE" w:rsidRPr="00921EAE" w:rsidRDefault="00921EAE" w:rsidP="00921EA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921EAE">
        <w:rPr>
          <w:i/>
          <w:color w:val="auto"/>
          <w:szCs w:val="22"/>
        </w:rPr>
        <w:t>Matthews, John</w:t>
      </w:r>
      <w:r w:rsidRPr="00921EAE">
        <w:rPr>
          <w:i/>
          <w:color w:val="auto"/>
          <w:szCs w:val="22"/>
        </w:rPr>
        <w:tab/>
        <w:t>Matthews, Margie</w:t>
      </w:r>
      <w:r w:rsidRPr="00921EAE">
        <w:rPr>
          <w:i/>
          <w:color w:val="auto"/>
          <w:szCs w:val="22"/>
        </w:rPr>
        <w:tab/>
      </w:r>
      <w:r w:rsidRPr="00921EAE">
        <w:rPr>
          <w:color w:val="auto"/>
          <w:szCs w:val="22"/>
        </w:rPr>
        <w:t>McElveen</w:t>
      </w:r>
    </w:p>
    <w:p w:rsidR="00921EAE" w:rsidRPr="00921EAE" w:rsidRDefault="00921EAE" w:rsidP="00921EA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921EAE">
        <w:rPr>
          <w:color w:val="auto"/>
          <w:szCs w:val="22"/>
        </w:rPr>
        <w:t>Nicholson</w:t>
      </w:r>
      <w:r w:rsidRPr="00921EAE">
        <w:rPr>
          <w:color w:val="auto"/>
          <w:szCs w:val="22"/>
        </w:rPr>
        <w:tab/>
        <w:t>Peeler</w:t>
      </w:r>
      <w:r w:rsidRPr="00921EAE">
        <w:rPr>
          <w:color w:val="auto"/>
          <w:szCs w:val="22"/>
        </w:rPr>
        <w:tab/>
        <w:t>Reese</w:t>
      </w:r>
    </w:p>
    <w:p w:rsidR="00921EAE" w:rsidRPr="00921EAE" w:rsidRDefault="00921EAE" w:rsidP="00921EA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921EAE">
        <w:rPr>
          <w:color w:val="auto"/>
          <w:szCs w:val="22"/>
        </w:rPr>
        <w:t>Sabb</w:t>
      </w:r>
      <w:r w:rsidRPr="00921EAE">
        <w:rPr>
          <w:color w:val="auto"/>
          <w:szCs w:val="22"/>
        </w:rPr>
        <w:tab/>
        <w:t>Scott</w:t>
      </w:r>
      <w:r w:rsidRPr="00921EAE">
        <w:rPr>
          <w:color w:val="auto"/>
          <w:szCs w:val="22"/>
        </w:rPr>
        <w:tab/>
        <w:t>Senn</w:t>
      </w:r>
    </w:p>
    <w:p w:rsidR="00921EAE" w:rsidRPr="00921EAE" w:rsidRDefault="00921EAE" w:rsidP="00921EA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921EAE">
        <w:rPr>
          <w:color w:val="auto"/>
          <w:szCs w:val="22"/>
        </w:rPr>
        <w:t>Setzler</w:t>
      </w:r>
      <w:r w:rsidRPr="00921EAE">
        <w:rPr>
          <w:color w:val="auto"/>
          <w:szCs w:val="22"/>
        </w:rPr>
        <w:tab/>
        <w:t>Shealy</w:t>
      </w:r>
      <w:r w:rsidRPr="00921EAE">
        <w:rPr>
          <w:color w:val="auto"/>
          <w:szCs w:val="22"/>
        </w:rPr>
        <w:tab/>
        <w:t>Talley</w:t>
      </w:r>
    </w:p>
    <w:p w:rsidR="00921EAE" w:rsidRPr="00921EAE" w:rsidRDefault="00921EAE" w:rsidP="00921EA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921EAE">
        <w:rPr>
          <w:color w:val="auto"/>
          <w:szCs w:val="22"/>
        </w:rPr>
        <w:t>Timmons</w:t>
      </w:r>
      <w:r w:rsidRPr="00921EAE">
        <w:rPr>
          <w:color w:val="auto"/>
          <w:szCs w:val="22"/>
        </w:rPr>
        <w:tab/>
        <w:t>Turner</w:t>
      </w:r>
      <w:r w:rsidRPr="00921EAE">
        <w:rPr>
          <w:color w:val="auto"/>
          <w:szCs w:val="22"/>
        </w:rPr>
        <w:tab/>
        <w:t>Verdin</w:t>
      </w:r>
    </w:p>
    <w:p w:rsidR="00921EAE" w:rsidRPr="00921EAE" w:rsidRDefault="00921EAE" w:rsidP="00921EA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921EAE">
        <w:rPr>
          <w:color w:val="auto"/>
          <w:szCs w:val="22"/>
        </w:rPr>
        <w:t>Young</w:t>
      </w:r>
    </w:p>
    <w:p w:rsidR="00921EAE" w:rsidRPr="00921EAE" w:rsidRDefault="00921EAE" w:rsidP="00921EA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p>
    <w:p w:rsidR="00921EAE" w:rsidRPr="00921EAE" w:rsidRDefault="00921EAE" w:rsidP="00921EAE">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color w:val="auto"/>
          <w:szCs w:val="22"/>
        </w:rPr>
      </w:pPr>
      <w:r w:rsidRPr="00921EAE">
        <w:rPr>
          <w:b/>
          <w:color w:val="auto"/>
          <w:szCs w:val="22"/>
        </w:rPr>
        <w:t>Total--37</w:t>
      </w:r>
    </w:p>
    <w:p w:rsidR="00921EAE" w:rsidRPr="00921EAE" w:rsidRDefault="00921EAE" w:rsidP="00921EAE">
      <w:pPr>
        <w:widowControl w:val="0"/>
        <w:autoSpaceDE w:val="0"/>
        <w:autoSpaceDN w:val="0"/>
        <w:adjustRightInd w:val="0"/>
        <w:rPr>
          <w:color w:val="auto"/>
          <w:szCs w:val="22"/>
        </w:rPr>
      </w:pPr>
    </w:p>
    <w:p w:rsidR="00921EAE" w:rsidRPr="00921EAE" w:rsidRDefault="00921EAE" w:rsidP="00921EAE">
      <w:pPr>
        <w:widowControl w:val="0"/>
        <w:tabs>
          <w:tab w:val="clear" w:pos="216"/>
          <w:tab w:val="clear" w:pos="432"/>
          <w:tab w:val="clear" w:pos="648"/>
          <w:tab w:val="left" w:pos="720"/>
        </w:tabs>
        <w:autoSpaceDE w:val="0"/>
        <w:autoSpaceDN w:val="0"/>
        <w:adjustRightInd w:val="0"/>
        <w:jc w:val="center"/>
        <w:rPr>
          <w:b/>
          <w:color w:val="auto"/>
          <w:szCs w:val="22"/>
        </w:rPr>
      </w:pPr>
      <w:r w:rsidRPr="00921EAE">
        <w:rPr>
          <w:b/>
          <w:color w:val="auto"/>
          <w:szCs w:val="22"/>
        </w:rPr>
        <w:t>NAYS</w:t>
      </w:r>
    </w:p>
    <w:p w:rsidR="00921EAE" w:rsidRPr="00921EAE" w:rsidRDefault="00921EAE" w:rsidP="00921EAE">
      <w:pPr>
        <w:widowControl w:val="0"/>
        <w:tabs>
          <w:tab w:val="clear" w:pos="216"/>
          <w:tab w:val="clear" w:pos="432"/>
          <w:tab w:val="clear" w:pos="648"/>
          <w:tab w:val="left" w:pos="720"/>
        </w:tabs>
        <w:autoSpaceDE w:val="0"/>
        <w:autoSpaceDN w:val="0"/>
        <w:adjustRightInd w:val="0"/>
        <w:jc w:val="center"/>
        <w:rPr>
          <w:b/>
          <w:color w:val="auto"/>
          <w:szCs w:val="22"/>
        </w:rPr>
      </w:pPr>
    </w:p>
    <w:p w:rsidR="00921EAE" w:rsidRPr="00921EAE" w:rsidRDefault="00921EAE" w:rsidP="00921EAE">
      <w:pPr>
        <w:widowControl w:val="0"/>
        <w:tabs>
          <w:tab w:val="clear" w:pos="216"/>
          <w:tab w:val="clear" w:pos="432"/>
          <w:tab w:val="clear" w:pos="648"/>
          <w:tab w:val="left" w:pos="720"/>
        </w:tabs>
        <w:autoSpaceDE w:val="0"/>
        <w:autoSpaceDN w:val="0"/>
        <w:adjustRightInd w:val="0"/>
        <w:jc w:val="center"/>
        <w:rPr>
          <w:b/>
          <w:color w:val="auto"/>
          <w:szCs w:val="22"/>
        </w:rPr>
      </w:pPr>
      <w:r w:rsidRPr="00921EAE">
        <w:rPr>
          <w:b/>
          <w:color w:val="auto"/>
          <w:szCs w:val="22"/>
        </w:rPr>
        <w:t>Total--0</w:t>
      </w:r>
    </w:p>
    <w:p w:rsidR="00921EAE" w:rsidRPr="00921EAE" w:rsidRDefault="00921EAE" w:rsidP="00921EAE">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921EAE">
        <w:rPr>
          <w:color w:val="auto"/>
          <w:szCs w:val="22"/>
        </w:rPr>
        <w:t xml:space="preserve">The necessary two-thirds vote having been received, the veto of the Governor was overridden, and a message was sent to the House accordingly.  </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szCs w:val="22"/>
        </w:rPr>
      </w:pPr>
      <w:r w:rsidRPr="00921EAE">
        <w:rPr>
          <w:b/>
          <w:szCs w:val="22"/>
        </w:rPr>
        <w:t>Message from the House</w:t>
      </w:r>
    </w:p>
    <w:p w:rsidR="00921EAE" w:rsidRPr="00921EAE" w:rsidRDefault="00921EAE" w:rsidP="00921EAE">
      <w:pPr>
        <w:tabs>
          <w:tab w:val="right" w:pos="8640"/>
        </w:tabs>
        <w:rPr>
          <w:szCs w:val="22"/>
        </w:rPr>
      </w:pPr>
      <w:r w:rsidRPr="00921EAE">
        <w:rPr>
          <w:szCs w:val="22"/>
        </w:rPr>
        <w:t>Columbia, S.C., June 28, 2018</w:t>
      </w:r>
    </w:p>
    <w:p w:rsidR="00921EAE" w:rsidRPr="00921EAE" w:rsidRDefault="00921EAE" w:rsidP="00921EAE">
      <w:pPr>
        <w:tabs>
          <w:tab w:val="right" w:pos="8640"/>
        </w:tabs>
        <w:rPr>
          <w:szCs w:val="22"/>
        </w:rPr>
      </w:pPr>
    </w:p>
    <w:p w:rsidR="00921EAE" w:rsidRPr="00921EAE" w:rsidRDefault="00921EAE" w:rsidP="00921EAE">
      <w:pPr>
        <w:tabs>
          <w:tab w:val="right" w:pos="8640"/>
        </w:tabs>
        <w:rPr>
          <w:szCs w:val="22"/>
        </w:rPr>
      </w:pPr>
      <w:r w:rsidRPr="00921EAE">
        <w:rPr>
          <w:szCs w:val="22"/>
        </w:rPr>
        <w:t>Mr. President and Senators:</w:t>
      </w:r>
    </w:p>
    <w:p w:rsidR="00921EAE" w:rsidRPr="00921EAE" w:rsidRDefault="00921EAE" w:rsidP="00921EAE">
      <w:pPr>
        <w:tabs>
          <w:tab w:val="right" w:pos="8640"/>
        </w:tabs>
        <w:rPr>
          <w:szCs w:val="22"/>
        </w:rPr>
      </w:pPr>
      <w:r w:rsidRPr="00921EAE">
        <w:rPr>
          <w:szCs w:val="22"/>
        </w:rPr>
        <w:tab/>
        <w:t>The House respectfully informs your Honorable Body that it has overridden the veto by the Governor on R.230, S. 1160 by a vote of 70 to 15:</w:t>
      </w:r>
    </w:p>
    <w:p w:rsidR="00921EAE" w:rsidRPr="00921EAE" w:rsidRDefault="00921EAE" w:rsidP="00921EAE">
      <w:pPr>
        <w:rPr>
          <w:color w:val="000000" w:themeColor="text1"/>
          <w:szCs w:val="22"/>
        </w:rPr>
      </w:pPr>
      <w:r w:rsidRPr="00921EAE">
        <w:rPr>
          <w:szCs w:val="22"/>
        </w:rPr>
        <w:tab/>
        <w:t>(R230, S1160</w:t>
      </w:r>
      <w:r w:rsidRPr="00921EAE">
        <w:rPr>
          <w:szCs w:val="22"/>
        </w:rPr>
        <w:fldChar w:fldCharType="begin"/>
      </w:r>
      <w:r w:rsidRPr="00921EAE">
        <w:rPr>
          <w:szCs w:val="22"/>
        </w:rPr>
        <w:instrText xml:space="preserve"> XE "S. 1160" \b </w:instrText>
      </w:r>
      <w:r w:rsidRPr="00921EAE">
        <w:rPr>
          <w:szCs w:val="22"/>
        </w:rPr>
        <w:fldChar w:fldCharType="end"/>
      </w:r>
      <w:r w:rsidRPr="00921EAE">
        <w:rPr>
          <w:szCs w:val="22"/>
        </w:rPr>
        <w:t xml:space="preserve">) -- Senators Campsen, Kimpson, Goldfinch, Campbell, Bennett, Grooms, M.B. Matthews and Senn:  </w:t>
      </w:r>
      <w:r w:rsidRPr="00921EAE">
        <w:rPr>
          <w:color w:val="000000" w:themeColor="text1"/>
          <w:szCs w:val="22"/>
        </w:rPr>
        <w:t xml:space="preserve">AN ACT </w:t>
      </w:r>
      <w:r w:rsidRPr="00921EAE">
        <w:rPr>
          <w:szCs w:val="22"/>
        </w:rPr>
        <w:t>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szCs w:val="22"/>
        </w:rPr>
      </w:pPr>
      <w:r w:rsidRPr="00921EAE">
        <w:rPr>
          <w:b/>
          <w:szCs w:val="22"/>
        </w:rPr>
        <w:t>PRESIDENT PRESIDES</w:t>
      </w:r>
    </w:p>
    <w:p w:rsidR="00921EAE" w:rsidRPr="00921EAE" w:rsidRDefault="00921EAE" w:rsidP="00921EAE">
      <w:pPr>
        <w:tabs>
          <w:tab w:val="right" w:pos="8640"/>
        </w:tabs>
        <w:rPr>
          <w:szCs w:val="22"/>
        </w:rPr>
      </w:pPr>
      <w:r w:rsidRPr="00921EAE">
        <w:rPr>
          <w:szCs w:val="22"/>
        </w:rPr>
        <w:tab/>
        <w:t>The PRESIDENT assumed the Chair.</w:t>
      </w:r>
    </w:p>
    <w:p w:rsidR="00921EAE" w:rsidRPr="00921EAE" w:rsidRDefault="00921EAE" w:rsidP="00921EAE">
      <w:pPr>
        <w:tabs>
          <w:tab w:val="right" w:pos="8640"/>
        </w:tabs>
        <w:rPr>
          <w:szCs w:val="22"/>
        </w:rPr>
      </w:pPr>
    </w:p>
    <w:p w:rsidR="00921EAE" w:rsidRPr="00921EAE" w:rsidRDefault="00921EAE" w:rsidP="00921EAE">
      <w:pPr>
        <w:keepNext/>
        <w:keepLines/>
        <w:tabs>
          <w:tab w:val="clear" w:pos="216"/>
          <w:tab w:val="clear" w:pos="432"/>
          <w:tab w:val="clear" w:pos="648"/>
          <w:tab w:val="left" w:pos="720"/>
        </w:tabs>
        <w:autoSpaceDE w:val="0"/>
        <w:autoSpaceDN w:val="0"/>
        <w:adjustRightInd w:val="0"/>
        <w:jc w:val="center"/>
        <w:rPr>
          <w:bCs/>
          <w:color w:val="auto"/>
          <w:szCs w:val="22"/>
        </w:rPr>
      </w:pPr>
      <w:r w:rsidRPr="00921EAE">
        <w:rPr>
          <w:b/>
          <w:bCs/>
          <w:color w:val="auto"/>
          <w:szCs w:val="22"/>
        </w:rPr>
        <w:t>Message from the House</w:t>
      </w:r>
    </w:p>
    <w:p w:rsidR="00921EAE" w:rsidRPr="00921EAE" w:rsidRDefault="00921EAE" w:rsidP="00921EAE">
      <w:pPr>
        <w:keepNext/>
        <w:keepLines/>
        <w:tabs>
          <w:tab w:val="clear" w:pos="216"/>
          <w:tab w:val="clear" w:pos="432"/>
          <w:tab w:val="clear" w:pos="648"/>
          <w:tab w:val="left" w:pos="720"/>
        </w:tabs>
        <w:autoSpaceDE w:val="0"/>
        <w:autoSpaceDN w:val="0"/>
        <w:adjustRightInd w:val="0"/>
        <w:rPr>
          <w:bCs/>
          <w:color w:val="auto"/>
          <w:szCs w:val="22"/>
        </w:rPr>
      </w:pPr>
      <w:r w:rsidRPr="00921EAE">
        <w:rPr>
          <w:bCs/>
          <w:color w:val="auto"/>
          <w:szCs w:val="22"/>
        </w:rPr>
        <w:t>Columbia, S.C., June 28, 2018</w:t>
      </w:r>
    </w:p>
    <w:p w:rsidR="00921EAE" w:rsidRPr="00921EAE" w:rsidRDefault="00921EAE" w:rsidP="00921EAE">
      <w:pPr>
        <w:keepNext/>
        <w:keepLines/>
        <w:tabs>
          <w:tab w:val="clear" w:pos="216"/>
          <w:tab w:val="clear" w:pos="432"/>
          <w:tab w:val="clear" w:pos="648"/>
          <w:tab w:val="left" w:pos="720"/>
        </w:tabs>
        <w:autoSpaceDE w:val="0"/>
        <w:autoSpaceDN w:val="0"/>
        <w:adjustRightInd w:val="0"/>
        <w:jc w:val="left"/>
        <w:rPr>
          <w:bCs/>
          <w:color w:val="auto"/>
          <w:szCs w:val="22"/>
        </w:rPr>
      </w:pPr>
    </w:p>
    <w:p w:rsidR="00921EAE" w:rsidRPr="00921EAE" w:rsidRDefault="00921EAE" w:rsidP="00921EAE">
      <w:pPr>
        <w:keepNext/>
        <w:keepLines/>
        <w:tabs>
          <w:tab w:val="clear" w:pos="216"/>
          <w:tab w:val="clear" w:pos="432"/>
          <w:tab w:val="clear" w:pos="648"/>
          <w:tab w:val="left" w:pos="720"/>
        </w:tabs>
        <w:autoSpaceDE w:val="0"/>
        <w:autoSpaceDN w:val="0"/>
        <w:adjustRightInd w:val="0"/>
        <w:rPr>
          <w:bCs/>
          <w:color w:val="auto"/>
          <w:szCs w:val="22"/>
        </w:rPr>
      </w:pPr>
      <w:r w:rsidRPr="00921EAE">
        <w:rPr>
          <w:bCs/>
          <w:color w:val="auto"/>
          <w:szCs w:val="22"/>
        </w:rPr>
        <w:t>Mr. President and Senators:</w:t>
      </w:r>
    </w:p>
    <w:p w:rsidR="00921EAE" w:rsidRPr="00921EAE" w:rsidRDefault="00921EAE" w:rsidP="00921EAE">
      <w:pPr>
        <w:keepNext/>
        <w:keepLines/>
        <w:tabs>
          <w:tab w:val="clear" w:pos="216"/>
          <w:tab w:val="clear" w:pos="432"/>
          <w:tab w:val="clear" w:pos="648"/>
          <w:tab w:val="left" w:pos="720"/>
        </w:tabs>
        <w:autoSpaceDE w:val="0"/>
        <w:autoSpaceDN w:val="0"/>
        <w:adjustRightInd w:val="0"/>
        <w:rPr>
          <w:bCs/>
          <w:color w:val="auto"/>
          <w:szCs w:val="22"/>
        </w:rPr>
      </w:pPr>
      <w:r w:rsidRPr="00921EAE">
        <w:rPr>
          <w:bCs/>
          <w:color w:val="auto"/>
          <w:szCs w:val="22"/>
        </w:rPr>
        <w:tab/>
        <w:t>The House respectfully informs your Honorable Body that it has overridden the veto by the Governor on R.287, H. 4375 by a vote of 110 to 1:</w:t>
      </w:r>
    </w:p>
    <w:p w:rsidR="00921EAE" w:rsidRPr="00921EAE" w:rsidRDefault="00921EAE" w:rsidP="00921EAE">
      <w:pPr>
        <w:rPr>
          <w:color w:val="000000" w:themeColor="text1"/>
          <w:szCs w:val="22"/>
        </w:rPr>
      </w:pPr>
      <w:bookmarkStart w:id="4" w:name="StartOfClip"/>
      <w:bookmarkEnd w:id="4"/>
      <w:r w:rsidRPr="00921EAE">
        <w:rPr>
          <w:szCs w:val="22"/>
        </w:rPr>
        <w:tab/>
        <w:t>(R287, H4375</w:t>
      </w:r>
      <w:r w:rsidRPr="00921EAE">
        <w:rPr>
          <w:szCs w:val="22"/>
        </w:rPr>
        <w:fldChar w:fldCharType="begin"/>
      </w:r>
      <w:r w:rsidRPr="00921EAE">
        <w:rPr>
          <w:szCs w:val="22"/>
        </w:rPr>
        <w:instrText xml:space="preserve"> XE "H. 4375" \b </w:instrText>
      </w:r>
      <w:r w:rsidRPr="00921EAE">
        <w:rPr>
          <w:szCs w:val="22"/>
        </w:rPr>
        <w:fldChar w:fldCharType="end"/>
      </w:r>
      <w:r w:rsidRPr="00921EAE">
        <w:rPr>
          <w:szCs w:val="22"/>
        </w:rPr>
        <w:t>) -- Reps. McCoy, Ott, Lucas, Anderson, Ballentine, Blackwell, Caskey, Crawford, Crosby, Davis, Finlay, Forrester, Gilliard, Hardee, Henegan, Hixon, Mack, Pope, Rutherford, J.E. Smith, Sandifer, Stavrinakis, Erickson, Huggins, W. Newton, Bales, Young, McEachern, Clary, Tallon, Brown, Fry, Robinson</w:t>
      </w:r>
      <w:r w:rsidRPr="00921EAE">
        <w:rPr>
          <w:szCs w:val="22"/>
        </w:rPr>
        <w:noBreakHyphen/>
        <w:t xml:space="preserve">Simpson, V.S. Moss, Clyburn, Martin, Magnuson, Bennett, Arrington, Daning, Weeks, Henderson and Govan:  </w:t>
      </w:r>
      <w:r w:rsidRPr="00921EAE">
        <w:rPr>
          <w:color w:val="000000" w:themeColor="text1"/>
          <w:szCs w:val="22"/>
        </w:rPr>
        <w:t xml:space="preserve">AN ACT </w:t>
      </w:r>
      <w:r w:rsidRPr="00921EAE">
        <w:rPr>
          <w:szCs w:val="22"/>
        </w:rPr>
        <w:t>TO AMEND SECTION 58</w:t>
      </w:r>
      <w:r w:rsidRPr="00921EAE">
        <w:rPr>
          <w:szCs w:val="22"/>
        </w:rPr>
        <w:noBreakHyphen/>
        <w:t>33</w:t>
      </w:r>
      <w:r w:rsidRPr="00921EAE">
        <w:rPr>
          <w:szCs w:val="22"/>
        </w:rPr>
        <w:noBreakHyphen/>
        <w:t>220, CODE OF LAWS OF SOUTH CAROLINA, 1976, RELATING TO DEFINITIONS UNDER THE BASE LOAD REVIEW ACT, SO AS TO ADD CERTAIN DEFINITIONS; TO PROVIDE THAT THE PUBLIC SERVICE COMMISSION MUST NOT ACCEPT A BASE LOAD REVIEW APPLICATION, NOR MAY IT CONSIDER ANY REQUESTS MADE PURSUANT TO ARTICLE 4, CHAPTER 33, TITLE 58, OTHER THAN IN A DOCKET CURRENTLY PENDING BEFORE THE COMMISSION, AND TO PROVIDE THAT THE PROVISIONS OF ARTICLE 4, CHAPTER 33, TITLE 58 ARE REPEALED UPON THE CONCLUSION OF LITIGATION CONCERNING THE ABANDONMENT OF V.C. SUMMER UNITS 2 AND 3;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 TO AMEND SECTION 58</w:t>
      </w:r>
      <w:r w:rsidRPr="00921EAE">
        <w:rPr>
          <w:szCs w:val="22"/>
        </w:rPr>
        <w:noBreakHyphen/>
        <w:t>33</w:t>
      </w:r>
      <w:r w:rsidRPr="00921EAE">
        <w:rPr>
          <w:szCs w:val="22"/>
        </w:rPr>
        <w:noBreakHyphen/>
        <w:t>280, RELATING TO REQUESTS FOR APPROVAL OF REVISED RATES UNDER THE BASE LOAD REVIEW ACT, SO AS TO DELETE THE REQUIREMENT THAT THE COMMISSION MUST GIVE SUBSTANTIAL WEIGHT TO AN AGREEMENT WHERE BOTH THE OFFICE OF REGULATORY STAFF AND THE UTILITY AGREE ON THE REVISED RATES AND INSTEAD PROVIDE IN THIS INSTANCE THAT THE COMMISSION MAY GIVE WEIGHT TO THE AGREEMENT IN ISSUING ITS REVISED RATES ORDER BUT MAY CONSIDER ADDITIONAL FACTORS AT ITS DISCRETION; TO AMEND SECTION 37</w:t>
      </w:r>
      <w:r w:rsidRPr="00921EAE">
        <w:rPr>
          <w:szCs w:val="22"/>
        </w:rPr>
        <w:noBreakHyphen/>
        <w:t>6</w:t>
      </w:r>
      <w:r w:rsidRPr="00921EAE">
        <w:rPr>
          <w:szCs w:val="22"/>
        </w:rPr>
        <w:noBreakHyphen/>
        <w:t>602, RELATING TO THE QUALIFICATIONS OF THE CONSUMER ADVOCATE WITHIN THE DEPARTMENT OF CONSUMER AFFAIRS, SO AS TO REVISE THESE QUALIFICATIONS; TO AMEND SECTION 37</w:t>
      </w:r>
      <w:r w:rsidRPr="00921EAE">
        <w:rPr>
          <w:szCs w:val="22"/>
        </w:rPr>
        <w:noBreakHyphen/>
        <w:t>6</w:t>
      </w:r>
      <w:r w:rsidRPr="00921EAE">
        <w:rPr>
          <w:szCs w:val="22"/>
        </w:rPr>
        <w:noBreakHyphen/>
        <w:t>604, RELATING TO THE FUNCTIONS AND DUTIES OF THE DIVISION OF CONSUMER ADVOCACY, SO AS TO DELETE A PROHIBITION AGAINST THE DIVISION REPRESENTING CONSUMERS IN UTILITY MATTERS, AND PERMIT THE CONSUMER ADVOCATE TO INTERVENE ON BEHALF OF CONSUMERS IN CERTAIN MATTERS BEFORE THE COMMISSION AND APPELLATE COURTS THAT AFFECT CONSUMERS; TO AMEND SECTION 37</w:t>
      </w:r>
      <w:r w:rsidRPr="00921EAE">
        <w:rPr>
          <w:szCs w:val="22"/>
        </w:rPr>
        <w:noBreakHyphen/>
        <w:t>6</w:t>
      </w:r>
      <w:r w:rsidRPr="00921EAE">
        <w:rPr>
          <w:szCs w:val="22"/>
        </w:rPr>
        <w:noBreakHyphen/>
        <w:t>607, RELATING TO PERMITTING THE CONSUMER ADVOCATE TO MAINTAIN ACTIONS FOR JUDICIAL REVIEW AND TO INTERVENE IN CIVIL PROCEEDINGS ON BEHALF OF CONSUMERS, SO AS TO DELETE LANGUAGE WHICH PROVIDES THAT THE ABOVE PROVISIONS DO NOT APPLY IN MATTERS ARISING UNDER TITLE 58 AFFECTING PUBLIC UTILITIES, SERVICES, AND CARRIERS; TO AMEND SECTION 58</w:t>
      </w:r>
      <w:r w:rsidRPr="00921EAE">
        <w:rPr>
          <w:szCs w:val="22"/>
        </w:rPr>
        <w:noBreakHyphen/>
        <w:t>4</w:t>
      </w:r>
      <w:r w:rsidRPr="00921EAE">
        <w:rPr>
          <w:szCs w:val="22"/>
        </w:rPr>
        <w:noBreakHyphen/>
        <w:t>10, RELATING TO THE OFFICE OF REGULATORY STAFF, SO AS FURTHER DEFINE THE TERM “PUBLIC INTEREST” IN REGARD TO THE OFFICE OF REGULATORY STAFF’S REPRESENTATION OF THE PUBLIC INTEREST BEFORE THE COMMISSION; TO AMEND SECTION 58</w:t>
      </w:r>
      <w:r w:rsidRPr="00921EAE">
        <w:rPr>
          <w:szCs w:val="22"/>
        </w:rPr>
        <w:noBreakHyphen/>
        <w:t>4</w:t>
      </w:r>
      <w:r w:rsidRPr="00921EAE">
        <w:rPr>
          <w:szCs w:val="22"/>
        </w:rPr>
        <w:noBreakHyphen/>
        <w:t>80, RELATING TO ACTIONS FOR JUDICIAL REVIEW OF ORDERS OF THE COMMISSION, SO AS TO PROVIDE THAT ON APPEAL, THE OFFICE OF REGULATORY STAFF DOES NOT REPRESENT THE COMMISSION; AND TO AMEND SECTION 58</w:t>
      </w:r>
      <w:r w:rsidRPr="00921EAE">
        <w:rPr>
          <w:szCs w:val="22"/>
        </w:rPr>
        <w:noBreakHyphen/>
        <w:t>4</w:t>
      </w:r>
      <w:r w:rsidRPr="00921EAE">
        <w:rPr>
          <w:szCs w:val="22"/>
        </w:rPr>
        <w:noBreakHyphen/>
        <w:t>55, RELATING TO THE PRODUCTION OF BOOKS, RECORDS, AND INFORMATION AS REQUIRED BY THE OFFICE OF REGULATORY STAFF, AND OTHER PROVISIONS RELATING TO NONCOMPLIANCE, INSPECTIONS, AUDITS, EXAMINATIONS, AND COSTS, SO AS TO REQUIRE SUCH PRODUCTION WITHOUT THE REQUIREMENT OF A CONFIDENTIALITY AGREEMENT OR PROTECTIVE ORDER, EXCEPT UNDER SPECIFIED CIRCUMSTANCES, TO PROVIDE WHEN SUCH INFORMATION MUST BE KEPT CONFIDENTIAL AND WHEN SUCH INFORMATION MAY BE DISCLOSED, TO PROVIDE SPECIFIC PROCEDURES TO PROTECT CONFIDENTIALITY, AND TO ALLOW THE OFFICE OF REGULATORY STAFF TO APPLY IN CIRCUIT COURT FOR SUBPOENAS TO BE ISSUED TO ENTITIES OVER WHICH THE COMMISSION DOES NOT HAVE JURISDICTION.</w:t>
      </w:r>
    </w:p>
    <w:p w:rsidR="00921EAE" w:rsidRPr="00921EAE" w:rsidRDefault="00921EAE" w:rsidP="00921EAE">
      <w:pPr>
        <w:autoSpaceDE w:val="0"/>
        <w:autoSpaceDN w:val="0"/>
        <w:adjustRightInd w:val="0"/>
        <w:jc w:val="left"/>
        <w:rPr>
          <w:bCs/>
          <w:color w:val="auto"/>
          <w:szCs w:val="22"/>
        </w:rPr>
      </w:pPr>
      <w:r w:rsidRPr="00921EAE">
        <w:rPr>
          <w:bCs/>
          <w:color w:val="auto"/>
          <w:szCs w:val="22"/>
        </w:rPr>
        <w:t>Very respectfully,</w:t>
      </w:r>
    </w:p>
    <w:p w:rsidR="00921EAE" w:rsidRPr="00921EAE" w:rsidRDefault="00921EAE" w:rsidP="00921EAE">
      <w:pPr>
        <w:autoSpaceDE w:val="0"/>
        <w:autoSpaceDN w:val="0"/>
        <w:adjustRightInd w:val="0"/>
        <w:jc w:val="left"/>
        <w:rPr>
          <w:bCs/>
          <w:color w:val="auto"/>
          <w:szCs w:val="22"/>
        </w:rPr>
      </w:pPr>
      <w:r w:rsidRPr="00921EAE">
        <w:rPr>
          <w:bCs/>
          <w:color w:val="auto"/>
          <w:szCs w:val="22"/>
        </w:rPr>
        <w:t>Speaker of the House</w:t>
      </w:r>
    </w:p>
    <w:p w:rsidR="00921EAE" w:rsidRPr="00921EAE" w:rsidRDefault="00921EAE" w:rsidP="00921EAE">
      <w:pPr>
        <w:autoSpaceDE w:val="0"/>
        <w:autoSpaceDN w:val="0"/>
        <w:adjustRightInd w:val="0"/>
        <w:jc w:val="left"/>
        <w:rPr>
          <w:b/>
          <w:bCs/>
          <w:color w:val="auto"/>
          <w:szCs w:val="22"/>
        </w:rPr>
      </w:pPr>
      <w:r>
        <w:rPr>
          <w:bCs/>
          <w:color w:val="auto"/>
          <w:szCs w:val="22"/>
        </w:rPr>
        <w:tab/>
      </w:r>
      <w:r w:rsidRPr="00921EAE">
        <w:rPr>
          <w:bCs/>
          <w:color w:val="auto"/>
          <w:szCs w:val="22"/>
        </w:rPr>
        <w:t>Received as information.</w:t>
      </w:r>
    </w:p>
    <w:p w:rsidR="00921EAE" w:rsidRPr="00921EAE" w:rsidRDefault="00921EAE" w:rsidP="00921EAE">
      <w:pPr>
        <w:tabs>
          <w:tab w:val="right" w:pos="8640"/>
        </w:tabs>
        <w:rPr>
          <w:szCs w:val="22"/>
        </w:rPr>
      </w:pPr>
    </w:p>
    <w:p w:rsidR="00921EAE" w:rsidRPr="00921EAE" w:rsidRDefault="00921EAE" w:rsidP="00921EAE">
      <w:pPr>
        <w:jc w:val="center"/>
        <w:rPr>
          <w:b/>
          <w:szCs w:val="22"/>
        </w:rPr>
      </w:pPr>
      <w:r w:rsidRPr="00921EAE">
        <w:rPr>
          <w:b/>
          <w:szCs w:val="22"/>
        </w:rPr>
        <w:t>VETO OVERRIDDEN</w:t>
      </w:r>
    </w:p>
    <w:p w:rsidR="00921EAE" w:rsidRPr="00921EAE" w:rsidRDefault="00921EAE" w:rsidP="00921EAE">
      <w:pPr>
        <w:rPr>
          <w:color w:val="000000" w:themeColor="text1"/>
          <w:szCs w:val="22"/>
        </w:rPr>
      </w:pPr>
      <w:r w:rsidRPr="00921EAE">
        <w:rPr>
          <w:szCs w:val="22"/>
        </w:rPr>
        <w:tab/>
        <w:t>(R287, H4375</w:t>
      </w:r>
      <w:r w:rsidRPr="00921EAE">
        <w:rPr>
          <w:szCs w:val="22"/>
        </w:rPr>
        <w:fldChar w:fldCharType="begin"/>
      </w:r>
      <w:r w:rsidRPr="00921EAE">
        <w:rPr>
          <w:szCs w:val="22"/>
        </w:rPr>
        <w:instrText xml:space="preserve"> XE "H. 4375" \b </w:instrText>
      </w:r>
      <w:r w:rsidRPr="00921EAE">
        <w:rPr>
          <w:szCs w:val="22"/>
        </w:rPr>
        <w:fldChar w:fldCharType="end"/>
      </w:r>
      <w:r w:rsidRPr="00921EAE">
        <w:rPr>
          <w:szCs w:val="22"/>
        </w:rPr>
        <w:t>) -- Reps. McCoy, Ott, Lucas, Anderson, Ballentine, Blackwell, Caskey, Crawford, Crosby, Davis, Finlay, Forrester, Gilliard, Hardee, Henegan, Hixon, Mack, Pope, Rutherford, J.E. Smith, Sandifer, Stavrinakis, Erickson, Huggins, W. Newton, Bales, Young, McEachern, Clary, Tallon, Brown, Fry, Robinson</w:t>
      </w:r>
      <w:r w:rsidRPr="00921EAE">
        <w:rPr>
          <w:szCs w:val="22"/>
        </w:rPr>
        <w:noBreakHyphen/>
        <w:t xml:space="preserve">Simpson, V.S. Moss, Clyburn, Martin, Magnuson, Bennett, Arrington, Daning, Weeks, Henderson and Govan:  </w:t>
      </w:r>
      <w:r w:rsidRPr="00921EAE">
        <w:rPr>
          <w:color w:val="000000" w:themeColor="text1"/>
          <w:szCs w:val="22"/>
        </w:rPr>
        <w:t xml:space="preserve">AN ACT </w:t>
      </w:r>
      <w:r w:rsidRPr="00921EAE">
        <w:rPr>
          <w:szCs w:val="22"/>
        </w:rPr>
        <w:t>TO AMEND SECTION 58</w:t>
      </w:r>
      <w:r w:rsidRPr="00921EAE">
        <w:rPr>
          <w:szCs w:val="22"/>
        </w:rPr>
        <w:noBreakHyphen/>
        <w:t>33</w:t>
      </w:r>
      <w:r w:rsidRPr="00921EAE">
        <w:rPr>
          <w:szCs w:val="22"/>
        </w:rPr>
        <w:noBreakHyphen/>
        <w:t>220, CODE OF LAWS OF SOUTH CAROLINA, 1976, RELATING TO DEFINITIONS UNDER THE BASE LOAD REVIEW ACT, SO AS TO ADD CERTAIN DEFINITIONS; TO PROVIDE THAT THE PUBLIC SERVICE COMMISSION MUST NOT ACCEPT A BASE LOAD REVIEW APPLICATION, NOR MAY IT CONSIDER ANY REQUESTS MADE PURSUANT TO ARTICLE 4, CHAPTER 33, TITLE 58, OTHER THAN IN A DOCKET CURRENTLY PENDING BEFORE THE COMMISSION, AND TO PROVIDE THAT THE PROVISIONS OF ARTICLE 4, CHAPTER 33, TITLE 58 ARE REPEALED UPON THE CONCLUSION OF LITIGATION CONCERNING THE ABANDONMENT OF V.C. SUMMER UNITS 2 AND 3;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 TO AMEND SECTION 58</w:t>
      </w:r>
      <w:r w:rsidRPr="00921EAE">
        <w:rPr>
          <w:szCs w:val="22"/>
        </w:rPr>
        <w:noBreakHyphen/>
        <w:t>33</w:t>
      </w:r>
      <w:r w:rsidRPr="00921EAE">
        <w:rPr>
          <w:szCs w:val="22"/>
        </w:rPr>
        <w:noBreakHyphen/>
        <w:t>280, RELATING TO REQUESTS FOR APPROVAL OF REVISED RATES UNDER THE BASE LOAD REVIEW ACT, SO AS TO DELETE THE REQUIREMENT THAT THE COMMISSION MUST GIVE SUBSTANTIAL WEIGHT TO AN AGREEMENT WHERE BOTH THE OFFICE OF REGULATORY STAFF AND THE UTILITY AGREE ON THE REVISED RATES AND INSTEAD PROVIDE IN THIS INSTANCE THAT THE COMMISSION MAY GIVE WEIGHT TO THE AGREEMENT IN ISSUING ITS REVISED RATES ORDER BUT MAY CONSIDER ADDITIONAL FACTORS AT ITS DISCRETION; TO AMEND SECTION 37</w:t>
      </w:r>
      <w:r w:rsidRPr="00921EAE">
        <w:rPr>
          <w:szCs w:val="22"/>
        </w:rPr>
        <w:noBreakHyphen/>
        <w:t>6</w:t>
      </w:r>
      <w:r w:rsidRPr="00921EAE">
        <w:rPr>
          <w:szCs w:val="22"/>
        </w:rPr>
        <w:noBreakHyphen/>
        <w:t>602, RELATING TO THE QUALIFICATIONS OF THE CONSUMER ADVOCATE WITHIN THE DEPARTMENT OF CONSUMER AFFAIRS, SO AS TO REVISE THESE QUALIFICATIONS; TO AMEND SECTION 37</w:t>
      </w:r>
      <w:r w:rsidRPr="00921EAE">
        <w:rPr>
          <w:szCs w:val="22"/>
        </w:rPr>
        <w:noBreakHyphen/>
        <w:t>6</w:t>
      </w:r>
      <w:r w:rsidRPr="00921EAE">
        <w:rPr>
          <w:szCs w:val="22"/>
        </w:rPr>
        <w:noBreakHyphen/>
        <w:t>604, RELATING TO THE FUNCTIONS AND DUTIES OF THE DIVISION OF CONSUMER ADVOCACY, SO AS TO DELETE A PROHIBITION AGAINST THE DIVISION REPRESENTING CONSUMERS IN UTILITY MATTERS, AND PERMIT THE CONSUMER ADVOCATE TO INTERVENE ON BEHALF OF CONSUMERS IN CERTAIN MATTERS BEFORE THE COMMISSION AND APPELLATE COURTS THAT AFFECT CONSUMERS; TO AMEND SECTION 37</w:t>
      </w:r>
      <w:r w:rsidRPr="00921EAE">
        <w:rPr>
          <w:szCs w:val="22"/>
        </w:rPr>
        <w:noBreakHyphen/>
        <w:t>6</w:t>
      </w:r>
      <w:r w:rsidRPr="00921EAE">
        <w:rPr>
          <w:szCs w:val="22"/>
        </w:rPr>
        <w:noBreakHyphen/>
        <w:t>607, RELATING TO PERMITTING THE CONSUMER ADVOCATE TO MAINTAIN ACTIONS FOR JUDICIAL REVIEW AND TO INTERVENE IN CIVIL PROCEEDINGS ON BEHALF OF CONSUMERS, SO AS TO DELETE LANGUAGE WHICH PROVIDES THAT THE ABOVE PROVISIONS DO NOT APPLY IN MATTERS ARISING UNDER TITLE 58 AFFECTING PUBLIC UTILITIES, SERVICES, AND CARRIERS; TO AMEND SECTION 58</w:t>
      </w:r>
      <w:r w:rsidRPr="00921EAE">
        <w:rPr>
          <w:szCs w:val="22"/>
        </w:rPr>
        <w:noBreakHyphen/>
        <w:t>4</w:t>
      </w:r>
      <w:r w:rsidRPr="00921EAE">
        <w:rPr>
          <w:szCs w:val="22"/>
        </w:rPr>
        <w:noBreakHyphen/>
        <w:t>10, RELATING TO THE OFFICE OF REGULATORY STAFF, SO AS FURTHER DEFINE THE TERM “PUBLIC INTEREST” IN REGARD TO THE OFFICE OF REGULATORY STAFF’S REPRESENTATION OF THE PUBLIC INTEREST BEFORE THE COMMISSION; TO AMEND SECTION 58</w:t>
      </w:r>
      <w:r w:rsidRPr="00921EAE">
        <w:rPr>
          <w:szCs w:val="22"/>
        </w:rPr>
        <w:noBreakHyphen/>
        <w:t>4</w:t>
      </w:r>
      <w:r w:rsidRPr="00921EAE">
        <w:rPr>
          <w:szCs w:val="22"/>
        </w:rPr>
        <w:noBreakHyphen/>
        <w:t>80, RELATING TO ACTIONS FOR JUDICIAL REVIEW OF ORDERS OF THE COMMISSION, SO AS TO PROVIDE THAT ON APPEAL, THE OFFICE OF REGULATORY STAFF DOES NOT REPRESENT THE COMMISSION; AND TO AMEND SECTION 58</w:t>
      </w:r>
      <w:r w:rsidRPr="00921EAE">
        <w:rPr>
          <w:szCs w:val="22"/>
        </w:rPr>
        <w:noBreakHyphen/>
        <w:t>4</w:t>
      </w:r>
      <w:r w:rsidRPr="00921EAE">
        <w:rPr>
          <w:szCs w:val="22"/>
        </w:rPr>
        <w:noBreakHyphen/>
        <w:t>55, RELATING TO THE PRODUCTION OF BOOKS, RECORDS, AND INFORMATION AS REQUIRED BY THE OFFICE OF REGULATORY STAFF, AND OTHER PROVISIONS RELATING TO NONCOMPLIANCE, INSPECTIONS, AUDITS, EXAMINATIONS, AND COSTS, SO AS TO REQUIRE SUCH PRODUCTION WITHOUT THE REQUIREMENT OF A CONFIDENTIALITY AGREEMENT OR PROTECTIVE ORDER, EXCEPT UNDER SPECIFIED CIRCUMSTANCES, TO PROVIDE WHEN SUCH INFORMATION MUST BE KEPT CONFIDENTIAL AND WHEN SUCH INFORMATION MAY BE DISCLOSED, TO PROVIDE SPECIFIC PROCEDURES TO PROTECT CONFIDENTIALITY, AND TO ALLOW THE OFFICE OF REGULATORY STAFF TO APPLY IN CIRCUIT COURT FOR SUBPOENAS TO BE ISSUED TO ENTITIES OVER WHICH THE COMMISSION DOES NOT HAVE JURISDICTION.</w:t>
      </w:r>
    </w:p>
    <w:p w:rsidR="00921EAE" w:rsidRPr="00921EAE" w:rsidRDefault="00921EAE" w:rsidP="00921EAE">
      <w:pPr>
        <w:suppressAutoHyphens/>
        <w:rPr>
          <w:color w:val="auto"/>
          <w:szCs w:val="22"/>
        </w:rPr>
      </w:pPr>
    </w:p>
    <w:p w:rsidR="00921EAE" w:rsidRPr="00921EAE" w:rsidRDefault="00921EAE" w:rsidP="00921EAE">
      <w:pPr>
        <w:suppressAutoHyphens/>
        <w:rPr>
          <w:color w:val="auto"/>
          <w:szCs w:val="22"/>
        </w:rPr>
      </w:pPr>
      <w:r w:rsidRPr="00921EAE">
        <w:rPr>
          <w:color w:val="auto"/>
          <w:szCs w:val="22"/>
        </w:rPr>
        <w:tab/>
        <w:t xml:space="preserve">The veto of the Governor was taken up for immediate consideration.  </w:t>
      </w:r>
    </w:p>
    <w:p w:rsidR="00921EAE" w:rsidRPr="00921EAE" w:rsidRDefault="00921EAE" w:rsidP="00921EAE">
      <w:pPr>
        <w:widowControl w:val="0"/>
        <w:autoSpaceDE w:val="0"/>
        <w:autoSpaceDN w:val="0"/>
        <w:adjustRightInd w:val="0"/>
        <w:rPr>
          <w:color w:val="auto"/>
          <w:szCs w:val="22"/>
        </w:rPr>
      </w:pPr>
    </w:p>
    <w:p w:rsidR="00921EAE" w:rsidRPr="00921EAE" w:rsidRDefault="00921EAE" w:rsidP="00921EAE">
      <w:pPr>
        <w:widowControl w:val="0"/>
        <w:autoSpaceDE w:val="0"/>
        <w:autoSpaceDN w:val="0"/>
        <w:adjustRightInd w:val="0"/>
        <w:rPr>
          <w:color w:val="auto"/>
          <w:szCs w:val="22"/>
        </w:rPr>
      </w:pPr>
      <w:r w:rsidRPr="00921EAE">
        <w:rPr>
          <w:color w:val="auto"/>
          <w:szCs w:val="22"/>
        </w:rPr>
        <w:tab/>
        <w:t>Senator SETZLER explained the veto.</w:t>
      </w:r>
    </w:p>
    <w:p w:rsidR="00921EAE" w:rsidRPr="00921EAE" w:rsidRDefault="00921EAE" w:rsidP="00921EAE">
      <w:pPr>
        <w:widowControl w:val="0"/>
        <w:autoSpaceDE w:val="0"/>
        <w:autoSpaceDN w:val="0"/>
        <w:adjustRightInd w:val="0"/>
        <w:rPr>
          <w:color w:val="auto"/>
          <w:szCs w:val="22"/>
        </w:rPr>
      </w:pPr>
      <w:r w:rsidRPr="00921EAE">
        <w:rPr>
          <w:color w:val="auto"/>
          <w:szCs w:val="22"/>
        </w:rPr>
        <w:tab/>
      </w:r>
      <w:r w:rsidRPr="00921EAE">
        <w:rPr>
          <w:color w:val="auto"/>
          <w:szCs w:val="22"/>
        </w:rPr>
        <w:tab/>
      </w:r>
    </w:p>
    <w:p w:rsidR="00921EAE" w:rsidRPr="00921EAE" w:rsidRDefault="00921EAE" w:rsidP="00921EAE">
      <w:pPr>
        <w:widowControl w:val="0"/>
        <w:autoSpaceDE w:val="0"/>
        <w:autoSpaceDN w:val="0"/>
        <w:adjustRightInd w:val="0"/>
        <w:rPr>
          <w:color w:val="auto"/>
          <w:szCs w:val="22"/>
        </w:rPr>
      </w:pPr>
      <w:r w:rsidRPr="00921EAE">
        <w:rPr>
          <w:color w:val="auto"/>
          <w:szCs w:val="22"/>
        </w:rPr>
        <w:tab/>
        <w:t xml:space="preserve">Senator LEATHERMAN moved that the veto of the Governor be overridden.  </w:t>
      </w:r>
    </w:p>
    <w:p w:rsidR="00921EAE" w:rsidRPr="00921EAE" w:rsidRDefault="00921EAE" w:rsidP="00921EAE">
      <w:pPr>
        <w:widowControl w:val="0"/>
        <w:autoSpaceDE w:val="0"/>
        <w:autoSpaceDN w:val="0"/>
        <w:adjustRightInd w:val="0"/>
        <w:rPr>
          <w:color w:val="auto"/>
          <w:szCs w:val="22"/>
        </w:rPr>
      </w:pPr>
    </w:p>
    <w:p w:rsidR="00921EAE" w:rsidRPr="00921EAE" w:rsidRDefault="00921EAE" w:rsidP="00921EAE">
      <w:pPr>
        <w:widowControl w:val="0"/>
        <w:autoSpaceDE w:val="0"/>
        <w:autoSpaceDN w:val="0"/>
        <w:adjustRightInd w:val="0"/>
        <w:rPr>
          <w:color w:val="auto"/>
          <w:szCs w:val="22"/>
        </w:rPr>
      </w:pPr>
      <w:r w:rsidRPr="00921EAE">
        <w:rPr>
          <w:color w:val="auto"/>
          <w:szCs w:val="22"/>
        </w:rPr>
        <w:tab/>
        <w:t>The question was put, “Shall the Act become law, the veto of the Governor to the contrary notwithstanding?”</w:t>
      </w:r>
    </w:p>
    <w:p w:rsidR="00921EAE" w:rsidRPr="00921EAE" w:rsidRDefault="00921EAE" w:rsidP="00921EAE">
      <w:pPr>
        <w:rPr>
          <w:szCs w:val="22"/>
        </w:rPr>
      </w:pPr>
    </w:p>
    <w:p w:rsidR="00921EAE" w:rsidRPr="00921EAE" w:rsidRDefault="00921EAE" w:rsidP="00921EAE">
      <w:pPr>
        <w:rPr>
          <w:szCs w:val="22"/>
        </w:rPr>
      </w:pPr>
      <w:r w:rsidRPr="00921EAE">
        <w:rPr>
          <w:color w:val="auto"/>
          <w:szCs w:val="22"/>
        </w:rPr>
        <w:tab/>
        <w:t>The "ayes" and "nays" were demanded and taken, resulting as follows:</w:t>
      </w:r>
    </w:p>
    <w:p w:rsidR="00921EAE" w:rsidRPr="00921EAE" w:rsidRDefault="00921EAE" w:rsidP="00921EAE">
      <w:pPr>
        <w:jc w:val="center"/>
        <w:rPr>
          <w:b/>
          <w:szCs w:val="22"/>
        </w:rPr>
      </w:pPr>
      <w:r w:rsidRPr="00921EAE">
        <w:rPr>
          <w:b/>
          <w:szCs w:val="22"/>
        </w:rPr>
        <w:t>Ayes 39; Nays 0</w:t>
      </w:r>
    </w:p>
    <w:p w:rsidR="00921EAE" w:rsidRPr="00921EAE" w:rsidRDefault="00921EAE" w:rsidP="00921EAE">
      <w:pPr>
        <w:rPr>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AYES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Alexander</w:t>
      </w:r>
      <w:r w:rsidRPr="00921EAE">
        <w:rPr>
          <w:szCs w:val="22"/>
        </w:rPr>
        <w:tab/>
        <w:t>Allen</w:t>
      </w:r>
      <w:r w:rsidRPr="00921EAE">
        <w:rPr>
          <w:szCs w:val="22"/>
        </w:rPr>
        <w:tab/>
        <w:t>Bennett</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Campbell</w:t>
      </w:r>
      <w:r w:rsidRPr="00921EAE">
        <w:rPr>
          <w:szCs w:val="22"/>
        </w:rPr>
        <w:tab/>
        <w:t>Campsen</w:t>
      </w:r>
      <w:r w:rsidRPr="00921EAE">
        <w:rPr>
          <w:szCs w:val="22"/>
        </w:rPr>
        <w:tab/>
        <w:t>Cash</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Climer</w:t>
      </w:r>
      <w:r w:rsidRPr="00921EAE">
        <w:rPr>
          <w:szCs w:val="22"/>
        </w:rPr>
        <w:tab/>
        <w:t>Corbin</w:t>
      </w:r>
      <w:r w:rsidRPr="00921EAE">
        <w:rPr>
          <w:szCs w:val="22"/>
        </w:rPr>
        <w:tab/>
        <w:t>Cromer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Davis</w:t>
      </w:r>
      <w:r w:rsidRPr="00921EAE">
        <w:rPr>
          <w:szCs w:val="22"/>
        </w:rPr>
        <w:tab/>
        <w:t>Fanning</w:t>
      </w:r>
      <w:r w:rsidRPr="00921EAE">
        <w:rPr>
          <w:szCs w:val="22"/>
        </w:rPr>
        <w:tab/>
        <w:t>Gambrell</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Goldfinch</w:t>
      </w:r>
      <w:r w:rsidRPr="00921EAE">
        <w:rPr>
          <w:szCs w:val="22"/>
        </w:rPr>
        <w:tab/>
        <w:t>Gregory</w:t>
      </w:r>
      <w:r w:rsidRPr="00921EAE">
        <w:rPr>
          <w:szCs w:val="22"/>
        </w:rPr>
        <w:tab/>
        <w:t>Grooms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Hembree</w:t>
      </w:r>
      <w:r w:rsidRPr="00921EAE">
        <w:rPr>
          <w:szCs w:val="22"/>
        </w:rPr>
        <w:tab/>
        <w:t>Jackson</w:t>
      </w:r>
      <w:r w:rsidRPr="00921EAE">
        <w:rPr>
          <w:szCs w:val="22"/>
        </w:rPr>
        <w:tab/>
        <w:t>Johnson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Leatherman</w:t>
      </w:r>
      <w:r w:rsidRPr="00921EAE">
        <w:rPr>
          <w:szCs w:val="22"/>
        </w:rPr>
        <w:tab/>
        <w:t>Malloy</w:t>
      </w:r>
      <w:r w:rsidRPr="00921EAE">
        <w:rPr>
          <w:szCs w:val="22"/>
        </w:rPr>
        <w:tab/>
        <w:t>Massey</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i/>
          <w:szCs w:val="22"/>
        </w:rPr>
        <w:t>Matthews, John</w:t>
      </w:r>
      <w:r w:rsidRPr="00921EAE">
        <w:rPr>
          <w:i/>
          <w:szCs w:val="22"/>
        </w:rPr>
        <w:tab/>
        <w:t>Matthews, Margie</w:t>
      </w:r>
      <w:r w:rsidRPr="00921EAE">
        <w:rPr>
          <w:i/>
          <w:szCs w:val="22"/>
        </w:rPr>
        <w:tab/>
      </w:r>
      <w:r w:rsidRPr="00921EAE">
        <w:rPr>
          <w:szCs w:val="22"/>
        </w:rPr>
        <w:t>McElveen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Nicholson</w:t>
      </w:r>
      <w:r w:rsidRPr="00921EAE">
        <w:rPr>
          <w:szCs w:val="22"/>
        </w:rPr>
        <w:tab/>
        <w:t>Peeler</w:t>
      </w:r>
      <w:r w:rsidRPr="00921EAE">
        <w:rPr>
          <w:szCs w:val="22"/>
        </w:rPr>
        <w:tab/>
        <w:t>Rankin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Reese</w:t>
      </w:r>
      <w:r w:rsidRPr="00921EAE">
        <w:rPr>
          <w:szCs w:val="22"/>
        </w:rPr>
        <w:tab/>
        <w:t>Rice</w:t>
      </w:r>
      <w:r w:rsidRPr="00921EAE">
        <w:rPr>
          <w:szCs w:val="22"/>
        </w:rPr>
        <w:tab/>
        <w:t>Sabb</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Scott</w:t>
      </w:r>
      <w:r w:rsidRPr="00921EAE">
        <w:rPr>
          <w:szCs w:val="22"/>
        </w:rPr>
        <w:tab/>
        <w:t>Senn</w:t>
      </w:r>
      <w:r w:rsidRPr="00921EAE">
        <w:rPr>
          <w:szCs w:val="22"/>
        </w:rPr>
        <w:tab/>
        <w:t>Setzler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Shealy</w:t>
      </w:r>
      <w:r w:rsidRPr="00921EAE">
        <w:rPr>
          <w:szCs w:val="22"/>
        </w:rPr>
        <w:tab/>
        <w:t>Talley</w:t>
      </w:r>
      <w:r w:rsidRPr="00921EAE">
        <w:rPr>
          <w:szCs w:val="22"/>
        </w:rPr>
        <w:tab/>
        <w:t>Timmons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921EAE">
        <w:rPr>
          <w:szCs w:val="22"/>
        </w:rPr>
        <w:t>Turner</w:t>
      </w:r>
      <w:r w:rsidRPr="00921EAE">
        <w:rPr>
          <w:szCs w:val="22"/>
        </w:rPr>
        <w:tab/>
        <w:t>Verdin</w:t>
      </w:r>
      <w:r w:rsidRPr="00921EAE">
        <w:rPr>
          <w:szCs w:val="22"/>
        </w:rPr>
        <w:tab/>
        <w:t>Young</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921EAE">
        <w:rPr>
          <w:b/>
          <w:szCs w:val="22"/>
        </w:rPr>
        <w:t>Total--39</w:t>
      </w:r>
    </w:p>
    <w:p w:rsidR="00921EAE" w:rsidRPr="00921EAE" w:rsidRDefault="00921EAE" w:rsidP="00921EAE">
      <w:pPr>
        <w:rPr>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NAYS</w:t>
      </w:r>
    </w:p>
    <w:p w:rsidR="00921EAE" w:rsidRPr="00921EAE" w:rsidRDefault="00921EAE" w:rsidP="00921EAE">
      <w:pPr>
        <w:tabs>
          <w:tab w:val="clear" w:pos="216"/>
          <w:tab w:val="clear" w:pos="432"/>
          <w:tab w:val="clear" w:pos="648"/>
          <w:tab w:val="left" w:pos="720"/>
        </w:tabs>
        <w:jc w:val="center"/>
        <w:rPr>
          <w:b/>
          <w:szCs w:val="22"/>
        </w:rPr>
      </w:pPr>
    </w:p>
    <w:p w:rsidR="00921EAE" w:rsidRPr="00921EAE" w:rsidRDefault="00921EAE" w:rsidP="00921EAE">
      <w:pPr>
        <w:tabs>
          <w:tab w:val="clear" w:pos="216"/>
          <w:tab w:val="clear" w:pos="432"/>
          <w:tab w:val="clear" w:pos="648"/>
          <w:tab w:val="left" w:pos="720"/>
        </w:tabs>
        <w:jc w:val="center"/>
        <w:rPr>
          <w:b/>
          <w:szCs w:val="22"/>
        </w:rPr>
      </w:pPr>
      <w:r w:rsidRPr="00921EAE">
        <w:rPr>
          <w:b/>
          <w:szCs w:val="22"/>
        </w:rPr>
        <w:t>Total--0</w:t>
      </w:r>
    </w:p>
    <w:p w:rsidR="00921EAE" w:rsidRPr="00921EAE" w:rsidRDefault="00921EAE" w:rsidP="00921EAE">
      <w:pPr>
        <w:jc w:val="center"/>
        <w:rPr>
          <w:b/>
          <w:szCs w:val="22"/>
        </w:rPr>
      </w:pPr>
    </w:p>
    <w:p w:rsidR="00921EAE" w:rsidRPr="00921EAE" w:rsidRDefault="00921EAE" w:rsidP="00921EAE">
      <w:pPr>
        <w:rPr>
          <w:color w:val="auto"/>
          <w:szCs w:val="22"/>
        </w:rPr>
      </w:pPr>
      <w:r w:rsidRPr="00921EAE">
        <w:rPr>
          <w:color w:val="auto"/>
          <w:szCs w:val="22"/>
        </w:rPr>
        <w:tab/>
        <w:t xml:space="preserve">The necessary two-thirds vote having been received, the veto of the Governor was overridden, and a message was sent to the House accordingly. </w:t>
      </w:r>
    </w:p>
    <w:p w:rsidR="00921EAE" w:rsidRPr="00921EAE" w:rsidRDefault="00921EAE" w:rsidP="00921EAE">
      <w:pPr>
        <w:rPr>
          <w:szCs w:val="22"/>
        </w:rPr>
      </w:pPr>
    </w:p>
    <w:p w:rsidR="00921EAE" w:rsidRPr="00921EAE" w:rsidRDefault="00921EAE" w:rsidP="00921EAE">
      <w:pPr>
        <w:tabs>
          <w:tab w:val="right" w:pos="8640"/>
        </w:tabs>
        <w:jc w:val="center"/>
        <w:rPr>
          <w:szCs w:val="22"/>
        </w:rPr>
      </w:pPr>
      <w:r w:rsidRPr="00921EAE">
        <w:rPr>
          <w:b/>
          <w:szCs w:val="22"/>
        </w:rPr>
        <w:t>EXECUTIVE SESSION</w:t>
      </w:r>
    </w:p>
    <w:p w:rsidR="00921EAE" w:rsidRPr="00921EAE" w:rsidRDefault="00921EAE" w:rsidP="00921EAE">
      <w:pPr>
        <w:tabs>
          <w:tab w:val="right" w:pos="8640"/>
        </w:tabs>
        <w:rPr>
          <w:szCs w:val="22"/>
        </w:rPr>
      </w:pPr>
      <w:r w:rsidRPr="00921EAE">
        <w:rPr>
          <w:szCs w:val="22"/>
        </w:rPr>
        <w:tab/>
        <w:t>On motion of Senator LEATHERMAN, the seal of secrecy was removed, so far as the same relates to appointments made by the Governor and the following names were reported to the Senate in open session:</w:t>
      </w:r>
    </w:p>
    <w:p w:rsidR="00921EAE" w:rsidRPr="00921EAE" w:rsidRDefault="00921EAE" w:rsidP="00921EAE">
      <w:pPr>
        <w:tabs>
          <w:tab w:val="right" w:pos="8640"/>
        </w:tabs>
        <w:rPr>
          <w:szCs w:val="22"/>
        </w:rPr>
      </w:pPr>
    </w:p>
    <w:p w:rsidR="00921EAE" w:rsidRPr="00921EAE" w:rsidRDefault="00921EAE" w:rsidP="00921EAE">
      <w:pPr>
        <w:keepNext/>
        <w:keepLines/>
        <w:ind w:firstLine="216"/>
        <w:jc w:val="center"/>
        <w:rPr>
          <w:b/>
          <w:color w:val="auto"/>
          <w:szCs w:val="22"/>
        </w:rPr>
      </w:pPr>
      <w:r w:rsidRPr="00921EAE">
        <w:rPr>
          <w:b/>
          <w:color w:val="auto"/>
          <w:szCs w:val="22"/>
        </w:rPr>
        <w:t>STATEWIDE APPOINTMENT</w:t>
      </w:r>
    </w:p>
    <w:p w:rsidR="00921EAE" w:rsidRPr="00921EAE" w:rsidRDefault="00921EAE" w:rsidP="00921EAE">
      <w:pPr>
        <w:keepNext/>
        <w:keepLines/>
        <w:ind w:firstLine="216"/>
        <w:jc w:val="center"/>
        <w:rPr>
          <w:b/>
          <w:color w:val="auto"/>
          <w:szCs w:val="22"/>
        </w:rPr>
      </w:pPr>
      <w:r w:rsidRPr="00921EAE">
        <w:rPr>
          <w:b/>
          <w:color w:val="auto"/>
          <w:szCs w:val="22"/>
        </w:rPr>
        <w:t>Confirmation</w:t>
      </w:r>
    </w:p>
    <w:p w:rsidR="00921EAE" w:rsidRPr="00921EAE" w:rsidRDefault="00921EAE" w:rsidP="00921EAE">
      <w:pPr>
        <w:keepNext/>
        <w:keepLines/>
        <w:ind w:firstLine="216"/>
        <w:rPr>
          <w:color w:val="auto"/>
          <w:szCs w:val="22"/>
        </w:rPr>
      </w:pPr>
      <w:r w:rsidRPr="00921EAE">
        <w:rPr>
          <w:color w:val="auto"/>
          <w:szCs w:val="22"/>
        </w:rPr>
        <w:t>Having received a favorable report from the Judiciary Committee, the following appointment was taken up for immediate consideration:</w:t>
      </w:r>
    </w:p>
    <w:p w:rsidR="00921EAE" w:rsidRPr="00921EAE" w:rsidRDefault="00921EAE" w:rsidP="00921EAE">
      <w:pPr>
        <w:keepNext/>
        <w:keepLines/>
        <w:ind w:firstLine="216"/>
        <w:rPr>
          <w:szCs w:val="22"/>
        </w:rPr>
      </w:pPr>
    </w:p>
    <w:p w:rsidR="00921EAE" w:rsidRPr="00921EAE" w:rsidRDefault="00921EAE" w:rsidP="00921EAE">
      <w:pPr>
        <w:keepNext/>
        <w:keepLines/>
        <w:jc w:val="center"/>
        <w:rPr>
          <w:b/>
          <w:color w:val="auto"/>
          <w:szCs w:val="22"/>
        </w:rPr>
      </w:pPr>
      <w:r w:rsidRPr="00921EAE">
        <w:rPr>
          <w:b/>
          <w:color w:val="auto"/>
          <w:szCs w:val="22"/>
        </w:rPr>
        <w:t>Statewide Appointment</w:t>
      </w:r>
    </w:p>
    <w:p w:rsidR="00921EAE" w:rsidRPr="00921EAE" w:rsidRDefault="00921EAE" w:rsidP="00921EAE">
      <w:pPr>
        <w:keepNext/>
        <w:keepLines/>
        <w:ind w:firstLine="216"/>
        <w:rPr>
          <w:color w:val="auto"/>
          <w:szCs w:val="22"/>
          <w:u w:val="single"/>
        </w:rPr>
      </w:pPr>
      <w:r w:rsidRPr="00921EAE">
        <w:rPr>
          <w:color w:val="auto"/>
          <w:szCs w:val="22"/>
          <w:u w:val="single"/>
        </w:rPr>
        <w:t>Initial Appointment, Board of Directors of the South Carolina Public Service Authority, with the term to commence May 19, 2016, and to expire May 19, 2023</w:t>
      </w:r>
    </w:p>
    <w:p w:rsidR="00921EAE" w:rsidRPr="00921EAE" w:rsidRDefault="00921EAE" w:rsidP="00921EAE">
      <w:pPr>
        <w:keepNext/>
        <w:ind w:firstLine="216"/>
        <w:rPr>
          <w:color w:val="auto"/>
          <w:szCs w:val="22"/>
          <w:u w:val="single"/>
        </w:rPr>
      </w:pPr>
      <w:r w:rsidRPr="00921EAE">
        <w:rPr>
          <w:color w:val="auto"/>
          <w:szCs w:val="22"/>
          <w:u w:val="single"/>
        </w:rPr>
        <w:t>5th Congressional District:</w:t>
      </w:r>
    </w:p>
    <w:p w:rsidR="00921EAE" w:rsidRPr="00921EAE" w:rsidRDefault="00921EAE" w:rsidP="00921EAE">
      <w:pPr>
        <w:ind w:firstLine="216"/>
        <w:rPr>
          <w:color w:val="auto"/>
          <w:szCs w:val="22"/>
        </w:rPr>
      </w:pPr>
      <w:r w:rsidRPr="00921EAE">
        <w:rPr>
          <w:color w:val="auto"/>
          <w:szCs w:val="22"/>
        </w:rPr>
        <w:t>Charles H. Leaird, 1030 Foxridge Court, Sumter, SC 29150</w:t>
      </w:r>
      <w:r w:rsidRPr="00921EAE">
        <w:rPr>
          <w:i/>
          <w:color w:val="auto"/>
          <w:szCs w:val="22"/>
        </w:rPr>
        <w:t xml:space="preserve"> VICE </w:t>
      </w:r>
      <w:r w:rsidRPr="00921EAE">
        <w:rPr>
          <w:color w:val="auto"/>
          <w:szCs w:val="22"/>
        </w:rPr>
        <w:t>Alfred Reid</w:t>
      </w:r>
    </w:p>
    <w:p w:rsidR="00921EAE" w:rsidRPr="00921EAE" w:rsidRDefault="00921EAE" w:rsidP="00921EAE">
      <w:pPr>
        <w:ind w:firstLine="216"/>
        <w:rPr>
          <w:szCs w:val="22"/>
        </w:rPr>
      </w:pPr>
    </w:p>
    <w:p w:rsidR="00921EAE" w:rsidRDefault="00921EAE" w:rsidP="00921EAE">
      <w:pPr>
        <w:ind w:firstLine="216"/>
        <w:rPr>
          <w:color w:val="auto"/>
          <w:szCs w:val="22"/>
        </w:rPr>
      </w:pPr>
      <w:r w:rsidRPr="00921EAE">
        <w:rPr>
          <w:color w:val="auto"/>
          <w:szCs w:val="22"/>
        </w:rPr>
        <w:t xml:space="preserve">On motion of Senator </w:t>
      </w:r>
      <w:r w:rsidR="00EC3C11" w:rsidRPr="00921EAE">
        <w:rPr>
          <w:color w:val="auto"/>
          <w:szCs w:val="22"/>
        </w:rPr>
        <w:t>RANKIN</w:t>
      </w:r>
      <w:r w:rsidRPr="00921EAE">
        <w:rPr>
          <w:color w:val="auto"/>
          <w:szCs w:val="22"/>
        </w:rPr>
        <w:t>, the question was confirmation of Charles H. Leaird.</w:t>
      </w:r>
    </w:p>
    <w:p w:rsidR="00333EB1" w:rsidRPr="00921EAE" w:rsidRDefault="00333EB1" w:rsidP="00921EAE">
      <w:pPr>
        <w:ind w:firstLine="216"/>
        <w:rPr>
          <w:color w:val="auto"/>
          <w:szCs w:val="22"/>
        </w:rPr>
      </w:pPr>
    </w:p>
    <w:p w:rsidR="00921EAE" w:rsidRPr="00921EAE" w:rsidRDefault="00921EAE" w:rsidP="00921EAE">
      <w:pPr>
        <w:ind w:firstLine="216"/>
        <w:rPr>
          <w:color w:val="auto"/>
          <w:szCs w:val="22"/>
        </w:rPr>
      </w:pPr>
      <w:r w:rsidRPr="00921EAE">
        <w:rPr>
          <w:color w:val="auto"/>
          <w:szCs w:val="22"/>
        </w:rPr>
        <w:t>The "ayes" and "nays" were demanded and taken, resulting as follows:</w:t>
      </w:r>
    </w:p>
    <w:p w:rsidR="00921EAE" w:rsidRPr="00921EAE" w:rsidRDefault="00921EAE" w:rsidP="00921EAE">
      <w:pPr>
        <w:ind w:firstLine="216"/>
        <w:jc w:val="center"/>
        <w:rPr>
          <w:b/>
          <w:color w:val="auto"/>
          <w:szCs w:val="22"/>
        </w:rPr>
      </w:pPr>
      <w:r w:rsidRPr="00921EAE">
        <w:rPr>
          <w:b/>
          <w:color w:val="auto"/>
          <w:szCs w:val="22"/>
        </w:rPr>
        <w:t>Ayes 25; Nays 12</w:t>
      </w:r>
    </w:p>
    <w:p w:rsidR="00921EAE" w:rsidRPr="00921EAE" w:rsidRDefault="00921EAE" w:rsidP="00921EAE">
      <w:pPr>
        <w:ind w:firstLine="216"/>
        <w:rPr>
          <w:b/>
          <w:szCs w:val="22"/>
        </w:rPr>
      </w:pPr>
    </w:p>
    <w:p w:rsidR="00921EAE" w:rsidRPr="00921EAE" w:rsidRDefault="00921EAE" w:rsidP="00921EAE">
      <w:pPr>
        <w:tabs>
          <w:tab w:val="clear" w:pos="216"/>
          <w:tab w:val="clear" w:pos="432"/>
          <w:tab w:val="clear" w:pos="648"/>
          <w:tab w:val="left" w:pos="720"/>
        </w:tabs>
        <w:ind w:firstLine="216"/>
        <w:jc w:val="center"/>
        <w:rPr>
          <w:b/>
          <w:color w:val="auto"/>
          <w:szCs w:val="22"/>
        </w:rPr>
      </w:pPr>
      <w:r w:rsidRPr="00921EAE">
        <w:rPr>
          <w:b/>
          <w:color w:val="auto"/>
          <w:szCs w:val="22"/>
        </w:rPr>
        <w:t>AYES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921EAE">
        <w:rPr>
          <w:color w:val="auto"/>
          <w:szCs w:val="22"/>
        </w:rPr>
        <w:t>Alexander</w:t>
      </w:r>
      <w:r w:rsidRPr="00921EAE">
        <w:rPr>
          <w:color w:val="auto"/>
          <w:szCs w:val="22"/>
        </w:rPr>
        <w:tab/>
        <w:t>Cromer</w:t>
      </w:r>
      <w:r w:rsidRPr="00921EAE">
        <w:rPr>
          <w:color w:val="auto"/>
          <w:szCs w:val="22"/>
        </w:rPr>
        <w:tab/>
        <w:t>Fanning</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921EAE">
        <w:rPr>
          <w:color w:val="auto"/>
          <w:szCs w:val="22"/>
        </w:rPr>
        <w:t>Gambrell</w:t>
      </w:r>
      <w:r w:rsidRPr="00921EAE">
        <w:rPr>
          <w:color w:val="auto"/>
          <w:szCs w:val="22"/>
        </w:rPr>
        <w:tab/>
        <w:t>Grooms</w:t>
      </w:r>
      <w:r w:rsidRPr="00921EAE">
        <w:rPr>
          <w:color w:val="auto"/>
          <w:szCs w:val="22"/>
        </w:rPr>
        <w:tab/>
        <w:t>Hembree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921EAE">
        <w:rPr>
          <w:color w:val="auto"/>
          <w:szCs w:val="22"/>
        </w:rPr>
        <w:t>Hutto</w:t>
      </w:r>
      <w:r w:rsidRPr="00921EAE">
        <w:rPr>
          <w:color w:val="auto"/>
          <w:szCs w:val="22"/>
        </w:rPr>
        <w:tab/>
        <w:t>Jackson</w:t>
      </w:r>
      <w:r w:rsidRPr="00921EAE">
        <w:rPr>
          <w:color w:val="auto"/>
          <w:szCs w:val="22"/>
        </w:rPr>
        <w:tab/>
        <w:t>Johnson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color w:val="auto"/>
          <w:szCs w:val="22"/>
        </w:rPr>
      </w:pPr>
      <w:r w:rsidRPr="00921EAE">
        <w:rPr>
          <w:color w:val="auto"/>
          <w:szCs w:val="22"/>
        </w:rPr>
        <w:t>Leatherman</w:t>
      </w:r>
      <w:r w:rsidRPr="00921EAE">
        <w:rPr>
          <w:color w:val="auto"/>
          <w:szCs w:val="22"/>
        </w:rPr>
        <w:tab/>
        <w:t>Malloy</w:t>
      </w:r>
      <w:r w:rsidRPr="00921EAE">
        <w:rPr>
          <w:color w:val="auto"/>
          <w:szCs w:val="22"/>
        </w:rPr>
        <w:tab/>
      </w:r>
      <w:r w:rsidRPr="00921EAE">
        <w:rPr>
          <w:i/>
          <w:color w:val="auto"/>
          <w:szCs w:val="22"/>
        </w:rPr>
        <w:t>Matthews, John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921EAE">
        <w:rPr>
          <w:i/>
          <w:color w:val="auto"/>
          <w:szCs w:val="22"/>
        </w:rPr>
        <w:t>Matthews, Margie</w:t>
      </w:r>
      <w:r w:rsidRPr="00921EAE">
        <w:rPr>
          <w:i/>
          <w:color w:val="auto"/>
          <w:szCs w:val="22"/>
        </w:rPr>
        <w:tab/>
      </w:r>
      <w:r w:rsidRPr="00921EAE">
        <w:rPr>
          <w:color w:val="auto"/>
          <w:szCs w:val="22"/>
        </w:rPr>
        <w:t>McElveen</w:t>
      </w:r>
      <w:r w:rsidRPr="00921EAE">
        <w:rPr>
          <w:color w:val="auto"/>
          <w:szCs w:val="22"/>
        </w:rPr>
        <w:tab/>
        <w:t>Nicholson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921EAE">
        <w:rPr>
          <w:color w:val="auto"/>
          <w:szCs w:val="22"/>
        </w:rPr>
        <w:t>Peeler</w:t>
      </w:r>
      <w:r w:rsidRPr="00921EAE">
        <w:rPr>
          <w:color w:val="auto"/>
          <w:szCs w:val="22"/>
        </w:rPr>
        <w:tab/>
        <w:t>Rankin</w:t>
      </w:r>
      <w:r w:rsidRPr="00921EAE">
        <w:rPr>
          <w:color w:val="auto"/>
          <w:szCs w:val="22"/>
        </w:rPr>
        <w:tab/>
        <w:t>Reese</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921EAE">
        <w:rPr>
          <w:color w:val="auto"/>
          <w:szCs w:val="22"/>
        </w:rPr>
        <w:t>Sabb</w:t>
      </w:r>
      <w:r w:rsidRPr="00921EAE">
        <w:rPr>
          <w:color w:val="auto"/>
          <w:szCs w:val="22"/>
        </w:rPr>
        <w:tab/>
        <w:t>Scott</w:t>
      </w:r>
      <w:r w:rsidRPr="00921EAE">
        <w:rPr>
          <w:color w:val="auto"/>
          <w:szCs w:val="22"/>
        </w:rPr>
        <w:tab/>
        <w:t>Setzler</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921EAE">
        <w:rPr>
          <w:color w:val="auto"/>
          <w:szCs w:val="22"/>
        </w:rPr>
        <w:t>Shealy</w:t>
      </w:r>
      <w:r w:rsidRPr="00921EAE">
        <w:rPr>
          <w:color w:val="auto"/>
          <w:szCs w:val="22"/>
        </w:rPr>
        <w:tab/>
        <w:t>Turner</w:t>
      </w:r>
      <w:r w:rsidRPr="00921EAE">
        <w:rPr>
          <w:color w:val="auto"/>
          <w:szCs w:val="22"/>
        </w:rPr>
        <w:tab/>
        <w:t>Verdin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921EAE">
        <w:rPr>
          <w:color w:val="auto"/>
          <w:szCs w:val="22"/>
        </w:rPr>
        <w:t>Young</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921EAE">
        <w:rPr>
          <w:b/>
          <w:color w:val="auto"/>
          <w:szCs w:val="22"/>
        </w:rPr>
        <w:t>Total--25</w:t>
      </w:r>
    </w:p>
    <w:p w:rsidR="00921EAE" w:rsidRPr="00921EAE" w:rsidRDefault="00921EAE" w:rsidP="00921EAE">
      <w:pPr>
        <w:ind w:firstLine="216"/>
        <w:rPr>
          <w:szCs w:val="22"/>
        </w:rPr>
      </w:pPr>
    </w:p>
    <w:p w:rsidR="00921EAE" w:rsidRPr="00921EAE" w:rsidRDefault="00921EAE" w:rsidP="00921EAE">
      <w:pPr>
        <w:tabs>
          <w:tab w:val="clear" w:pos="216"/>
          <w:tab w:val="clear" w:pos="432"/>
          <w:tab w:val="clear" w:pos="648"/>
          <w:tab w:val="left" w:pos="720"/>
        </w:tabs>
        <w:ind w:firstLine="216"/>
        <w:jc w:val="center"/>
        <w:rPr>
          <w:b/>
          <w:color w:val="auto"/>
          <w:szCs w:val="22"/>
        </w:rPr>
      </w:pPr>
      <w:r w:rsidRPr="00921EAE">
        <w:rPr>
          <w:b/>
          <w:color w:val="auto"/>
          <w:szCs w:val="22"/>
        </w:rPr>
        <w:t>NAYS</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921EAE">
        <w:rPr>
          <w:color w:val="auto"/>
          <w:szCs w:val="22"/>
        </w:rPr>
        <w:t>Bennett</w:t>
      </w:r>
      <w:r w:rsidRPr="00921EAE">
        <w:rPr>
          <w:color w:val="auto"/>
          <w:szCs w:val="22"/>
        </w:rPr>
        <w:tab/>
        <w:t>Campbell</w:t>
      </w:r>
      <w:r w:rsidRPr="00921EAE">
        <w:rPr>
          <w:color w:val="auto"/>
          <w:szCs w:val="22"/>
        </w:rPr>
        <w:tab/>
        <w:t>Campsen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921EAE">
        <w:rPr>
          <w:color w:val="auto"/>
          <w:szCs w:val="22"/>
        </w:rPr>
        <w:t>Cash</w:t>
      </w:r>
      <w:r w:rsidRPr="00921EAE">
        <w:rPr>
          <w:color w:val="auto"/>
          <w:szCs w:val="22"/>
        </w:rPr>
        <w:tab/>
        <w:t>Climer</w:t>
      </w:r>
      <w:r w:rsidRPr="00921EAE">
        <w:rPr>
          <w:color w:val="auto"/>
          <w:szCs w:val="22"/>
        </w:rPr>
        <w:tab/>
        <w:t>Corbin</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921EAE">
        <w:rPr>
          <w:color w:val="auto"/>
          <w:szCs w:val="22"/>
        </w:rPr>
        <w:t>Davis</w:t>
      </w:r>
      <w:r w:rsidRPr="00921EAE">
        <w:rPr>
          <w:color w:val="auto"/>
          <w:szCs w:val="22"/>
        </w:rPr>
        <w:tab/>
        <w:t>Goldfinch</w:t>
      </w:r>
      <w:r w:rsidRPr="00921EAE">
        <w:rPr>
          <w:color w:val="auto"/>
          <w:szCs w:val="22"/>
        </w:rPr>
        <w:tab/>
        <w:t>Gregory</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color w:val="auto"/>
          <w:szCs w:val="22"/>
        </w:rPr>
      </w:pPr>
      <w:r w:rsidRPr="00921EAE">
        <w:rPr>
          <w:color w:val="auto"/>
          <w:szCs w:val="22"/>
        </w:rPr>
        <w:t>Massey</w:t>
      </w:r>
      <w:r w:rsidRPr="00921EAE">
        <w:rPr>
          <w:color w:val="auto"/>
          <w:szCs w:val="22"/>
        </w:rPr>
        <w:tab/>
        <w:t>Rice</w:t>
      </w:r>
      <w:r w:rsidRPr="00921EAE">
        <w:rPr>
          <w:color w:val="auto"/>
          <w:szCs w:val="22"/>
        </w:rPr>
        <w:tab/>
        <w:t>Talley</w:t>
      </w: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21EAE" w:rsidRPr="00921EAE" w:rsidRDefault="00921EAE" w:rsidP="00921EA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color w:val="auto"/>
          <w:szCs w:val="22"/>
        </w:rPr>
      </w:pPr>
      <w:r w:rsidRPr="00921EAE">
        <w:rPr>
          <w:b/>
          <w:color w:val="auto"/>
          <w:szCs w:val="22"/>
        </w:rPr>
        <w:t>Total--12</w:t>
      </w:r>
    </w:p>
    <w:p w:rsidR="00921EAE" w:rsidRPr="00921EAE" w:rsidRDefault="00921EAE" w:rsidP="00921EAE">
      <w:pPr>
        <w:ind w:firstLine="216"/>
        <w:rPr>
          <w:szCs w:val="22"/>
        </w:rPr>
      </w:pPr>
    </w:p>
    <w:p w:rsidR="00921EAE" w:rsidRPr="00921EAE" w:rsidRDefault="00921EAE" w:rsidP="00921EAE">
      <w:pPr>
        <w:ind w:firstLine="216"/>
        <w:rPr>
          <w:color w:val="auto"/>
          <w:szCs w:val="22"/>
        </w:rPr>
      </w:pPr>
      <w:r w:rsidRPr="00921EAE">
        <w:rPr>
          <w:color w:val="auto"/>
          <w:szCs w:val="22"/>
        </w:rPr>
        <w:t>The appointment of Charles H. Leaird was confirmed.</w:t>
      </w:r>
    </w:p>
    <w:p w:rsidR="00921EAE" w:rsidRPr="00921EAE" w:rsidRDefault="00921EAE" w:rsidP="00921EAE">
      <w:pPr>
        <w:tabs>
          <w:tab w:val="right" w:pos="8640"/>
        </w:tabs>
        <w:rPr>
          <w:szCs w:val="22"/>
        </w:rPr>
      </w:pPr>
    </w:p>
    <w:p w:rsidR="00921EAE" w:rsidRPr="00921EAE" w:rsidRDefault="00921EAE" w:rsidP="00921EAE">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921EAE">
        <w:rPr>
          <w:b/>
          <w:szCs w:val="22"/>
        </w:rPr>
        <w:t>MOTION ADOPTED</w:t>
      </w:r>
    </w:p>
    <w:p w:rsidR="00921EAE" w:rsidRPr="00921EAE" w:rsidRDefault="00921EAE" w:rsidP="00921EAE">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921EAE">
        <w:rPr>
          <w:szCs w:val="22"/>
        </w:rPr>
        <w:tab/>
      </w:r>
      <w:r w:rsidRPr="00921EAE">
        <w:rPr>
          <w:szCs w:val="22"/>
        </w:rPr>
        <w:tab/>
        <w:t xml:space="preserve">On motion of Senator  </w:t>
      </w:r>
      <w:r w:rsidRPr="00921EAE">
        <w:rPr>
          <w:color w:val="auto"/>
          <w:szCs w:val="22"/>
        </w:rPr>
        <w:t>NICHOLSON</w:t>
      </w:r>
      <w:r w:rsidRPr="00921EAE">
        <w:rPr>
          <w:szCs w:val="22"/>
        </w:rPr>
        <w:t>, with unanimous consent, the Senate stood adjourned out of respect to the memory of (Retired) Lt. Col. Warren C. “Dusty” Schulze of Greenwood, S.C. He attended Mason County Schools and graduated from Texas A&amp;M in 1942. Upon graduation, he was commissioned to serve in the United States Army. Dusty, as he was affectionately called, was awarded numerous awards and decorations for his many acts of valor.  He will be dearly missed by all who knew him.</w:t>
      </w:r>
    </w:p>
    <w:p w:rsidR="00921EAE" w:rsidRPr="00921EAE" w:rsidRDefault="00921EAE" w:rsidP="00921EAE">
      <w:pPr>
        <w:tabs>
          <w:tab w:val="right" w:pos="8640"/>
        </w:tabs>
        <w:rPr>
          <w:szCs w:val="22"/>
        </w:rPr>
      </w:pPr>
    </w:p>
    <w:p w:rsidR="00921EAE" w:rsidRPr="00921EAE" w:rsidRDefault="001B3F19" w:rsidP="00921EAE">
      <w:pPr>
        <w:tabs>
          <w:tab w:val="right" w:pos="8640"/>
        </w:tabs>
        <w:jc w:val="center"/>
        <w:rPr>
          <w:b/>
          <w:color w:val="auto"/>
          <w:szCs w:val="22"/>
        </w:rPr>
      </w:pPr>
      <w:r>
        <w:rPr>
          <w:b/>
          <w:color w:val="auto"/>
          <w:szCs w:val="22"/>
        </w:rPr>
        <w:t>ADJOURNMENT</w:t>
      </w:r>
    </w:p>
    <w:p w:rsidR="00921EAE" w:rsidRPr="00921EAE" w:rsidRDefault="00921EAE" w:rsidP="00921EAE">
      <w:pPr>
        <w:tabs>
          <w:tab w:val="right" w:pos="8640"/>
        </w:tabs>
        <w:rPr>
          <w:color w:val="auto"/>
          <w:szCs w:val="22"/>
        </w:rPr>
      </w:pPr>
      <w:r w:rsidRPr="00921EAE">
        <w:rPr>
          <w:color w:val="auto"/>
          <w:szCs w:val="22"/>
        </w:rPr>
        <w:tab/>
        <w:t xml:space="preserve">At 4:35 P.M., on motion of Senator LEATHERMAN, the Senate adjourned pursuant to H. 5383, the </w:t>
      </w:r>
      <w:r w:rsidRPr="00921EAE">
        <w:rPr>
          <w:i/>
          <w:color w:val="auto"/>
          <w:szCs w:val="22"/>
        </w:rPr>
        <w:t>Sine Die</w:t>
      </w:r>
      <w:r w:rsidRPr="00921EAE">
        <w:rPr>
          <w:color w:val="auto"/>
          <w:szCs w:val="22"/>
        </w:rPr>
        <w:t xml:space="preserve"> Resolution.</w:t>
      </w:r>
    </w:p>
    <w:p w:rsidR="00921EAE" w:rsidRPr="00921EAE" w:rsidRDefault="00921EAE" w:rsidP="00921EAE">
      <w:pPr>
        <w:tabs>
          <w:tab w:val="right" w:pos="8640"/>
        </w:tabs>
        <w:rPr>
          <w:szCs w:val="22"/>
        </w:rPr>
      </w:pPr>
    </w:p>
    <w:p w:rsidR="00921EAE" w:rsidRPr="00921EAE" w:rsidRDefault="00921EAE" w:rsidP="00921EAE">
      <w:pPr>
        <w:tabs>
          <w:tab w:val="right" w:pos="8640"/>
        </w:tabs>
        <w:jc w:val="center"/>
        <w:rPr>
          <w:szCs w:val="22"/>
        </w:rPr>
      </w:pPr>
      <w:r w:rsidRPr="00921EAE">
        <w:rPr>
          <w:szCs w:val="22"/>
        </w:rPr>
        <w:t>***</w:t>
      </w:r>
    </w:p>
    <w:sectPr w:rsidR="00921EAE" w:rsidRPr="00921EAE" w:rsidSect="00802670">
      <w:headerReference w:type="default" r:id="rId7"/>
      <w:footerReference w:type="default" r:id="rId8"/>
      <w:footerReference w:type="first" r:id="rId9"/>
      <w:type w:val="continuous"/>
      <w:pgSz w:w="12240" w:h="15840"/>
      <w:pgMar w:top="1008" w:right="4666" w:bottom="3499" w:left="1238" w:header="1008" w:footer="3499" w:gutter="0"/>
      <w:pgNumType w:start="37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19E" w:rsidRDefault="009E019E">
      <w:r>
        <w:separator/>
      </w:r>
    </w:p>
  </w:endnote>
  <w:endnote w:type="continuationSeparator" w:id="0">
    <w:p w:rsidR="009E019E" w:rsidRDefault="009E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9E" w:rsidRDefault="009E019E" w:rsidP="00E90EB4">
    <w:pPr>
      <w:pStyle w:val="Footer"/>
      <w:spacing w:before="120"/>
      <w:jc w:val="center"/>
    </w:pPr>
    <w:r>
      <w:fldChar w:fldCharType="begin"/>
    </w:r>
    <w:r>
      <w:instrText xml:space="preserve"> PAGE   \* MERGEFORMAT </w:instrText>
    </w:r>
    <w:r>
      <w:fldChar w:fldCharType="separate"/>
    </w:r>
    <w:r w:rsidR="00C75EAF">
      <w:rPr>
        <w:noProof/>
      </w:rPr>
      <w:t>3731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9E" w:rsidRDefault="009E019E" w:rsidP="00E90EB4">
    <w:pPr>
      <w:pStyle w:val="Footer"/>
      <w:spacing w:before="120"/>
      <w:jc w:val="center"/>
    </w:pPr>
    <w:r>
      <w:fldChar w:fldCharType="begin"/>
    </w:r>
    <w:r>
      <w:instrText xml:space="preserve"> PAGE   \* MERGEFORMAT </w:instrText>
    </w:r>
    <w:r>
      <w:fldChar w:fldCharType="separate"/>
    </w:r>
    <w:r w:rsidR="00C75EAF">
      <w:rPr>
        <w:noProof/>
      </w:rPr>
      <w:t>3730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19E" w:rsidRDefault="009E019E">
      <w:r>
        <w:separator/>
      </w:r>
    </w:p>
  </w:footnote>
  <w:footnote w:type="continuationSeparator" w:id="0">
    <w:p w:rsidR="009E019E" w:rsidRDefault="009E0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9E" w:rsidRPr="00BB21DE" w:rsidRDefault="009E019E">
    <w:pPr>
      <w:pStyle w:val="Header"/>
      <w:spacing w:after="120"/>
      <w:jc w:val="center"/>
      <w:rPr>
        <w:b/>
      </w:rPr>
    </w:pPr>
    <w:r>
      <w:rPr>
        <w:b/>
      </w:rPr>
      <w:t>THURSDAY, JUNE 28,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EAE"/>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3F19"/>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43D3"/>
    <w:rsid w:val="002F647B"/>
    <w:rsid w:val="003055CE"/>
    <w:rsid w:val="00310BD0"/>
    <w:rsid w:val="00320106"/>
    <w:rsid w:val="0032071C"/>
    <w:rsid w:val="00321465"/>
    <w:rsid w:val="00333EB1"/>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01E5"/>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02670"/>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1EAE"/>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19E"/>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75EAF"/>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D7B4A"/>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C3C11"/>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7C37D5F-373F-474F-8EC0-07A96BF8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921EAE"/>
    <w:rPr>
      <w:b/>
      <w:color w:val="000000"/>
      <w:sz w:val="22"/>
    </w:rPr>
  </w:style>
  <w:style w:type="character" w:customStyle="1" w:styleId="Heading2Char">
    <w:name w:val="Heading 2 Char"/>
    <w:basedOn w:val="DefaultParagraphFont"/>
    <w:link w:val="Heading2"/>
    <w:rsid w:val="00921EAE"/>
    <w:rPr>
      <w:color w:val="000000"/>
      <w:sz w:val="22"/>
      <w:u w:val="single"/>
    </w:rPr>
  </w:style>
  <w:style w:type="character" w:customStyle="1" w:styleId="Heading3Char">
    <w:name w:val="Heading 3 Char"/>
    <w:basedOn w:val="DefaultParagraphFont"/>
    <w:link w:val="Heading3"/>
    <w:rsid w:val="00921EAE"/>
    <w:rPr>
      <w:b/>
      <w:color w:val="000000"/>
      <w:sz w:val="22"/>
    </w:rPr>
  </w:style>
  <w:style w:type="character" w:customStyle="1" w:styleId="Heading4Char">
    <w:name w:val="Heading 4 Char"/>
    <w:basedOn w:val="DefaultParagraphFont"/>
    <w:link w:val="Heading4"/>
    <w:rsid w:val="00921EAE"/>
    <w:rPr>
      <w:b/>
      <w:color w:val="000000"/>
      <w:sz w:val="32"/>
    </w:rPr>
  </w:style>
  <w:style w:type="character" w:customStyle="1" w:styleId="Heading5Char">
    <w:name w:val="Heading 5 Char"/>
    <w:basedOn w:val="DefaultParagraphFont"/>
    <w:link w:val="Heading5"/>
    <w:rsid w:val="00921EAE"/>
    <w:rPr>
      <w:b/>
      <w:color w:val="000000"/>
      <w:sz w:val="21"/>
    </w:rPr>
  </w:style>
  <w:style w:type="character" w:customStyle="1" w:styleId="Heading6Char">
    <w:name w:val="Heading 6 Char"/>
    <w:basedOn w:val="DefaultParagraphFont"/>
    <w:link w:val="Heading6"/>
    <w:rsid w:val="00921EAE"/>
    <w:rPr>
      <w:b/>
      <w:color w:val="000000"/>
      <w:sz w:val="21"/>
    </w:rPr>
  </w:style>
  <w:style w:type="paragraph" w:styleId="Index1">
    <w:name w:val="index 1"/>
    <w:basedOn w:val="Normal"/>
    <w:next w:val="Normal"/>
    <w:autoRedefine/>
    <w:uiPriority w:val="99"/>
    <w:semiHidden/>
    <w:unhideWhenUsed/>
    <w:rsid w:val="00921EA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921EAE"/>
    <w:rPr>
      <w:color w:val="000000"/>
      <w:sz w:val="22"/>
    </w:rPr>
  </w:style>
  <w:style w:type="character" w:customStyle="1" w:styleId="TitleChar">
    <w:name w:val="Title Char"/>
    <w:basedOn w:val="DefaultParagraphFont"/>
    <w:link w:val="Title"/>
    <w:rsid w:val="00921EAE"/>
    <w:rPr>
      <w:b/>
      <w:color w:val="000000"/>
      <w:sz w:val="22"/>
    </w:rPr>
  </w:style>
  <w:style w:type="paragraph" w:styleId="BalloonText">
    <w:name w:val="Balloon Text"/>
    <w:basedOn w:val="Normal"/>
    <w:link w:val="BalloonTextChar"/>
    <w:uiPriority w:val="99"/>
    <w:semiHidden/>
    <w:unhideWhenUsed/>
    <w:rsid w:val="00921E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1EAE"/>
    <w:rPr>
      <w:rFonts w:ascii="Segoe UI" w:hAnsi="Segoe UI" w:cs="Segoe UI"/>
      <w:color w:val="000000"/>
      <w:sz w:val="18"/>
      <w:szCs w:val="18"/>
    </w:rPr>
  </w:style>
  <w:style w:type="paragraph" w:customStyle="1" w:styleId="ConSign0">
    <w:name w:val="ConSign"/>
    <w:basedOn w:val="Normal"/>
    <w:rsid w:val="00921EA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3913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098E5-9C34-45AE-943E-3781B2940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45</TotalTime>
  <Pages>3</Pages>
  <Words>17541</Words>
  <Characters>96099</Characters>
  <Application>Microsoft Office Word</Application>
  <DocSecurity>0</DocSecurity>
  <Lines>2546</Lines>
  <Paragraphs>757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6/28/2018 - South Carolina Legislature Online</dc:title>
  <dc:creator>MicheleNeal</dc:creator>
  <cp:lastModifiedBy>Sade Wilson</cp:lastModifiedBy>
  <cp:revision>9</cp:revision>
  <cp:lastPrinted>2018-10-09T13:42:00Z</cp:lastPrinted>
  <dcterms:created xsi:type="dcterms:W3CDTF">2018-08-07T15:01:00Z</dcterms:created>
  <dcterms:modified xsi:type="dcterms:W3CDTF">2018-12-04T18:26:00Z</dcterms:modified>
</cp:coreProperties>
</file>