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F67149" w:rsidP="00854A6C">
      <w:pPr>
        <w:jc w:val="right"/>
        <w:rPr>
          <w:b/>
          <w:sz w:val="26"/>
          <w:szCs w:val="26"/>
        </w:rPr>
      </w:pPr>
      <w:bookmarkStart w:id="0" w:name="_GoBack"/>
      <w:bookmarkEnd w:id="0"/>
      <w:r>
        <w:rPr>
          <w:b/>
          <w:sz w:val="26"/>
          <w:szCs w:val="26"/>
        </w:rPr>
        <w:t xml:space="preserve"> </w:t>
      </w:r>
      <w:r w:rsidR="00CD2DA6">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r>
      <w:r w:rsidR="007E4432">
        <w:rPr>
          <w:b/>
          <w:sz w:val="26"/>
          <w:szCs w:val="26"/>
        </w:rPr>
        <w:tab/>
        <w:t>NO. 56</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5pt;height:167.85pt" o:ole="" fillcolor="window">
            <v:imagedata r:id="rId7" o:title="" gain="2147483647f" blacklevel="15728f"/>
          </v:shape>
          <o:OLEObject Type="Embed" ProgID="Word.Picture.8" ShapeID="_x0000_i1025" DrawAspect="Content" ObjectID="_1585730746"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7E4432" w:rsidP="00854A6C">
      <w:pPr>
        <w:jc w:val="center"/>
        <w:rPr>
          <w:b/>
        </w:rPr>
      </w:pPr>
      <w:r>
        <w:rPr>
          <w:b/>
        </w:rPr>
        <w:t>THURS</w:t>
      </w:r>
      <w:r w:rsidR="00566E22">
        <w:rPr>
          <w:b/>
        </w:rPr>
        <w:t xml:space="preserve">DAY, </w:t>
      </w:r>
      <w:r>
        <w:rPr>
          <w:b/>
        </w:rPr>
        <w:t>APRIL 12</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7E4432">
      <w:pPr>
        <w:jc w:val="center"/>
        <w:rPr>
          <w:b/>
        </w:rPr>
      </w:pPr>
      <w:r>
        <w:rPr>
          <w:b/>
        </w:rPr>
        <w:lastRenderedPageBreak/>
        <w:t>Thursday, April 12</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7E4432">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A65D9" w:rsidRDefault="00DA65D9" w:rsidP="00DA65D9">
      <w:pPr>
        <w:rPr>
          <w:color w:val="auto"/>
        </w:rPr>
      </w:pPr>
      <w:r>
        <w:t xml:space="preserve">Exodus 3:11 </w:t>
      </w:r>
    </w:p>
    <w:p w:rsidR="00DA65D9" w:rsidRDefault="00DA65D9" w:rsidP="00DA65D9">
      <w:r>
        <w:tab/>
        <w:t>“In Exodus we read that Moses asked God: “Who am I that I should go to Pharaoh and bring the Israelites out of Egypt? “</w:t>
      </w:r>
    </w:p>
    <w:p w:rsidR="00DA65D9" w:rsidRDefault="00DA65D9" w:rsidP="00DA65D9">
      <w:r>
        <w:tab/>
      </w:r>
      <w:r w:rsidR="00C712DE">
        <w:t xml:space="preserve">Let us pray. </w:t>
      </w:r>
      <w:r>
        <w:t xml:space="preserve">Almighty and eternal God, it is apparent that Moses, who was slow in speech, felt woefully inadequate to take on Your directive to lead his people out of Egypt. Even today many Senators in this Chamber have felt this same inadequacy when they consider the expectations placed upon them by the people of South Carolina. </w:t>
      </w:r>
    </w:p>
    <w:p w:rsidR="00DA65D9" w:rsidRDefault="00DA65D9" w:rsidP="00DA65D9">
      <w:r>
        <w:tab/>
        <w:t>As Your word empowered Moses, so may Your word empower our Senators with the promise of scripture that -- with You all things are possible. Therefore may each and every one of us cast out our fear and put on the armor of faith as we seek to serve You and the people of our beloved State. Through Your holy and almighty name we pray, Amen.</w:t>
      </w:r>
    </w:p>
    <w:p w:rsidR="00DA65D9" w:rsidRDefault="00DA65D9" w:rsidP="00DA65D9"/>
    <w:p w:rsidR="00DB74A4" w:rsidRDefault="000A7610">
      <w:pPr>
        <w:pStyle w:val="Header"/>
        <w:tabs>
          <w:tab w:val="clear" w:pos="8640"/>
          <w:tab w:val="left" w:pos="4320"/>
        </w:tabs>
      </w:pPr>
      <w:r>
        <w:tab/>
        <w:t>The PRESIDENT called for Petitions, Memorials, Presentments of Grand Juries and such like papers.</w:t>
      </w:r>
    </w:p>
    <w:p w:rsidR="00C712DE" w:rsidRDefault="00C712DE">
      <w:pPr>
        <w:pStyle w:val="Header"/>
        <w:tabs>
          <w:tab w:val="clear" w:pos="8640"/>
          <w:tab w:val="left" w:pos="4320"/>
        </w:tabs>
      </w:pPr>
    </w:p>
    <w:p w:rsidR="00C712DE" w:rsidRPr="00C712DE" w:rsidRDefault="00C712DE" w:rsidP="00C712DE">
      <w:pPr>
        <w:pStyle w:val="Header"/>
        <w:tabs>
          <w:tab w:val="clear" w:pos="8640"/>
          <w:tab w:val="left" w:pos="4320"/>
        </w:tabs>
        <w:jc w:val="center"/>
      </w:pPr>
      <w:r>
        <w:rPr>
          <w:b/>
        </w:rPr>
        <w:t>Call of the Senate</w:t>
      </w:r>
    </w:p>
    <w:p w:rsidR="00C712DE" w:rsidRDefault="00C712DE">
      <w:pPr>
        <w:pStyle w:val="Header"/>
        <w:tabs>
          <w:tab w:val="clear" w:pos="8640"/>
          <w:tab w:val="left" w:pos="4320"/>
        </w:tabs>
      </w:pPr>
      <w:r>
        <w:tab/>
        <w:t>Senator LEATHERMAN moved that a Call of the Senate be made.  The following Senators answered the Call:</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Alexander</w:t>
      </w:r>
      <w:r>
        <w:tab/>
      </w:r>
      <w:r w:rsidRPr="006C643F">
        <w:t>Allen</w:t>
      </w:r>
      <w:r>
        <w:tab/>
      </w:r>
      <w:r w:rsidRPr="006C643F">
        <w:t>Bennett</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Campsen</w:t>
      </w:r>
      <w:r>
        <w:tab/>
      </w:r>
      <w:r w:rsidRPr="006C643F">
        <w:t>Cash</w:t>
      </w:r>
      <w:r>
        <w:tab/>
      </w:r>
      <w:r w:rsidRPr="006C643F">
        <w:t>Climer</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Corbin</w:t>
      </w:r>
      <w:r>
        <w:tab/>
      </w:r>
      <w:r w:rsidRPr="006C643F">
        <w:t>Cromer</w:t>
      </w:r>
      <w:r>
        <w:tab/>
      </w:r>
      <w:r w:rsidRPr="006C643F">
        <w:t>Davis</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Fanning</w:t>
      </w:r>
      <w:r>
        <w:tab/>
      </w:r>
      <w:r w:rsidRPr="006C643F">
        <w:t>Goldfinch</w:t>
      </w:r>
      <w:r>
        <w:tab/>
      </w:r>
      <w:r w:rsidRPr="006C643F">
        <w:t>Grooms</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Hutto</w:t>
      </w:r>
      <w:r>
        <w:tab/>
      </w:r>
      <w:r w:rsidRPr="006C643F">
        <w:t>Jackson</w:t>
      </w:r>
      <w:r>
        <w:tab/>
      </w:r>
      <w:r w:rsidRPr="006C643F">
        <w:t>Kimpson</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Leatherman</w:t>
      </w:r>
      <w:r>
        <w:tab/>
      </w:r>
      <w:r w:rsidRPr="006C643F">
        <w:t>Martin</w:t>
      </w:r>
      <w:r>
        <w:tab/>
      </w:r>
      <w:r w:rsidRPr="006C643F">
        <w:t>Massey</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McElveen</w:t>
      </w:r>
      <w:r>
        <w:tab/>
      </w:r>
      <w:r w:rsidRPr="006C643F">
        <w:t>Peeler</w:t>
      </w:r>
      <w:r>
        <w:tab/>
      </w:r>
      <w:r w:rsidRPr="006C643F">
        <w:t>Rice</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Sabb</w:t>
      </w:r>
      <w:r>
        <w:tab/>
      </w:r>
      <w:r w:rsidRPr="006C643F">
        <w:t>Scott</w:t>
      </w:r>
      <w:r>
        <w:tab/>
      </w:r>
      <w:r w:rsidRPr="006C643F">
        <w:t>Senn</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Setzler</w:t>
      </w:r>
      <w:r>
        <w:tab/>
      </w:r>
      <w:r w:rsidRPr="006C643F">
        <w:t>Shealy</w:t>
      </w:r>
      <w:r>
        <w:tab/>
      </w:r>
      <w:r w:rsidRPr="006C643F">
        <w:t>Sheheen</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Talley</w:t>
      </w:r>
      <w:r>
        <w:tab/>
      </w:r>
      <w:r w:rsidRPr="006C643F">
        <w:t>Timmons</w:t>
      </w:r>
      <w:r>
        <w:tab/>
      </w:r>
      <w:r w:rsidRPr="006C643F">
        <w:t>Turner</w:t>
      </w:r>
    </w:p>
    <w:p w:rsidR="006C643F" w:rsidRDefault="006C643F" w:rsidP="006C64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43F">
        <w:t>Williams</w:t>
      </w:r>
      <w:r>
        <w:tab/>
      </w:r>
      <w:r w:rsidRPr="006C643F">
        <w:t>Young</w:t>
      </w:r>
    </w:p>
    <w:p w:rsidR="00C712DE" w:rsidRDefault="00C712DE">
      <w:pPr>
        <w:pStyle w:val="Header"/>
        <w:tabs>
          <w:tab w:val="clear" w:pos="8640"/>
          <w:tab w:val="left" w:pos="4320"/>
        </w:tabs>
      </w:pPr>
      <w:r>
        <w:lastRenderedPageBreak/>
        <w:tab/>
        <w:t>A quorum being present, the Senate resumed.</w:t>
      </w:r>
    </w:p>
    <w:p w:rsidR="00C712DE" w:rsidRDefault="00C712DE">
      <w:pPr>
        <w:pStyle w:val="Header"/>
        <w:tabs>
          <w:tab w:val="clear" w:pos="8640"/>
          <w:tab w:val="left" w:pos="4320"/>
        </w:tabs>
      </w:pPr>
    </w:p>
    <w:p w:rsidR="00B75AC8" w:rsidRPr="001533B6" w:rsidRDefault="00B75AC8" w:rsidP="00B75AC8">
      <w:pPr>
        <w:pStyle w:val="Header"/>
        <w:tabs>
          <w:tab w:val="left" w:pos="4320"/>
        </w:tabs>
        <w:jc w:val="center"/>
        <w:rPr>
          <w:b/>
          <w:bCs/>
          <w:color w:val="auto"/>
          <w:szCs w:val="22"/>
        </w:rPr>
      </w:pPr>
      <w:r w:rsidRPr="001533B6">
        <w:rPr>
          <w:b/>
          <w:bCs/>
          <w:color w:val="auto"/>
          <w:szCs w:val="22"/>
        </w:rPr>
        <w:t>CORRECTION TO THE JOURNAL</w:t>
      </w:r>
    </w:p>
    <w:p w:rsidR="00B75AC8" w:rsidRDefault="00B75AC8" w:rsidP="00B75AC8">
      <w:pPr>
        <w:pStyle w:val="Header"/>
        <w:tabs>
          <w:tab w:val="clear" w:pos="8640"/>
          <w:tab w:val="left" w:pos="4320"/>
        </w:tabs>
        <w:rPr>
          <w:color w:val="auto"/>
          <w:szCs w:val="22"/>
        </w:rPr>
      </w:pPr>
      <w:r w:rsidRPr="001533B6">
        <w:rPr>
          <w:color w:val="auto"/>
          <w:szCs w:val="22"/>
        </w:rPr>
        <w:tab/>
        <w:t xml:space="preserve">The following Bill was inadvertently </w:t>
      </w:r>
      <w:r w:rsidR="002C77FA">
        <w:rPr>
          <w:color w:val="auto"/>
          <w:szCs w:val="22"/>
        </w:rPr>
        <w:t>assigned</w:t>
      </w:r>
      <w:r>
        <w:rPr>
          <w:color w:val="auto"/>
          <w:szCs w:val="22"/>
        </w:rPr>
        <w:t xml:space="preserve"> to the </w:t>
      </w:r>
      <w:r w:rsidR="00B058CD">
        <w:rPr>
          <w:color w:val="auto"/>
          <w:szCs w:val="22"/>
        </w:rPr>
        <w:t>committee on Medical Affairs</w:t>
      </w:r>
      <w:r w:rsidRPr="001533B6">
        <w:rPr>
          <w:color w:val="auto"/>
          <w:szCs w:val="22"/>
        </w:rPr>
        <w:t xml:space="preserve"> from the Journal of </w:t>
      </w:r>
      <w:r w:rsidR="002C77FA">
        <w:rPr>
          <w:color w:val="auto"/>
          <w:szCs w:val="22"/>
        </w:rPr>
        <w:t>Tues</w:t>
      </w:r>
      <w:r w:rsidRPr="001533B6">
        <w:rPr>
          <w:color w:val="auto"/>
          <w:szCs w:val="22"/>
        </w:rPr>
        <w:t xml:space="preserve">day, </w:t>
      </w:r>
      <w:r w:rsidR="002C77FA">
        <w:rPr>
          <w:color w:val="auto"/>
          <w:szCs w:val="22"/>
        </w:rPr>
        <w:t>March 27</w:t>
      </w:r>
      <w:r>
        <w:rPr>
          <w:color w:val="auto"/>
          <w:szCs w:val="22"/>
        </w:rPr>
        <w:t>, 2018 and is corrected as follows</w:t>
      </w:r>
      <w:r w:rsidRPr="001533B6">
        <w:rPr>
          <w:color w:val="auto"/>
          <w:szCs w:val="22"/>
        </w:rPr>
        <w:t>:</w:t>
      </w:r>
    </w:p>
    <w:p w:rsidR="002C77FA" w:rsidRDefault="00B75AC8" w:rsidP="002C77FA">
      <w:r w:rsidRPr="001533B6">
        <w:rPr>
          <w:color w:val="auto"/>
          <w:szCs w:val="22"/>
        </w:rPr>
        <w:t xml:space="preserve">  </w:t>
      </w:r>
      <w:r w:rsidR="002C77FA">
        <w:tab/>
        <w:t>H. 4601</w:t>
      </w:r>
      <w:r w:rsidR="002C77FA">
        <w:fldChar w:fldCharType="begin"/>
      </w:r>
      <w:r w:rsidR="002C77FA">
        <w:instrText xml:space="preserve"> XE "</w:instrText>
      </w:r>
      <w:r w:rsidR="002C77FA">
        <w:tab/>
        <w:instrText>H. 4601" \b</w:instrText>
      </w:r>
      <w:r w:rsidR="002C77FA">
        <w:fldChar w:fldCharType="end"/>
      </w:r>
      <w:r w:rsidR="002C77FA">
        <w:t xml:space="preserve">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w:t>
      </w:r>
      <w:r w:rsidR="002C77FA">
        <w:lastRenderedPageBreak/>
        <w:t>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B75AC8" w:rsidRDefault="002C77FA" w:rsidP="002C77FA">
      <w:pPr>
        <w:pStyle w:val="Header"/>
        <w:tabs>
          <w:tab w:val="clear" w:pos="8640"/>
          <w:tab w:val="left" w:pos="4320"/>
        </w:tabs>
      </w:pPr>
      <w:r>
        <w:tab/>
        <w:t>Referred to the Committee on Labor, Commerce and Industry.</w:t>
      </w:r>
    </w:p>
    <w:p w:rsidR="00B75AC8" w:rsidRDefault="00B75AC8">
      <w:pPr>
        <w:pStyle w:val="Header"/>
        <w:tabs>
          <w:tab w:val="clear" w:pos="8640"/>
          <w:tab w:val="left" w:pos="4320"/>
        </w:tabs>
      </w:pP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2B38F7">
        <w:rPr>
          <w:rFonts w:eastAsiaTheme="minorHAnsi" w:cstheme="minorBidi"/>
          <w:b/>
          <w:color w:val="auto"/>
          <w:szCs w:val="22"/>
        </w:rPr>
        <w:t>MESSAGE FROM THE GOVERNOR</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The following appointments were transmitted by the Honorable Henry Dargan McMaster:</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2B38F7">
        <w:rPr>
          <w:rFonts w:eastAsiaTheme="minorHAnsi" w:cstheme="minorBidi"/>
          <w:b/>
          <w:color w:val="auto"/>
          <w:szCs w:val="22"/>
        </w:rPr>
        <w:t>Statewide Appointment</w:t>
      </w: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Initial Appointment, Board of the South Carolina Department of Health and Environmental Control, with the term to commence June 30, 2017, and to expire June 30, 2021</w:t>
      </w: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Chairman:</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Mark Elam, 317 Bennett Street, Mount Pleasant, SC 29464</w:t>
      </w:r>
      <w:r w:rsidRPr="002B38F7">
        <w:rPr>
          <w:rFonts w:eastAsiaTheme="minorHAnsi" w:cstheme="minorBidi"/>
          <w:i/>
          <w:color w:val="auto"/>
          <w:szCs w:val="22"/>
        </w:rPr>
        <w:t xml:space="preserve"> VICE </w:t>
      </w:r>
      <w:r w:rsidRPr="002B38F7">
        <w:rPr>
          <w:rFonts w:eastAsiaTheme="minorHAnsi" w:cstheme="minorBidi"/>
          <w:color w:val="auto"/>
          <w:szCs w:val="22"/>
        </w:rPr>
        <w:t>Allan Amsler</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Referred to the Committee on Medical Affairs.</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2B38F7">
        <w:rPr>
          <w:rFonts w:eastAsiaTheme="minorHAnsi" w:cstheme="minorBidi"/>
          <w:b/>
          <w:color w:val="auto"/>
          <w:szCs w:val="22"/>
        </w:rPr>
        <w:lastRenderedPageBreak/>
        <w:t>Local Appointments</w:t>
      </w: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w:t>
      </w:r>
      <w:r w:rsidR="00B058CD">
        <w:rPr>
          <w:rFonts w:eastAsiaTheme="minorHAnsi" w:cstheme="minorBidi"/>
          <w:color w:val="auto"/>
          <w:szCs w:val="22"/>
          <w:u w:val="single"/>
        </w:rPr>
        <w:t xml:space="preserve">, Clarendon County Part-Time </w:t>
      </w:r>
      <w:r w:rsidRPr="002B38F7">
        <w:rPr>
          <w:rFonts w:eastAsiaTheme="minorHAnsi" w:cstheme="minorBidi"/>
          <w:color w:val="auto"/>
          <w:szCs w:val="22"/>
          <w:u w:val="single"/>
        </w:rPr>
        <w:t>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Patrick Goodwin, 16939 Hwy. 301 South, Turbeville, SC 29162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Clarendon County Part-Time</w:t>
      </w:r>
      <w:r w:rsidR="00411845">
        <w:rPr>
          <w:rFonts w:eastAsiaTheme="minorHAnsi" w:cstheme="minorBidi"/>
          <w:color w:val="auto"/>
          <w:szCs w:val="22"/>
          <w:u w:val="single"/>
        </w:rPr>
        <w:t xml:space="preserve"> </w:t>
      </w:r>
      <w:r w:rsidRPr="002B38F7">
        <w:rPr>
          <w:rFonts w:eastAsiaTheme="minorHAnsi" w:cstheme="minorBidi"/>
          <w:color w:val="auto"/>
          <w:szCs w:val="22"/>
          <w:u w:val="single"/>
        </w:rPr>
        <w:t>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P. Shayne Stephens, 4133 Bloomville Rd., Manning, SC 29102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Dillon County Part-Time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Charles Spivey, P. O. Box 1204, Dillon, SC 29536-1204</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Clarendon County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Janice Coney, 103 Gregory Street, Manning, SC 29102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Clarendon County Part-Time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Monica Reed, 503 Sykes Street, Manning, SC 29102</w:t>
      </w:r>
    </w:p>
    <w:p w:rsidR="00DB74A4" w:rsidRPr="004627E1" w:rsidRDefault="00DB74A4">
      <w:pPr>
        <w:pStyle w:val="Header"/>
        <w:tabs>
          <w:tab w:val="clear" w:pos="8640"/>
          <w:tab w:val="left" w:pos="4320"/>
        </w:tabs>
      </w:pPr>
    </w:p>
    <w:p w:rsidR="00B05068" w:rsidRPr="00574984" w:rsidRDefault="00B05068" w:rsidP="00B05068">
      <w:pPr>
        <w:pStyle w:val="Header"/>
        <w:tabs>
          <w:tab w:val="clear" w:pos="8640"/>
          <w:tab w:val="left" w:pos="4320"/>
        </w:tabs>
        <w:jc w:val="center"/>
        <w:rPr>
          <w:color w:val="auto"/>
          <w:szCs w:val="22"/>
        </w:rPr>
      </w:pPr>
      <w:r w:rsidRPr="00574984">
        <w:rPr>
          <w:b/>
          <w:color w:val="auto"/>
          <w:szCs w:val="22"/>
        </w:rPr>
        <w:t>Doctor of the Day</w:t>
      </w:r>
    </w:p>
    <w:p w:rsidR="00B05068" w:rsidRPr="00574984" w:rsidRDefault="00B05068" w:rsidP="00B05068">
      <w:pPr>
        <w:pStyle w:val="Header"/>
        <w:tabs>
          <w:tab w:val="clear" w:pos="8640"/>
          <w:tab w:val="left" w:pos="4320"/>
        </w:tabs>
        <w:rPr>
          <w:color w:val="auto"/>
          <w:szCs w:val="22"/>
        </w:rPr>
      </w:pPr>
      <w:r w:rsidRPr="00574984">
        <w:rPr>
          <w:color w:val="auto"/>
          <w:szCs w:val="22"/>
        </w:rPr>
        <w:tab/>
        <w:t xml:space="preserve">Senator </w:t>
      </w:r>
      <w:r>
        <w:rPr>
          <w:color w:val="auto"/>
          <w:szCs w:val="22"/>
        </w:rPr>
        <w:t>TURNER</w:t>
      </w:r>
      <w:r w:rsidRPr="00574984">
        <w:rPr>
          <w:color w:val="auto"/>
          <w:szCs w:val="22"/>
        </w:rPr>
        <w:t xml:space="preserve"> introduced Dr. </w:t>
      </w:r>
      <w:r>
        <w:rPr>
          <w:color w:val="auto"/>
          <w:szCs w:val="22"/>
        </w:rPr>
        <w:t xml:space="preserve">Robert Morgan </w:t>
      </w:r>
      <w:r w:rsidRPr="00574984">
        <w:rPr>
          <w:color w:val="auto"/>
          <w:szCs w:val="22"/>
        </w:rPr>
        <w:t xml:space="preserve">of </w:t>
      </w:r>
      <w:r>
        <w:rPr>
          <w:color w:val="auto"/>
          <w:szCs w:val="22"/>
        </w:rPr>
        <w:t>Greenville,</w:t>
      </w:r>
      <w:r w:rsidRPr="00574984">
        <w:rPr>
          <w:color w:val="auto"/>
          <w:szCs w:val="22"/>
        </w:rPr>
        <w:t xml:space="preserve"> S.C., Doctor of the Day.</w:t>
      </w:r>
    </w:p>
    <w:p w:rsidR="00DB74A4" w:rsidRDefault="00DB74A4">
      <w:pPr>
        <w:pStyle w:val="Header"/>
        <w:tabs>
          <w:tab w:val="clear" w:pos="8640"/>
          <w:tab w:val="left" w:pos="4320"/>
        </w:tabs>
      </w:pPr>
    </w:p>
    <w:p w:rsidR="0037322B" w:rsidRPr="0037322B" w:rsidRDefault="0037322B" w:rsidP="0037322B">
      <w:pPr>
        <w:pStyle w:val="Header"/>
        <w:tabs>
          <w:tab w:val="clear" w:pos="8640"/>
          <w:tab w:val="left" w:pos="4320"/>
        </w:tabs>
        <w:jc w:val="center"/>
        <w:rPr>
          <w:color w:val="auto"/>
          <w:szCs w:val="22"/>
        </w:rPr>
      </w:pPr>
      <w:r w:rsidRPr="0037322B">
        <w:rPr>
          <w:b/>
          <w:color w:val="auto"/>
          <w:szCs w:val="22"/>
        </w:rPr>
        <w:t>Leave of Absence</w:t>
      </w:r>
    </w:p>
    <w:p w:rsidR="0037322B" w:rsidRPr="0037322B" w:rsidRDefault="0037322B" w:rsidP="0037322B">
      <w:pPr>
        <w:pStyle w:val="Header"/>
        <w:tabs>
          <w:tab w:val="clear" w:pos="8640"/>
          <w:tab w:val="left" w:pos="4320"/>
        </w:tabs>
        <w:rPr>
          <w:color w:val="auto"/>
          <w:szCs w:val="22"/>
        </w:rPr>
      </w:pPr>
      <w:r w:rsidRPr="0037322B">
        <w:rPr>
          <w:color w:val="auto"/>
          <w:szCs w:val="22"/>
        </w:rPr>
        <w:tab/>
        <w:t>At 12:12 P.M., Senator DAVIS requ</w:t>
      </w:r>
      <w:r w:rsidR="004C5322">
        <w:rPr>
          <w:color w:val="auto"/>
          <w:szCs w:val="22"/>
        </w:rPr>
        <w:t>ested a leave of absence until 2</w:t>
      </w:r>
      <w:r w:rsidRPr="0037322B">
        <w:rPr>
          <w:color w:val="auto"/>
          <w:szCs w:val="22"/>
        </w:rPr>
        <w:t>:00 P.M.</w:t>
      </w:r>
    </w:p>
    <w:p w:rsidR="0037322B" w:rsidRDefault="0037322B">
      <w:pPr>
        <w:pStyle w:val="Header"/>
        <w:tabs>
          <w:tab w:val="clear" w:pos="8640"/>
          <w:tab w:val="left" w:pos="4320"/>
        </w:tabs>
      </w:pPr>
    </w:p>
    <w:p w:rsidR="0067224E" w:rsidRPr="00671836" w:rsidRDefault="0067224E" w:rsidP="0067224E">
      <w:pPr>
        <w:pStyle w:val="Header"/>
        <w:tabs>
          <w:tab w:val="clear" w:pos="8640"/>
          <w:tab w:val="left" w:pos="4320"/>
        </w:tabs>
        <w:jc w:val="center"/>
        <w:rPr>
          <w:color w:val="auto"/>
          <w:szCs w:val="22"/>
        </w:rPr>
      </w:pPr>
      <w:r w:rsidRPr="00671836">
        <w:rPr>
          <w:b/>
          <w:color w:val="auto"/>
          <w:szCs w:val="22"/>
        </w:rPr>
        <w:t>Leave of Absence</w:t>
      </w:r>
    </w:p>
    <w:p w:rsidR="0067224E" w:rsidRPr="00671836" w:rsidRDefault="0067224E" w:rsidP="0067224E">
      <w:pPr>
        <w:pStyle w:val="Header"/>
        <w:tabs>
          <w:tab w:val="clear" w:pos="8640"/>
          <w:tab w:val="left" w:pos="4320"/>
        </w:tabs>
        <w:rPr>
          <w:color w:val="auto"/>
          <w:szCs w:val="22"/>
        </w:rPr>
      </w:pPr>
      <w:r w:rsidRPr="00671836">
        <w:rPr>
          <w:color w:val="auto"/>
          <w:szCs w:val="22"/>
        </w:rPr>
        <w:tab/>
        <w:t>At 3:32 P.M., Senator SABB requested a leave of absence for Senator ALLEN for the balance of the day.</w:t>
      </w:r>
    </w:p>
    <w:p w:rsidR="0067224E" w:rsidRPr="00671836" w:rsidRDefault="0067224E" w:rsidP="0067224E">
      <w:pPr>
        <w:pStyle w:val="Header"/>
        <w:tabs>
          <w:tab w:val="clear" w:pos="8640"/>
          <w:tab w:val="left" w:pos="4320"/>
        </w:tabs>
        <w:rPr>
          <w:b/>
          <w:color w:val="auto"/>
          <w:szCs w:val="22"/>
        </w:rPr>
      </w:pPr>
    </w:p>
    <w:p w:rsidR="0067224E" w:rsidRPr="00671836" w:rsidRDefault="0067224E" w:rsidP="0067224E">
      <w:pPr>
        <w:pStyle w:val="Header"/>
        <w:tabs>
          <w:tab w:val="clear" w:pos="8640"/>
          <w:tab w:val="left" w:pos="4320"/>
        </w:tabs>
        <w:jc w:val="center"/>
        <w:rPr>
          <w:b/>
          <w:color w:val="auto"/>
          <w:szCs w:val="22"/>
        </w:rPr>
      </w:pPr>
      <w:r w:rsidRPr="00671836">
        <w:rPr>
          <w:b/>
          <w:color w:val="auto"/>
          <w:szCs w:val="22"/>
        </w:rPr>
        <w:t>Leave of Absence</w:t>
      </w:r>
    </w:p>
    <w:p w:rsidR="0067224E" w:rsidRPr="00671836" w:rsidRDefault="0067224E" w:rsidP="0067224E">
      <w:pPr>
        <w:pStyle w:val="Header"/>
        <w:tabs>
          <w:tab w:val="clear" w:pos="8640"/>
          <w:tab w:val="left" w:pos="4320"/>
        </w:tabs>
        <w:rPr>
          <w:color w:val="auto"/>
          <w:szCs w:val="22"/>
        </w:rPr>
      </w:pPr>
      <w:r w:rsidRPr="00671836">
        <w:rPr>
          <w:color w:val="auto"/>
          <w:szCs w:val="22"/>
        </w:rPr>
        <w:tab/>
        <w:t>At 3:34 P.M., Senator FANNING requested a leave of absence for Senator McLEOD for the balance of the day.</w:t>
      </w:r>
    </w:p>
    <w:p w:rsidR="0067224E" w:rsidRPr="00671836" w:rsidRDefault="0067224E" w:rsidP="0067224E">
      <w:pPr>
        <w:pStyle w:val="Header"/>
        <w:tabs>
          <w:tab w:val="clear" w:pos="8640"/>
          <w:tab w:val="left" w:pos="4320"/>
        </w:tabs>
        <w:jc w:val="center"/>
        <w:rPr>
          <w:color w:val="auto"/>
          <w:szCs w:val="22"/>
        </w:rPr>
      </w:pPr>
    </w:p>
    <w:p w:rsidR="0067224E" w:rsidRPr="00671836" w:rsidRDefault="0067224E" w:rsidP="0067224E">
      <w:pPr>
        <w:pStyle w:val="Header"/>
        <w:tabs>
          <w:tab w:val="clear" w:pos="8640"/>
          <w:tab w:val="left" w:pos="4320"/>
        </w:tabs>
        <w:jc w:val="center"/>
        <w:rPr>
          <w:b/>
          <w:color w:val="auto"/>
          <w:szCs w:val="22"/>
        </w:rPr>
      </w:pPr>
      <w:r w:rsidRPr="00671836">
        <w:rPr>
          <w:b/>
          <w:color w:val="auto"/>
          <w:szCs w:val="22"/>
        </w:rPr>
        <w:t>Leave of Absence</w:t>
      </w:r>
    </w:p>
    <w:p w:rsidR="0067224E" w:rsidRPr="00671836" w:rsidRDefault="0067224E" w:rsidP="0067224E">
      <w:pPr>
        <w:pStyle w:val="Header"/>
        <w:tabs>
          <w:tab w:val="clear" w:pos="8640"/>
          <w:tab w:val="left" w:pos="4320"/>
        </w:tabs>
        <w:rPr>
          <w:color w:val="auto"/>
          <w:szCs w:val="22"/>
        </w:rPr>
      </w:pPr>
      <w:r w:rsidRPr="00671836">
        <w:rPr>
          <w:color w:val="auto"/>
          <w:szCs w:val="22"/>
        </w:rPr>
        <w:tab/>
        <w:t>At 4:15 P.M., Senator JOHNSON requested a leave of absence for Senator KIMPSON for the balance of the day.</w:t>
      </w:r>
    </w:p>
    <w:p w:rsidR="0067224E" w:rsidRDefault="0067224E" w:rsidP="006C643F">
      <w:pPr>
        <w:pStyle w:val="Header"/>
        <w:tabs>
          <w:tab w:val="clear" w:pos="8640"/>
          <w:tab w:val="left" w:pos="4320"/>
        </w:tabs>
        <w:jc w:val="center"/>
        <w:rPr>
          <w:b/>
          <w:color w:val="auto"/>
        </w:rPr>
      </w:pPr>
    </w:p>
    <w:p w:rsidR="006C643F" w:rsidRPr="006C643F" w:rsidRDefault="006C643F" w:rsidP="006C643F">
      <w:pPr>
        <w:pStyle w:val="Header"/>
        <w:tabs>
          <w:tab w:val="clear" w:pos="8640"/>
          <w:tab w:val="left" w:pos="4320"/>
        </w:tabs>
        <w:jc w:val="center"/>
        <w:rPr>
          <w:color w:val="auto"/>
        </w:rPr>
      </w:pPr>
      <w:r w:rsidRPr="006C643F">
        <w:rPr>
          <w:b/>
          <w:color w:val="auto"/>
        </w:rPr>
        <w:lastRenderedPageBreak/>
        <w:t>RECALLED</w:t>
      </w:r>
    </w:p>
    <w:p w:rsidR="006C643F" w:rsidRPr="00D406EA" w:rsidRDefault="006C643F" w:rsidP="006C643F">
      <w:pPr>
        <w:suppressAutoHyphens/>
      </w:pPr>
      <w:r>
        <w:rPr>
          <w:b/>
          <w:color w:val="00B050"/>
        </w:rPr>
        <w:tab/>
      </w:r>
      <w:r w:rsidRPr="00D406EA">
        <w:t>H. 4929</w:t>
      </w:r>
      <w:r w:rsidRPr="00D406EA">
        <w:fldChar w:fldCharType="begin"/>
      </w:r>
      <w:r w:rsidRPr="00D406EA">
        <w:instrText xml:space="preserve"> XE "H. 4929" \b </w:instrText>
      </w:r>
      <w:r w:rsidRPr="00D406EA">
        <w:fldChar w:fldCharType="end"/>
      </w:r>
      <w:r w:rsidRPr="00D406EA">
        <w:t xml:space="preserve"> -- Rep. Alexander:  </w:t>
      </w:r>
      <w:r w:rsidRPr="00D406EA">
        <w:rPr>
          <w:szCs w:val="30"/>
        </w:rPr>
        <w:t xml:space="preserve">A CONCURRENT RESOLUTION </w:t>
      </w:r>
      <w:r w:rsidRPr="00D406EA">
        <w:t xml:space="preserve">TO REQUEST THE DEPARTMENT OF TRANSPORTATION NAME THE PORTION OF EAST CHEVES STREET IN THE CITY OF FLORENCE FROM ITS INTERSECTION WITH EAST PALMETTO STREET TO ITS INTERSECTION WITH SOUTH  DARGAN STREET </w:t>
      </w:r>
      <w:r>
        <w:t>“</w:t>
      </w:r>
      <w:r w:rsidRPr="00D406EA">
        <w:t>JERRY M. KEITH BOULEVARD</w:t>
      </w:r>
      <w:r>
        <w:t>”</w:t>
      </w:r>
      <w:r w:rsidRPr="00D406EA">
        <w:t xml:space="preserve"> AND ERECT APPROPRIATE MARKERS OR SIGNS ALONG THIS PORTION OF HIGHWAY CONTAINING THIS DESIGNATION.</w:t>
      </w:r>
    </w:p>
    <w:p w:rsidR="006C643F" w:rsidRPr="006C643F" w:rsidRDefault="006C643F" w:rsidP="006C643F">
      <w:pPr>
        <w:pStyle w:val="Header"/>
        <w:tabs>
          <w:tab w:val="clear" w:pos="8640"/>
          <w:tab w:val="left" w:pos="4320"/>
        </w:tabs>
        <w:rPr>
          <w:color w:val="auto"/>
        </w:rPr>
      </w:pPr>
      <w:r w:rsidRPr="006C643F">
        <w:rPr>
          <w:color w:val="auto"/>
        </w:rPr>
        <w:tab/>
        <w:t>Senator WILLIAMS asked unanimous consent to make a motion to recall the Concurrent Resolution from the Committee on Transportation.</w:t>
      </w:r>
    </w:p>
    <w:p w:rsidR="006C643F" w:rsidRPr="006C643F" w:rsidRDefault="006C643F" w:rsidP="006C643F">
      <w:pPr>
        <w:pStyle w:val="Header"/>
        <w:tabs>
          <w:tab w:val="clear" w:pos="8640"/>
          <w:tab w:val="left" w:pos="4320"/>
        </w:tabs>
        <w:rPr>
          <w:color w:val="auto"/>
        </w:rPr>
      </w:pPr>
    </w:p>
    <w:p w:rsidR="006C643F" w:rsidRDefault="006C643F" w:rsidP="006C643F">
      <w:pPr>
        <w:pStyle w:val="Header"/>
        <w:tabs>
          <w:tab w:val="clear" w:pos="8640"/>
          <w:tab w:val="left" w:pos="4320"/>
        </w:tabs>
        <w:rPr>
          <w:color w:val="auto"/>
        </w:rPr>
      </w:pPr>
      <w:r w:rsidRPr="006C643F">
        <w:rPr>
          <w:color w:val="auto"/>
        </w:rPr>
        <w:tab/>
        <w:t>The Concurrent Resolution was recalled from the Committee on Transportation and ordered placed on the Calendar for consideration tomorrow.</w:t>
      </w:r>
    </w:p>
    <w:p w:rsidR="00E63F08" w:rsidRPr="006C643F" w:rsidRDefault="00E63F08" w:rsidP="006C643F">
      <w:pPr>
        <w:pStyle w:val="Header"/>
        <w:tabs>
          <w:tab w:val="clear" w:pos="8640"/>
          <w:tab w:val="left" w:pos="4320"/>
        </w:tabs>
        <w:rPr>
          <w:color w:val="auto"/>
        </w:rPr>
      </w:pPr>
    </w:p>
    <w:p w:rsidR="006C643F" w:rsidRPr="006C643F" w:rsidRDefault="006C643F" w:rsidP="009E6DBC">
      <w:pPr>
        <w:pStyle w:val="Header"/>
        <w:keepNext/>
        <w:keepLines/>
        <w:tabs>
          <w:tab w:val="clear" w:pos="8640"/>
          <w:tab w:val="left" w:pos="4320"/>
        </w:tabs>
        <w:jc w:val="center"/>
        <w:rPr>
          <w:color w:val="auto"/>
        </w:rPr>
      </w:pPr>
      <w:r w:rsidRPr="006C643F">
        <w:rPr>
          <w:b/>
          <w:color w:val="auto"/>
        </w:rPr>
        <w:t>RECALLED</w:t>
      </w:r>
    </w:p>
    <w:p w:rsidR="006C643F" w:rsidRPr="006C643F" w:rsidRDefault="006C643F" w:rsidP="009E6DBC">
      <w:pPr>
        <w:keepNext/>
        <w:keepLines/>
        <w:rPr>
          <w:color w:val="auto"/>
        </w:rPr>
      </w:pPr>
      <w:r w:rsidRPr="006C643F">
        <w:rPr>
          <w:color w:val="auto"/>
        </w:rPr>
        <w:tab/>
        <w:t>H. 4832</w:t>
      </w:r>
      <w:r w:rsidRPr="006C643F">
        <w:rPr>
          <w:color w:val="auto"/>
        </w:rPr>
        <w:fldChar w:fldCharType="begin"/>
      </w:r>
      <w:r w:rsidRPr="006C643F">
        <w:rPr>
          <w:color w:val="auto"/>
        </w:rPr>
        <w:instrText xml:space="preserve"> XE "H. 4832" \b </w:instrText>
      </w:r>
      <w:r w:rsidRPr="006C643F">
        <w:rPr>
          <w:color w:val="auto"/>
        </w:rPr>
        <w:fldChar w:fldCharType="end"/>
      </w:r>
      <w:r w:rsidRPr="006C643F">
        <w:rPr>
          <w:color w:val="auto"/>
        </w:rPr>
        <w:t xml:space="preserve"> -- Reps. Funderburk and J.E. Smith:  </w:t>
      </w:r>
      <w:r w:rsidRPr="006C643F">
        <w:rPr>
          <w:color w:val="auto"/>
          <w:szCs w:val="30"/>
        </w:rPr>
        <w:t xml:space="preserve">A BILL </w:t>
      </w:r>
      <w:r w:rsidRPr="006C643F">
        <w:rPr>
          <w:color w:val="auto"/>
          <w:u w:color="000000" w:themeColor="text1"/>
        </w:rPr>
        <w:t>TO AMEND SECTION 63</w:t>
      </w:r>
      <w:r w:rsidRPr="006C643F">
        <w:rPr>
          <w:color w:val="auto"/>
          <w:u w:color="000000" w:themeColor="text1"/>
        </w:rPr>
        <w:noBreakHyphen/>
        <w:t>11</w:t>
      </w:r>
      <w:r w:rsidRPr="006C643F">
        <w:rPr>
          <w:color w:val="auto"/>
          <w:u w:color="000000" w:themeColor="text1"/>
        </w:rPr>
        <w:noBreakHyphen/>
        <w:t>710, CODE OF LAWS OF SOUTH CAROLINA, 1976, RELATING TO LOCAL FOSTER CARE REVIEW BOARDS, SO AS TO REQUIRE THAT THE MEMBERS OF AT LEAST ONE LOCAL REVIEW BOARD IN THE FIFTH JUDICIAL CIRCUIT BE APPOINTED BY THE KERSHAW COUNTY LEGISLATIVE DELEGATION.</w:t>
      </w:r>
    </w:p>
    <w:p w:rsidR="006C643F" w:rsidRPr="006C643F" w:rsidRDefault="006C643F" w:rsidP="006C643F">
      <w:pPr>
        <w:pStyle w:val="Header"/>
        <w:tabs>
          <w:tab w:val="clear" w:pos="8640"/>
          <w:tab w:val="left" w:pos="4320"/>
        </w:tabs>
        <w:rPr>
          <w:color w:val="auto"/>
        </w:rPr>
      </w:pPr>
      <w:r w:rsidRPr="006C643F">
        <w:rPr>
          <w:color w:val="auto"/>
        </w:rPr>
        <w:tab/>
        <w:t>Senator SHEHEEN asked unanimous consent to make a motion to recall the Bill from the General Committee.</w:t>
      </w:r>
    </w:p>
    <w:p w:rsidR="006C643F" w:rsidRPr="006C643F" w:rsidRDefault="006C643F" w:rsidP="006C643F">
      <w:pPr>
        <w:pStyle w:val="Header"/>
        <w:tabs>
          <w:tab w:val="clear" w:pos="8640"/>
          <w:tab w:val="left" w:pos="4320"/>
        </w:tabs>
        <w:rPr>
          <w:color w:val="auto"/>
        </w:rPr>
      </w:pPr>
    </w:p>
    <w:p w:rsidR="006C643F" w:rsidRPr="006C643F" w:rsidRDefault="006C643F" w:rsidP="006C643F">
      <w:pPr>
        <w:pStyle w:val="Header"/>
        <w:tabs>
          <w:tab w:val="clear" w:pos="8640"/>
          <w:tab w:val="left" w:pos="4320"/>
        </w:tabs>
        <w:rPr>
          <w:color w:val="auto"/>
        </w:rPr>
      </w:pPr>
      <w:r w:rsidRPr="006C643F">
        <w:rPr>
          <w:color w:val="auto"/>
        </w:rPr>
        <w:tab/>
        <w:t>The Bill was recalled from the General Committee and ordered placed on the Calendar for consideration tomorrow.</w:t>
      </w:r>
    </w:p>
    <w:p w:rsidR="006C643F" w:rsidRDefault="006C643F" w:rsidP="00374433">
      <w:pPr>
        <w:pStyle w:val="Header"/>
        <w:tabs>
          <w:tab w:val="clear" w:pos="8640"/>
          <w:tab w:val="left" w:pos="4320"/>
        </w:tabs>
        <w:jc w:val="center"/>
        <w:rPr>
          <w:b/>
          <w:color w:val="00B050"/>
        </w:rPr>
      </w:pPr>
    </w:p>
    <w:p w:rsidR="00374433" w:rsidRPr="006C643F" w:rsidRDefault="00374433" w:rsidP="00374433">
      <w:pPr>
        <w:pStyle w:val="Header"/>
        <w:tabs>
          <w:tab w:val="clear" w:pos="8640"/>
          <w:tab w:val="left" w:pos="4320"/>
        </w:tabs>
        <w:jc w:val="center"/>
        <w:rPr>
          <w:color w:val="auto"/>
        </w:rPr>
      </w:pPr>
      <w:r w:rsidRPr="006C643F">
        <w:rPr>
          <w:b/>
          <w:color w:val="auto"/>
        </w:rPr>
        <w:t>RECALLED</w:t>
      </w:r>
    </w:p>
    <w:p w:rsidR="00374433" w:rsidRPr="00DB754E" w:rsidRDefault="00374433" w:rsidP="00374433">
      <w:pPr>
        <w:suppressAutoHyphens/>
      </w:pPr>
      <w:r>
        <w:tab/>
      </w:r>
      <w:r w:rsidRPr="00DB754E">
        <w:t>S. 1161</w:t>
      </w:r>
      <w:r w:rsidRPr="00DB754E">
        <w:fldChar w:fldCharType="begin"/>
      </w:r>
      <w:r w:rsidRPr="00DB754E">
        <w:instrText xml:space="preserve"> XE "S. 1161" \b </w:instrText>
      </w:r>
      <w:r w:rsidRPr="00DB754E">
        <w:fldChar w:fldCharType="end"/>
      </w:r>
      <w:r w:rsidRPr="00DB754E">
        <w:t xml:space="preserve"> -- Senators Peeler, Scott, Alexander and Verdin:  </w:t>
      </w:r>
      <w:r w:rsidRPr="00DB754E">
        <w:rPr>
          <w:szCs w:val="30"/>
        </w:rPr>
        <w:t xml:space="preserve">A CONCURRENT RESOLUTION </w:t>
      </w:r>
      <w:r w:rsidRPr="00DB754E">
        <w:t xml:space="preserve">TO </w:t>
      </w:r>
      <w:r w:rsidRPr="00DB754E">
        <w:rPr>
          <w:color w:val="000000" w:themeColor="text1"/>
          <w:u w:color="000000" w:themeColor="text1"/>
        </w:rPr>
        <w:t>FIX NOON ON WEDNESDAY, MAY 2, 2018, AS THE TIME TO ELECT A MEMBER TO THE BOARD OF TRUSTEES OF LANDER UNIVERSITY TO FILL THE TERM OF THE MEMBER FOR THE AT</w:t>
      </w:r>
      <w:r w:rsidRPr="00DB754E">
        <w:rPr>
          <w:color w:val="000000" w:themeColor="text1"/>
          <w:u w:color="000000" w:themeColor="text1"/>
        </w:rPr>
        <w:noBreakHyphen/>
        <w:t>LARGE SEAT 8, WHOSE TERM WILL EXPIRE JUNE 30, 2022; THE TERM OF THE MEMBER FOR THE AT</w:t>
      </w:r>
      <w:r w:rsidRPr="00DB754E">
        <w:rPr>
          <w:color w:val="000000" w:themeColor="text1"/>
          <w:u w:color="000000" w:themeColor="text1"/>
        </w:rPr>
        <w:noBreakHyphen/>
        <w:t>LARGE SEAT 9, WHOSE TERM WILL EXPIRE JUNE 30, 2022; THE TERM OF THE MEMBER FOR THE AT</w:t>
      </w:r>
      <w:r w:rsidRPr="00DB754E">
        <w:rPr>
          <w:color w:val="000000" w:themeColor="text1"/>
          <w:u w:color="000000" w:themeColor="text1"/>
        </w:rPr>
        <w:noBreakHyphen/>
        <w:t xml:space="preserve">LARGE SEAT 10, WHOSE TERM WILL EXPIRE JUNE 30, 2022; THE TERM OF THE MEMBER FOR THE </w:t>
      </w:r>
      <w:r w:rsidRPr="00DB754E">
        <w:rPr>
          <w:color w:val="000000" w:themeColor="text1"/>
          <w:u w:color="000000" w:themeColor="text1"/>
        </w:rPr>
        <w:lastRenderedPageBreak/>
        <w:t>AT</w:t>
      </w:r>
      <w:r w:rsidRPr="00DB754E">
        <w:rPr>
          <w:color w:val="000000" w:themeColor="text1"/>
          <w:u w:color="000000" w:themeColor="text1"/>
        </w:rPr>
        <w:noBreakHyphen/>
        <w:t>LARGE SEAT 11, WHOSE TERM WILL EXPIRE JUNE 30, 2022; THE TERM OF THE MEMBER FOR THE AT</w:t>
      </w:r>
      <w:r w:rsidRPr="00DB754E">
        <w:rPr>
          <w:color w:val="000000" w:themeColor="text1"/>
          <w:u w:color="000000" w:themeColor="text1"/>
        </w:rPr>
        <w:noBreakHyphen/>
        <w:t>LARGE SEAT 12, WHOSE TERM WILL EXPIRE JUNE 30, 2022; THE TERM OF THE MEMBER FOR THE AT</w:t>
      </w:r>
      <w:r w:rsidRPr="00DB754E">
        <w:rPr>
          <w:color w:val="000000" w:themeColor="text1"/>
          <w:u w:color="000000" w:themeColor="text1"/>
        </w:rPr>
        <w:noBreakHyphen/>
        <w:t>LARGE SEAT 13, WHOSE TERM WILL EXPIRE JUNE 30, 2022; THE TERM OF THE MEMBER FOR THE AT</w:t>
      </w:r>
      <w:r w:rsidRPr="00DB754E">
        <w:rPr>
          <w:color w:val="000000" w:themeColor="text1"/>
          <w:u w:color="000000" w:themeColor="text1"/>
        </w:rPr>
        <w:noBreakHyphen/>
        <w:t>LARGE SEAT 14, WHOSE TERM WILL EXPIRE JUNE 30, 2022; THE TERM OF THE MEMBER FOR THE AT</w:t>
      </w:r>
      <w:r w:rsidRPr="00DB754E">
        <w:rPr>
          <w:color w:val="000000" w:themeColor="text1"/>
          <w:u w:color="000000" w:themeColor="text1"/>
        </w:rPr>
        <w:noBreakHyphen/>
        <w:t xml:space="preserve">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w:t>
      </w:r>
      <w:r w:rsidRPr="00DB754E">
        <w:rPr>
          <w:color w:val="000000" w:themeColor="text1"/>
          <w:u w:color="000000" w:themeColor="text1"/>
        </w:rPr>
        <w:lastRenderedPageBreak/>
        <w:t>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w:t>
      </w:r>
      <w:r w:rsidRPr="00DB754E">
        <w:rPr>
          <w:color w:val="000000" w:themeColor="text1"/>
          <w:u w:color="000000" w:themeColor="text1"/>
        </w:rPr>
        <w:noBreakHyphen/>
        <w:t>LARGE SEAT 8, WHOSE TERM WILL EXPIRE JUNE 30, 2020; THE TERM OF THE MEMBER FOR THE AT</w:t>
      </w:r>
      <w:r w:rsidRPr="00DB754E">
        <w:rPr>
          <w:color w:val="000000" w:themeColor="text1"/>
          <w:u w:color="000000" w:themeColor="text1"/>
        </w:rPr>
        <w:noBreakHyphen/>
        <w:t>LARGE SEAT 9, WHOSE TERM WILL EXPIRE JUNE 30, 2022; THE TERM OF THE MEMBER FOR THE AT</w:t>
      </w:r>
      <w:r w:rsidRPr="00DB754E">
        <w:rPr>
          <w:color w:val="000000" w:themeColor="text1"/>
          <w:u w:color="000000" w:themeColor="text1"/>
        </w:rPr>
        <w:noBreakHyphen/>
        <w:t>LARGE SEAT 10, WHOSE TERM WILL EXPIRE JUNE 30, 2020; THE TERM OF THE MEMBER FOR THE AT</w:t>
      </w:r>
      <w:r w:rsidRPr="00DB754E">
        <w:rPr>
          <w:color w:val="000000" w:themeColor="text1"/>
          <w:u w:color="000000" w:themeColor="text1"/>
        </w:rPr>
        <w:noBreakHyphen/>
        <w:t>LARGE SEAT 11, WHOSE TERM WILL EXPIRE JUNE 30, 2022; AND THE TERM OF THE MEMBER FOR THE AT</w:t>
      </w:r>
      <w:r w:rsidRPr="00DB754E">
        <w:rPr>
          <w:color w:val="000000" w:themeColor="text1"/>
          <w:u w:color="000000" w:themeColor="text1"/>
        </w:rPr>
        <w:noBreakHyphen/>
        <w: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w:t>
      </w:r>
      <w:r w:rsidRPr="00DB754E">
        <w:rPr>
          <w:color w:val="000000" w:themeColor="text1"/>
          <w:u w:color="000000" w:themeColor="text1"/>
        </w:rPr>
        <w:noBreakHyphen/>
        <w:t>LARGE, SEAT 15, WHOSE TERM WILL EXPIRE JUNE 30, 2022; AND THE TERM OF THE MEMBER FOR THE AT</w:t>
      </w:r>
      <w:r w:rsidRPr="00DB754E">
        <w:rPr>
          <w:color w:val="000000" w:themeColor="text1"/>
          <w:u w:color="000000" w:themeColor="text1"/>
        </w:rPr>
        <w:noBreakHyphen/>
        <w:t>LARGE, SEAT 17, WHOSE TERM WILL EXPIRE JUNE 30, 2022.</w:t>
      </w:r>
    </w:p>
    <w:p w:rsidR="00374433" w:rsidRDefault="00374433">
      <w:pPr>
        <w:pStyle w:val="Header"/>
        <w:tabs>
          <w:tab w:val="clear" w:pos="8640"/>
          <w:tab w:val="left" w:pos="4320"/>
        </w:tabs>
      </w:pPr>
      <w:r>
        <w:lastRenderedPageBreak/>
        <w:tab/>
        <w:t xml:space="preserve">Senator PEELER asked unanimous consent to make a motion to recall the Concurrent Resolution from the Committee on </w:t>
      </w:r>
      <w:r w:rsidR="00E62707">
        <w:t>Education</w:t>
      </w:r>
      <w:r>
        <w:t>.</w:t>
      </w:r>
    </w:p>
    <w:p w:rsidR="00E63F08" w:rsidRDefault="00E63F08">
      <w:pPr>
        <w:pStyle w:val="Header"/>
        <w:tabs>
          <w:tab w:val="clear" w:pos="8640"/>
          <w:tab w:val="left" w:pos="4320"/>
        </w:tabs>
      </w:pPr>
    </w:p>
    <w:p w:rsidR="00374433" w:rsidRDefault="00374433">
      <w:pPr>
        <w:pStyle w:val="Header"/>
        <w:tabs>
          <w:tab w:val="clear" w:pos="8640"/>
          <w:tab w:val="left" w:pos="4320"/>
        </w:tabs>
      </w:pPr>
      <w:r>
        <w:tab/>
        <w:t xml:space="preserve">The Concurrent Resolution was recalled from the Committee on </w:t>
      </w:r>
      <w:r w:rsidR="00E62707">
        <w:t>Education</w:t>
      </w:r>
      <w:r>
        <w:t xml:space="preserve"> and ordered placed on the Calendar for consideration tomorrow.</w:t>
      </w:r>
    </w:p>
    <w:p w:rsidR="0067224E" w:rsidRDefault="0067224E">
      <w:pPr>
        <w:pStyle w:val="Header"/>
        <w:tabs>
          <w:tab w:val="clear" w:pos="8640"/>
          <w:tab w:val="left" w:pos="4320"/>
        </w:tabs>
      </w:pPr>
    </w:p>
    <w:p w:rsidR="006C643F" w:rsidRPr="006C643F" w:rsidRDefault="006C643F" w:rsidP="006C643F">
      <w:pPr>
        <w:pStyle w:val="Header"/>
        <w:tabs>
          <w:tab w:val="clear" w:pos="8640"/>
          <w:tab w:val="left" w:pos="4320"/>
        </w:tabs>
        <w:jc w:val="center"/>
      </w:pPr>
      <w:r>
        <w:rPr>
          <w:b/>
        </w:rPr>
        <w:t>OBJECTION</w:t>
      </w:r>
    </w:p>
    <w:p w:rsidR="006C643F" w:rsidRPr="002955C3" w:rsidRDefault="006C643F" w:rsidP="006C643F">
      <w:pPr>
        <w:suppressAutoHyphens/>
      </w:pPr>
      <w:r>
        <w:tab/>
      </w:r>
      <w:r w:rsidRPr="002955C3">
        <w:t>S. 516</w:t>
      </w:r>
      <w:r w:rsidRPr="002955C3">
        <w:fldChar w:fldCharType="begin"/>
      </w:r>
      <w:r w:rsidRPr="002955C3">
        <w:instrText xml:space="preserve"> XE "S. 516" \b </w:instrText>
      </w:r>
      <w:r w:rsidRPr="002955C3">
        <w:fldChar w:fldCharType="end"/>
      </w:r>
      <w:r w:rsidRPr="002955C3">
        <w:t xml:space="preserve"> -- Senators Gregory and Kimpson:  </w:t>
      </w:r>
      <w:r w:rsidRPr="002955C3">
        <w:rPr>
          <w:szCs w:val="30"/>
        </w:rPr>
        <w:t xml:space="preserve">A BILL </w:t>
      </w:r>
      <w:r w:rsidRPr="002955C3">
        <w:t xml:space="preserve">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w:t>
      </w:r>
      <w:r w:rsidRPr="002955C3">
        <w:lastRenderedPageBreak/>
        <w:t xml:space="preserve">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2955C3">
        <w:rPr>
          <w:color w:val="000000" w:themeColor="text1"/>
          <w:u w:color="000000" w:themeColor="text1"/>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6C643F" w:rsidRDefault="006C643F">
      <w:pPr>
        <w:pStyle w:val="Header"/>
        <w:tabs>
          <w:tab w:val="clear" w:pos="8640"/>
          <w:tab w:val="left" w:pos="4320"/>
        </w:tabs>
      </w:pPr>
      <w:r>
        <w:tab/>
        <w:t>Senator KIMPSON asked unanimous consent to make a motion to recall the Bill from the Committee on Judiciary.</w:t>
      </w:r>
    </w:p>
    <w:p w:rsidR="006C643F" w:rsidRDefault="006C643F">
      <w:pPr>
        <w:pStyle w:val="Header"/>
        <w:tabs>
          <w:tab w:val="clear" w:pos="8640"/>
          <w:tab w:val="left" w:pos="4320"/>
        </w:tabs>
      </w:pPr>
      <w:r>
        <w:tab/>
      </w:r>
      <w:r w:rsidR="00411845">
        <w:t>Senator</w:t>
      </w:r>
      <w:r>
        <w:t xml:space="preserve"> MARTIN objected.</w:t>
      </w:r>
    </w:p>
    <w:p w:rsidR="006C643F" w:rsidRDefault="006C643F">
      <w:pPr>
        <w:pStyle w:val="Header"/>
        <w:tabs>
          <w:tab w:val="clear" w:pos="8640"/>
          <w:tab w:val="left" w:pos="4320"/>
        </w:tabs>
      </w:pPr>
      <w:r>
        <w:tab/>
      </w:r>
    </w:p>
    <w:p w:rsidR="006C643F" w:rsidRPr="006C643F" w:rsidRDefault="006C643F" w:rsidP="006C643F">
      <w:pPr>
        <w:pStyle w:val="Header"/>
        <w:tabs>
          <w:tab w:val="clear" w:pos="8640"/>
          <w:tab w:val="left" w:pos="4320"/>
        </w:tabs>
        <w:jc w:val="center"/>
      </w:pPr>
      <w:r>
        <w:rPr>
          <w:b/>
        </w:rPr>
        <w:t>OBJECTION</w:t>
      </w:r>
    </w:p>
    <w:p w:rsidR="006C643F" w:rsidRPr="00142039" w:rsidRDefault="006C643F" w:rsidP="006C643F">
      <w:pPr>
        <w:suppressAutoHyphens/>
      </w:pPr>
      <w:r>
        <w:tab/>
      </w:r>
      <w:r w:rsidRPr="00142039">
        <w:t>S. 449</w:t>
      </w:r>
      <w:r w:rsidRPr="00142039">
        <w:fldChar w:fldCharType="begin"/>
      </w:r>
      <w:r w:rsidRPr="00142039">
        <w:instrText xml:space="preserve"> XE "S. 449" \b </w:instrText>
      </w:r>
      <w:r w:rsidRPr="00142039">
        <w:fldChar w:fldCharType="end"/>
      </w:r>
      <w:r w:rsidRPr="00142039">
        <w:t xml:space="preserve"> -- </w:t>
      </w:r>
      <w:r>
        <w:t>Senators Martin, Corbin, Rice, Shealy and Verdin</w:t>
      </w:r>
      <w:r w:rsidRPr="00142039">
        <w:t xml:space="preserve">:  </w:t>
      </w:r>
      <w:r w:rsidRPr="00142039">
        <w:rPr>
          <w:szCs w:val="30"/>
        </w:rPr>
        <w:t xml:space="preserve">A BILL </w:t>
      </w:r>
      <w:r w:rsidRPr="00142039">
        <w:t xml:space="preserve">TO AMEND THE CODE OF LAWS OF SOUTH CAROLINA, 1976, BY ENACTING THE </w:t>
      </w:r>
      <w:r>
        <w:t>“</w:t>
      </w:r>
      <w:r w:rsidRPr="00142039">
        <w:t>SOUTH CAROLINA CONSTITUTIONAL CARRY ACT OF 2017</w:t>
      </w:r>
      <w:r>
        <w:t>”</w:t>
      </w:r>
      <w:r w:rsidRPr="00142039">
        <w:t xml:space="preserve">, TO AMEND SECTION </w:t>
      </w:r>
      <w:r w:rsidRPr="00142039">
        <w:lastRenderedPageBreak/>
        <w:t>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w:t>
      </w:r>
      <w:r w:rsidRPr="00142039">
        <w:noBreakHyphen/>
        <w:t>23</w:t>
      </w:r>
      <w:r w:rsidRPr="00142039">
        <w:noBreakHyphen/>
        <w:t>420 AND 16</w:t>
      </w:r>
      <w:r w:rsidRPr="00142039">
        <w:noBreakHyphen/>
        <w:t>23</w:t>
      </w:r>
      <w:r w:rsidRPr="00142039">
        <w:noBreakHyphen/>
        <w:t xml:space="preserve">430, BOTH RELATING TO THE POSSESSION OF A FIREARM ON SCHOOL PROPERTY, SO AS TO DELETE REFERENCES TO CONCEALED WEAPON PERMITS, TO DELETE THE TERM </w:t>
      </w:r>
      <w:r>
        <w:t>“</w:t>
      </w:r>
      <w:r w:rsidRPr="00142039">
        <w:t>WEAPON</w:t>
      </w:r>
      <w:r>
        <w:t>”</w:t>
      </w:r>
      <w:r w:rsidRPr="00142039">
        <w:t xml:space="preserve"> AND REPLACE IT WITH THE TERM </w:t>
      </w:r>
      <w:r>
        <w:t>“</w:t>
      </w:r>
      <w:r w:rsidRPr="00142039">
        <w:t>FIREARM</w:t>
      </w:r>
      <w:r>
        <w:t>”</w:t>
      </w:r>
      <w:r w:rsidRPr="00142039">
        <w:t>, AND TO PROVIDE THAT BOTH SECTIONS DO NOT APPLY TO A PERSON WHO LAWFULLY IS CARRYING A WEAPON SECURED IN A MOTOR VEHICLE; TO DELETE SECTION 16-23-460 RELATED TO THE UNLAWFUL CARRYING OF A CONCEALED WEAPON; TO AMEND SECTION 16</w:t>
      </w:r>
      <w:r w:rsidRPr="00142039">
        <w:noBreakHyphen/>
        <w:t>23</w:t>
      </w:r>
      <w:r w:rsidRPr="00142039">
        <w:noBreakHyphen/>
        <w:t xml:space="preserve">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w:t>
      </w:r>
      <w:r>
        <w:t>“</w:t>
      </w:r>
      <w:r w:rsidRPr="00142039">
        <w:t>CONCEALABLE WEAPON</w:t>
      </w:r>
      <w:r>
        <w:t>”</w:t>
      </w:r>
      <w:r w:rsidRPr="00142039">
        <w:t xml:space="preserve"> AND REPLACE WITH </w:t>
      </w:r>
      <w:r>
        <w:t>“</w:t>
      </w:r>
      <w:r w:rsidRPr="00142039">
        <w:t>WEAPON</w:t>
      </w:r>
      <w:r>
        <w:t>”</w:t>
      </w:r>
      <w:r w:rsidRPr="00142039">
        <w:t>; TO AMEND SECTION 23</w:t>
      </w:r>
      <w:r w:rsidRPr="00142039">
        <w:noBreakHyphen/>
        <w:t>31</w:t>
      </w:r>
      <w:r w:rsidRPr="00142039">
        <w:noBreakHyphen/>
        <w:t>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w:t>
      </w:r>
      <w:r w:rsidRPr="00142039">
        <w:noBreakHyphen/>
        <w:t>31</w:t>
      </w:r>
      <w:r w:rsidRPr="00142039">
        <w:noBreakHyphen/>
        <w:t>220, RELATING TO A PROPERTY OWNER</w:t>
      </w:r>
      <w:r>
        <w:t>’</w:t>
      </w:r>
      <w:r w:rsidRPr="00142039">
        <w:t xml:space="preserve">S RIGHT TO ALLOW A HOLDER OF A CONCEALED WEAPONS PERMIT TO CARRY A WEAPON ONTO HIS PROPERTY, SO AS TO MAKE TECHNICAL CHANGES, TO PROVIDE THAT THIS </w:t>
      </w:r>
      <w:r w:rsidRPr="00142039">
        <w:lastRenderedPageBreak/>
        <w:t xml:space="preserve">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w:t>
      </w:r>
      <w:r>
        <w:t>“</w:t>
      </w:r>
      <w:r w:rsidRPr="00142039">
        <w:t>CONCEALED WEAPONS</w:t>
      </w:r>
      <w:r>
        <w:t>”</w:t>
      </w:r>
      <w:r w:rsidRPr="00142039">
        <w:t xml:space="preserve"> AND REPLACE WITH CONFORMING LANGUAGE OF </w:t>
      </w:r>
      <w:r>
        <w:t>“</w:t>
      </w:r>
      <w:r w:rsidRPr="00142039">
        <w:t>WEAPONS</w:t>
      </w:r>
      <w:r>
        <w:t>”</w:t>
      </w:r>
      <w:r w:rsidRPr="00142039">
        <w:t xml:space="preserve">; AND BY AMENDING SECTION 10-11-320 RELATED TO THE TRESPASSES AND OFFENSES OF PUBLIC BUILDINGS ON CAPITOL GROUNDS, TO DELETE THE TERM </w:t>
      </w:r>
      <w:r>
        <w:t>“</w:t>
      </w:r>
      <w:r w:rsidRPr="00142039">
        <w:t>CONCEALABLE WEAPONS</w:t>
      </w:r>
      <w:r>
        <w:t>’</w:t>
      </w:r>
      <w:r w:rsidRPr="00142039">
        <w:t xml:space="preserve"> PERMIT</w:t>
      </w:r>
      <w:r>
        <w:t>”</w:t>
      </w:r>
      <w:r w:rsidRPr="00142039">
        <w:t xml:space="preserve"> AND REPLACE WITH THE TERM </w:t>
      </w:r>
      <w:r>
        <w:t>“</w:t>
      </w:r>
      <w:r w:rsidRPr="00142039">
        <w:t>FIREARM</w:t>
      </w:r>
      <w:r>
        <w:t>”</w:t>
      </w:r>
      <w:r w:rsidRPr="00142039">
        <w:t>;</w:t>
      </w:r>
    </w:p>
    <w:p w:rsidR="006C643F" w:rsidRDefault="006C643F">
      <w:pPr>
        <w:pStyle w:val="Header"/>
        <w:tabs>
          <w:tab w:val="clear" w:pos="8640"/>
          <w:tab w:val="left" w:pos="4320"/>
        </w:tabs>
      </w:pPr>
      <w:r>
        <w:tab/>
        <w:t>Senator MARTIN asked unanimous consent to make a motion to recall the Bill from the Committee on Judiciary.</w:t>
      </w:r>
    </w:p>
    <w:p w:rsidR="006C643F" w:rsidRDefault="006C643F">
      <w:pPr>
        <w:pStyle w:val="Header"/>
        <w:tabs>
          <w:tab w:val="clear" w:pos="8640"/>
          <w:tab w:val="left" w:pos="4320"/>
        </w:tabs>
      </w:pPr>
      <w:r>
        <w:tab/>
        <w:t>Senator KIMPSON objected.</w:t>
      </w:r>
    </w:p>
    <w:p w:rsidR="00E1280E" w:rsidRDefault="00E1280E">
      <w:pPr>
        <w:pStyle w:val="Header"/>
        <w:tabs>
          <w:tab w:val="clear" w:pos="8640"/>
          <w:tab w:val="left" w:pos="4320"/>
        </w:tabs>
      </w:pPr>
    </w:p>
    <w:p w:rsidR="00E1280E" w:rsidRPr="00E25844" w:rsidRDefault="00E1280E" w:rsidP="00E1280E">
      <w:pPr>
        <w:pStyle w:val="Header"/>
        <w:tabs>
          <w:tab w:val="clear" w:pos="8640"/>
          <w:tab w:val="left" w:pos="4320"/>
        </w:tabs>
        <w:jc w:val="center"/>
        <w:rPr>
          <w:b/>
          <w:color w:val="auto"/>
          <w:szCs w:val="22"/>
        </w:rPr>
      </w:pPr>
      <w:r w:rsidRPr="00E25844">
        <w:rPr>
          <w:b/>
          <w:color w:val="auto"/>
          <w:szCs w:val="22"/>
        </w:rPr>
        <w:t>REGULATION WITHDRAWN AND RESUBMITTED</w:t>
      </w:r>
    </w:p>
    <w:p w:rsidR="00E1280E" w:rsidRPr="00E25844" w:rsidRDefault="00E1280E" w:rsidP="00E1280E">
      <w:pPr>
        <w:pStyle w:val="Header"/>
        <w:tabs>
          <w:tab w:val="clear" w:pos="8640"/>
          <w:tab w:val="left" w:pos="4320"/>
        </w:tabs>
        <w:rPr>
          <w:color w:val="auto"/>
          <w:szCs w:val="22"/>
        </w:rPr>
      </w:pPr>
      <w:r w:rsidRPr="00E25844">
        <w:rPr>
          <w:color w:val="auto"/>
          <w:szCs w:val="22"/>
        </w:rPr>
        <w:tab/>
        <w:t>The following was received:</w:t>
      </w:r>
    </w:p>
    <w:p w:rsidR="00E1280E" w:rsidRDefault="00E1280E" w:rsidP="00E1280E">
      <w:r w:rsidRPr="00952253">
        <w:t>Document No. 4732</w:t>
      </w:r>
    </w:p>
    <w:p w:rsidR="00E1280E" w:rsidRPr="00952253" w:rsidRDefault="00E1280E" w:rsidP="00E1280E">
      <w:r w:rsidRPr="00952253">
        <w:t>Agency: Department of Consumer Affairs</w:t>
      </w:r>
    </w:p>
    <w:p w:rsidR="00E1280E" w:rsidRPr="00952253" w:rsidRDefault="00E1280E" w:rsidP="00E1280E">
      <w:r w:rsidRPr="00952253">
        <w:t>Chapter: 28</w:t>
      </w:r>
    </w:p>
    <w:p w:rsidR="00E1280E" w:rsidRDefault="00E1280E" w:rsidP="00E1280E">
      <w:r w:rsidRPr="00952253">
        <w:t>Statutory Authority: 1976 Code Sections 37-2-305, 37-3-305, 37-6-104, 37-6-402, 37-6-403, and 37-6-506</w:t>
      </w:r>
    </w:p>
    <w:p w:rsidR="00E1280E" w:rsidRDefault="00E1280E" w:rsidP="00E1280E">
      <w:r w:rsidRPr="00952253">
        <w:t>SUBJECT: Method of Operations; Application of Federal Truth in Lending Act; Other Cases - Summary Procedure; Delinquent Notification Filing and Fee Payment; and Filing and Posting Maximum Rate Schedules</w:t>
      </w:r>
    </w:p>
    <w:p w:rsidR="00E1280E" w:rsidRDefault="00E1280E" w:rsidP="00E1280E">
      <w:r w:rsidRPr="00952253">
        <w:t>Received by Lieutenant Governor January 9, 2018</w:t>
      </w:r>
    </w:p>
    <w:p w:rsidR="00E1280E" w:rsidRDefault="00E1280E" w:rsidP="00E1280E">
      <w:r w:rsidRPr="00952253">
        <w:t>Referred to Committee</w:t>
      </w:r>
      <w:r>
        <w:t xml:space="preserve"> on</w:t>
      </w:r>
      <w:r w:rsidRPr="00E25844">
        <w:t xml:space="preserve"> Banking and Insurance </w:t>
      </w:r>
    </w:p>
    <w:p w:rsidR="00E1280E" w:rsidRDefault="00E1280E" w:rsidP="00E1280E">
      <w:r w:rsidRPr="00952253">
        <w:t>Legislative Review Expiration May 9, 2018</w:t>
      </w:r>
    </w:p>
    <w:p w:rsidR="00E1280E" w:rsidRDefault="00E1280E" w:rsidP="00E1280E">
      <w:pPr>
        <w:pStyle w:val="Header"/>
        <w:tabs>
          <w:tab w:val="clear" w:pos="8640"/>
          <w:tab w:val="left" w:pos="4320"/>
        </w:tabs>
        <w:rPr>
          <w:color w:val="7030A0"/>
          <w:szCs w:val="22"/>
        </w:rPr>
      </w:pPr>
      <w:r w:rsidRPr="00952253">
        <w:t>Withdrawn and Resubmitted</w:t>
      </w:r>
      <w:r>
        <w:t xml:space="preserve"> April 12, 2018</w:t>
      </w:r>
    </w:p>
    <w:p w:rsidR="00E1280E" w:rsidRDefault="00E1280E">
      <w:pPr>
        <w:pStyle w:val="Header"/>
        <w:tabs>
          <w:tab w:val="clear" w:pos="8640"/>
          <w:tab w:val="left" w:pos="4320"/>
        </w:tabs>
      </w:pPr>
    </w:p>
    <w:p w:rsidR="00DB74A4" w:rsidRDefault="000A7610" w:rsidP="006C643F">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A6DE5" w:rsidRDefault="002A6DE5" w:rsidP="002A6DE5"/>
    <w:p w:rsidR="002A6DE5" w:rsidRDefault="002A6DE5" w:rsidP="002A6DE5">
      <w:r>
        <w:tab/>
        <w:t>S. 1164</w:t>
      </w:r>
      <w:r>
        <w:fldChar w:fldCharType="begin"/>
      </w:r>
      <w:r>
        <w:instrText xml:space="preserve"> XE "</w:instrText>
      </w:r>
      <w:r>
        <w:tab/>
        <w:instrText>S. 1164" \b</w:instrText>
      </w:r>
      <w:r>
        <w:fldChar w:fldCharType="end"/>
      </w:r>
      <w:r>
        <w:t xml:space="preserve"> -- Senator Allen:  A CONCURRENT RESOLUTION TO REQUEST THE DEPARTMENT OF TRANSPORTATION NAME THE PORTION OF NORTH ACADEMY STREET IN THE CITY OF GREENVILLE FROM ITS </w:t>
      </w:r>
      <w:r>
        <w:lastRenderedPageBreak/>
        <w:t>INTERSECTION WITH EAST NORTH STREET TO ITS INTERSECTION WITH NORTH MAIN STREET "ROBERT PEABO BRYSON BOULEVARD" AND ERECT APPROPRIATE MARKERS OR SIGNS ALONG THIS PORTION OF HIGHWAY CONTAINING THIS DESIGNATION.</w:t>
      </w:r>
    </w:p>
    <w:p w:rsidR="002A6DE5" w:rsidRDefault="002A6DE5" w:rsidP="002A6DE5">
      <w:r>
        <w:t>l:\council\bills\gt\5505cm18.docx</w:t>
      </w:r>
    </w:p>
    <w:p w:rsidR="002A6DE5" w:rsidRDefault="002A6DE5" w:rsidP="002A6DE5">
      <w:r>
        <w:tab/>
        <w:t>The Concurrent Resolution was introduced and referred to the Committee on Transportation.</w:t>
      </w:r>
    </w:p>
    <w:p w:rsidR="002A6DE5" w:rsidRDefault="002A6DE5" w:rsidP="002A6DE5"/>
    <w:p w:rsidR="002A6DE5" w:rsidRDefault="002A6DE5" w:rsidP="002A6DE5">
      <w:r>
        <w:tab/>
        <w:t>S. 1165</w:t>
      </w:r>
      <w:r>
        <w:fldChar w:fldCharType="begin"/>
      </w:r>
      <w:r>
        <w:instrText xml:space="preserve"> XE "</w:instrText>
      </w:r>
      <w:r>
        <w:tab/>
        <w:instrText>S. 1165" \b</w:instrText>
      </w:r>
      <w:r>
        <w:fldChar w:fldCharType="end"/>
      </w:r>
      <w:r>
        <w:t xml:space="preserve"> -- Senator Gambrell:  A CONCURRENT RESOLUTION TO RECOGNIZE AND HONOR RENEE AND BOB MCCORMICK FOR THEIR TIRELESS WORK IN ESTABLISHING AND MAINTAINING THE HONEA PATH FREE CLINIC AND FOR THE SIGNIFICANT IMPACT THAT THE CLINIC HAS HAD ON THE HONEA PATH COMMUNITY.</w:t>
      </w:r>
    </w:p>
    <w:p w:rsidR="002A6DE5" w:rsidRDefault="002A6DE5" w:rsidP="002A6DE5">
      <w:r>
        <w:t>l:\council\bills\gm\25201cm18.docx</w:t>
      </w:r>
    </w:p>
    <w:p w:rsidR="002A6DE5" w:rsidRDefault="002A6DE5" w:rsidP="002A6DE5">
      <w:r>
        <w:tab/>
        <w:t>The Concurrent Resolution was adopted, ordered sent to the House.</w:t>
      </w:r>
    </w:p>
    <w:p w:rsidR="002A6DE5" w:rsidRDefault="002A6DE5" w:rsidP="002A6DE5"/>
    <w:p w:rsidR="002A6DE5" w:rsidRDefault="002A6DE5" w:rsidP="002A6DE5">
      <w:r>
        <w:tab/>
        <w:t>S. 1166</w:t>
      </w:r>
      <w:r>
        <w:fldChar w:fldCharType="begin"/>
      </w:r>
      <w:r>
        <w:instrText xml:space="preserve"> XE "</w:instrText>
      </w:r>
      <w:r>
        <w:tab/>
        <w:instrText>S. 1166" \b</w:instrText>
      </w:r>
      <w:r>
        <w:fldChar w:fldCharType="end"/>
      </w:r>
      <w:r>
        <w:t xml:space="preserve"> -- Senator Allen:  A SENATE RESOLUTION TO HONOR PASTOR CURTIS L. JOHNSON OF VALLEY BROOK OUTREACH BAPTIST CHURCH IN PELZER ON THE OCCASION OF HIS TWENTY-FIFTH ANNIVERSARY OF GOSPEL MINISTRY AT VALLEY BROOK AND TO WISH HIM GOD'S RICHEST BLESSINGS AS HE CONTINUES TO SERVE THE LORD.</w:t>
      </w:r>
    </w:p>
    <w:p w:rsidR="002A6DE5" w:rsidRDefault="002A6DE5" w:rsidP="002A6DE5">
      <w:r>
        <w:t>l:\council\bills\rm\1385wab18.docx</w:t>
      </w:r>
    </w:p>
    <w:p w:rsidR="002A6DE5" w:rsidRDefault="002A6DE5" w:rsidP="002A6DE5">
      <w:r>
        <w:tab/>
        <w:t>The Senate Resolution was adopted.</w:t>
      </w:r>
    </w:p>
    <w:p w:rsidR="002A6DE5" w:rsidRDefault="002A6DE5" w:rsidP="002A6DE5"/>
    <w:p w:rsidR="002A6DE5" w:rsidRDefault="002A6DE5" w:rsidP="002A6DE5">
      <w:r>
        <w:tab/>
        <w:t>S. 1167</w:t>
      </w:r>
      <w:r>
        <w:fldChar w:fldCharType="begin"/>
      </w:r>
      <w:r>
        <w:instrText xml:space="preserve"> XE "</w:instrText>
      </w:r>
      <w:r>
        <w:tab/>
        <w:instrText>S. 1167" \b</w:instrText>
      </w:r>
      <w:r>
        <w:fldChar w:fldCharType="end"/>
      </w:r>
      <w:r>
        <w:t xml:space="preserve"> -- Senators Scott, Allen, McElveen, Hutto, Sabb, Williams, Malloy, Setzler, Johnson, McLeod, Jackson, Kimpson, Sheheen, M. B. Matthews, Fanning and Nicholson:  A SENATE RESOLUTION TO RECOGNIZE AND HONOR REVEREND RICKY RAY EZELL, SR., PASTOR OF CENTRAL BAPTIST CHURCH IN COLUMBIA, AND TO CONGRATULATE HIM FOR TWENTY-ONE YEARS OF FAITHFUL AND MEANINGFUL PASTORAL MINISTRY.</w:t>
      </w:r>
    </w:p>
    <w:p w:rsidR="002A6DE5" w:rsidRDefault="002A6DE5" w:rsidP="002A6DE5">
      <w:r>
        <w:t>l:\council\bills\gm\25206vr18.docx</w:t>
      </w:r>
    </w:p>
    <w:p w:rsidR="002A6DE5" w:rsidRDefault="002A6DE5" w:rsidP="002A6DE5">
      <w:r>
        <w:tab/>
        <w:t>The Senate Resolution was adopted.</w:t>
      </w:r>
    </w:p>
    <w:p w:rsidR="002A6DE5" w:rsidRDefault="002A6DE5" w:rsidP="002A6DE5"/>
    <w:p w:rsidR="002A6DE5" w:rsidRDefault="002A6DE5" w:rsidP="002A6DE5">
      <w:r>
        <w:tab/>
        <w:t>S. 1168</w:t>
      </w:r>
      <w:r>
        <w:fldChar w:fldCharType="begin"/>
      </w:r>
      <w:r>
        <w:instrText xml:space="preserve"> XE "</w:instrText>
      </w:r>
      <w:r>
        <w:tab/>
        <w:instrText>S. 1168" \b</w:instrText>
      </w:r>
      <w:r>
        <w:fldChar w:fldCharType="end"/>
      </w:r>
      <w:r>
        <w:t xml:space="preserve"> -- Senators Malloy, Massey, McElveen, Young, Jackson, Senn, J. Matthews, Sabb, McLeod, Kimpson, Fanning, </w:t>
      </w:r>
      <w:r>
        <w:lastRenderedPageBreak/>
        <w:t>Rice, Nicholson, Campsen, M. B. Matthews, Shealy, Setzler, Gregory, Reese, Bennett, Davis and Turner:  A SENATE RESOLUTION TO RECOGNIZE FRIDAY, APRIL 13, 2018, AS "A'JA WILSON DAY" IN SOUTH CAROLINA AND TO RECOGNIZE HER AS THE GREATEST GAMECOCK ATHLETE OF ALL TIME.</w:t>
      </w:r>
    </w:p>
    <w:p w:rsidR="002A6DE5" w:rsidRDefault="002A6DE5" w:rsidP="002A6DE5">
      <w:r>
        <w:t>l:\council\bills\agm\19355wab18.docx</w:t>
      </w:r>
    </w:p>
    <w:p w:rsidR="002A6DE5" w:rsidRDefault="002A6DE5" w:rsidP="002A6DE5">
      <w:r>
        <w:tab/>
        <w:t>The Senate Resolution was adopted.</w:t>
      </w:r>
    </w:p>
    <w:p w:rsidR="002A6DE5" w:rsidRDefault="002A6DE5" w:rsidP="002A6DE5"/>
    <w:p w:rsidR="002A6DE5" w:rsidRDefault="002A6DE5" w:rsidP="002A6DE5">
      <w:r>
        <w:tab/>
        <w:t>H. 4182</w:t>
      </w:r>
      <w:r>
        <w:fldChar w:fldCharType="begin"/>
      </w:r>
      <w:r>
        <w:instrText xml:space="preserve"> XE "</w:instrText>
      </w:r>
      <w:r>
        <w:tab/>
        <w:instrText>H. 4182" \b</w:instrText>
      </w:r>
      <w:r>
        <w:fldChar w:fldCharType="end"/>
      </w:r>
      <w:r>
        <w:t xml:space="preserve"> -- Reps. White, Clary and Johnson:  A BILL 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2A6DE5" w:rsidRDefault="002A6DE5" w:rsidP="002A6DE5">
      <w:r>
        <w:tab/>
        <w:t>Read the first time and referred to the Committee on Education.</w:t>
      </w:r>
    </w:p>
    <w:p w:rsidR="002A6DE5" w:rsidRDefault="002A6DE5" w:rsidP="002A6DE5"/>
    <w:p w:rsidR="002A6DE5" w:rsidRDefault="002A6DE5" w:rsidP="002A6DE5">
      <w:r>
        <w:tab/>
        <w:t>H. 4834</w:t>
      </w:r>
      <w:r>
        <w:fldChar w:fldCharType="begin"/>
      </w:r>
      <w:r>
        <w:instrText xml:space="preserve"> XE "</w:instrText>
      </w:r>
      <w:r>
        <w:tab/>
        <w:instrText>H. 4834" \b</w:instrText>
      </w:r>
      <w:r>
        <w:fldChar w:fldCharType="end"/>
      </w:r>
      <w:r>
        <w:t xml:space="preserve"> -- Reps. M. Rivers, Williams, Jefferson, Cobb-Hunter, Kirby, Alexander, Hosey, Hart and Thigpen:  A CONCURRENT RESOLUTION TO REQUEST THE DEPARTMENT OF TRANSPORTATION NAME THE INTERSECTION AT THE JUNCTION OF DUKE STREET AND HAMAR STREET IN THE CITY OF BEAUFORT "REVEREND IKE INTERSECTION" AND </w:t>
      </w:r>
      <w:r>
        <w:lastRenderedPageBreak/>
        <w:t>ERECT APPROPRIATE MARKERS OR SIGNS AT THIS LOCATION CONTAINING THIS DESIGNATION.</w:t>
      </w:r>
    </w:p>
    <w:p w:rsidR="002A6DE5" w:rsidRDefault="002A6DE5" w:rsidP="002A6DE5">
      <w:r>
        <w:tab/>
        <w:t>The Concurrent Resolution was introduced and referred to the Committee on Transportation.</w:t>
      </w:r>
    </w:p>
    <w:p w:rsidR="002A6DE5" w:rsidRDefault="002A6DE5" w:rsidP="002A6DE5"/>
    <w:p w:rsidR="002A6DE5" w:rsidRDefault="002A6DE5" w:rsidP="002A6DE5">
      <w:r>
        <w:tab/>
        <w:t>H. 5145</w:t>
      </w:r>
      <w:r>
        <w:fldChar w:fldCharType="begin"/>
      </w:r>
      <w:r>
        <w:instrText xml:space="preserve"> XE "</w:instrText>
      </w:r>
      <w:r>
        <w:tab/>
        <w:instrText>H. 5145" \b</w:instrText>
      </w:r>
      <w:r>
        <w:fldChar w:fldCharType="end"/>
      </w:r>
      <w:r>
        <w:t xml:space="preserve"> -- Reps. Johnson, Duckworth, Fry, Yow, McGinnis, Hewitt, Hardee, Clemmons and Crawford:  A BILL TO AMEND SECTION 56-1-15, CODE OF LAWS OF SOUTH CAROLINA, 1976, RELATING TO THE ADMINISTRATION OF THE DRIVER'S LICENSE EXAMINATION BY PERSONS, CORPORATIONS, OR GOVERNMENTAL SUBDIVISIONS UNDER CONTRACT WITH THE DEPARTMENT OF MOTOR VEHICLES, SO AS TO PROVIDE THAT THE DEPARTMENT OF MOTOR VEHICLES MUST ENTER INTO CONTRACTS WITH THE UNITED STATES DEPARTMENT OF DEFENSE TO OFFER THIS SERVICE TO CERTAIN INDIVIDUALS.</w:t>
      </w:r>
    </w:p>
    <w:p w:rsidR="002A6DE5" w:rsidRDefault="002A6DE5" w:rsidP="002A6DE5">
      <w:r>
        <w:tab/>
        <w:t>Read the first time and referred to the Committee on Transportation.</w:t>
      </w:r>
    </w:p>
    <w:p w:rsidR="002A6DE5" w:rsidRDefault="002A6DE5" w:rsidP="002A6DE5"/>
    <w:p w:rsidR="009E6DBC" w:rsidRPr="004D4D61" w:rsidRDefault="009E6DBC" w:rsidP="009E6DBC">
      <w:pPr>
        <w:jc w:val="center"/>
        <w:rPr>
          <w:b/>
          <w:color w:val="auto"/>
        </w:rPr>
      </w:pPr>
      <w:r w:rsidRPr="004D4D61">
        <w:rPr>
          <w:b/>
          <w:color w:val="auto"/>
        </w:rPr>
        <w:t>RATIFICATION OF ACTS</w:t>
      </w:r>
    </w:p>
    <w:p w:rsidR="009E6DBC" w:rsidRDefault="009E6DBC" w:rsidP="009E6DBC">
      <w:r>
        <w:tab/>
      </w:r>
      <w:r w:rsidRPr="004D4D61">
        <w:rPr>
          <w:color w:val="auto"/>
        </w:rPr>
        <w:t>Pursuant to an invitation the Honorable Speaker and House of Representatives appeared in the Senate Chamber on April 12, 2018, at 10:57 A.M. and the following Act</w:t>
      </w:r>
      <w:r w:rsidRPr="009E6DBC">
        <w:rPr>
          <w:color w:val="auto"/>
        </w:rPr>
        <w:t xml:space="preserve"> was</w:t>
      </w:r>
      <w:r w:rsidRPr="004D4D61">
        <w:rPr>
          <w:color w:val="auto"/>
        </w:rPr>
        <w:t xml:space="preserve"> ratified:</w:t>
      </w:r>
    </w:p>
    <w:p w:rsidR="009E6DBC" w:rsidRDefault="009E6DBC" w:rsidP="009E6DBC"/>
    <w:p w:rsidR="009E6DBC" w:rsidRPr="004D4D61" w:rsidRDefault="009E6DBC" w:rsidP="009E6DBC">
      <w:r w:rsidRPr="004D4D61">
        <w:rPr>
          <w:color w:val="auto"/>
        </w:rPr>
        <w:tab/>
        <w:t>(R161, H. 3591</w:t>
      </w:r>
      <w:r>
        <w:fldChar w:fldCharType="begin"/>
      </w:r>
      <w:r>
        <w:instrText xml:space="preserve"> XE "H. 3591" \b</w:instrText>
      </w:r>
      <w:r>
        <w:fldChar w:fldCharType="end"/>
      </w:r>
      <w:r w:rsidRPr="004D4D61">
        <w:rPr>
          <w:color w:val="auto"/>
        </w:rPr>
        <w:t xml:space="preserve">) -- </w:t>
      </w:r>
      <w:r w:rsidRPr="004D4D61">
        <w:t xml:space="preserve"> Reps. Govan, J.E. Smith, Allison, Erickson, G.R. Smith, Felder, Douglas, Martin, Ridgeway, Robinson</w:t>
      </w:r>
      <w:r w:rsidRPr="004D4D6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4D4D61">
        <w:noBreakHyphen/>
        <w:t>Hunter, Davis, B. Newton, Ott, Hosey, Knight, Jefferson, Brown and Gilliard: AN ACT TO AMEND SECTION 59</w:t>
      </w:r>
      <w:r w:rsidRPr="004D4D61">
        <w:noBreakHyphen/>
        <w:t>152</w:t>
      </w:r>
      <w:r w:rsidRPr="004D4D61">
        <w:noBreakHyphen/>
        <w:t>32, CODE OF LAWS OF SOUTH CAROLINA, 1976, RELATING TO BENCHMARKS AND OBJECTIVES REQUIRED AS PART OF THE FIRST STEPS TO SCHOOL READINESS COMPREHENSIVE LONG</w:t>
      </w:r>
      <w:r w:rsidRPr="004D4D61">
        <w:noBreakHyphen/>
        <w:t xml:space="preserve">RANGE INITIATIVE, SO AS TO PROVIDE THE BENCHMARKS AND OBJECTIVES MUST BE APPROVED BY THE FIRST STEPS TO SCHOOL READINESS BOARD OF TRUSTEES AND POSTED ON THE INTERNET WEBSITE OF THE STATE OFFICE OF FIRST STEPS TO SCHOOL READINESS; TO </w:t>
      </w:r>
      <w:r w:rsidRPr="004D4D61">
        <w:lastRenderedPageBreak/>
        <w:t>AMEND SECTION 59</w:t>
      </w:r>
      <w:r w:rsidRPr="004D4D61">
        <w:noBreakHyphen/>
        <w:t>152</w:t>
      </w:r>
      <w:r w:rsidRPr="004D4D61">
        <w:noBreakHyphen/>
        <w:t>33, RELATING TO THE FIRST STEPS TO SCHOOL READINESS ASSESSMENT, SO AS TO IMPOSE CERTAIN REQUIREMENTS FOR REPORTING AND USES OF THE RESULTS OF THE ASSESSMENT; TO AMEND SECTION 59</w:t>
      </w:r>
      <w:r w:rsidRPr="004D4D61">
        <w:noBreakHyphen/>
        <w:t>152</w:t>
      </w:r>
      <w:r w:rsidRPr="004D4D61">
        <w:noBreakHyphen/>
        <w:t>50, RELATING TO MISCELLANEOUS REPORTING REQUIREMENTS OF THE STATE OFFICE OF FIRST STEPS TO SCHOOL READINESS, SO AS TO REVISE THE REQUIREMENTS; TO AMEND SECTION 59</w:t>
      </w:r>
      <w:r w:rsidRPr="004D4D61">
        <w:noBreakHyphen/>
        <w:t>152</w:t>
      </w:r>
      <w:r w:rsidRPr="004D4D61">
        <w:noBreakHyphen/>
        <w:t>70, RELATING TO FIRST STEPS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4D4D61">
        <w:noBreakHyphen/>
        <w:t>11</w:t>
      </w:r>
      <w:r w:rsidRPr="004D4D61">
        <w:noBreakHyphen/>
        <w:t>1710, RELATING TO THE SOUTH CAROLINA FIRST STEPS TO SCHOOL READINESS BOARD OF TRUSTEES, SO AS TO REQUIRE THE BOARD ANNUALLY TO PROVIDE ACCOUNTABILITY REPORTS REQUIRED OF STATE AGENCIES; TO AMEND SECTION 63</w:t>
      </w:r>
      <w:r w:rsidRPr="004D4D61">
        <w:noBreakHyphen/>
        <w:t>11</w:t>
      </w:r>
      <w:r w:rsidRPr="004D4D61">
        <w:noBreakHyphen/>
        <w:t>1720,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PRESCRIBED TIME PERIOD; TO AMEND SECTION 63</w:t>
      </w:r>
      <w:r w:rsidRPr="004D4D61">
        <w:noBreakHyphen/>
        <w:t>11</w:t>
      </w:r>
      <w:r w:rsidRPr="004D4D61">
        <w:noBreakHyphen/>
        <w:t>1740, RELATING TO THE ADMINISTRATION OF THE STATE OFFICE OF FIRST STEPS TO SCHOOL READINESS, SO AS TO REQUIRE THE BOARD TO SUBMIT JUSTIFICATIONS AND RECOMMENDATIONS REGARDING THE SALARY OF ITS EXECUTIVE DIRECTOR TO THE AGENCY HEAD SALARY COMMISSION; TO AMEND ACT 287 OF 2014, RELATING TO THE FIRST STEPS TO SCHOOL READINESS INITIATIVE, SO AS TO REPEAL A SUNSET PROVISION AND TO REAUTHORIZE THE INITIATIVE TO JUNE 30, 2025; AND TO REPEAL SECTION 63</w:t>
      </w:r>
      <w:r w:rsidRPr="004D4D61">
        <w:noBreakHyphen/>
        <w:t>11</w:t>
      </w:r>
      <w:r w:rsidRPr="004D4D61">
        <w:noBreakHyphen/>
        <w:t>1735 RELATING TO THE BABYNET INTERAGENCY EARLY INTERVENTION SYSTEM.</w:t>
      </w:r>
    </w:p>
    <w:p w:rsidR="009E6DBC" w:rsidRDefault="009E6DBC" w:rsidP="009E6DBC">
      <w:pPr>
        <w:outlineLvl w:val="0"/>
      </w:pPr>
      <w:r w:rsidRPr="004D4D61">
        <w:rPr>
          <w:color w:val="auto"/>
        </w:rPr>
        <w:t>L:\COUNCIL\ACTS\3591WAB18.DOCX</w:t>
      </w:r>
    </w:p>
    <w:p w:rsidR="00B75AC8" w:rsidRDefault="00B75AC8">
      <w:pPr>
        <w:pStyle w:val="Header"/>
        <w:tabs>
          <w:tab w:val="clear" w:pos="8640"/>
          <w:tab w:val="left" w:pos="4320"/>
        </w:tabs>
      </w:pPr>
    </w:p>
    <w:p w:rsidR="00B75AC8" w:rsidRDefault="00B75AC8" w:rsidP="002A6DE5">
      <w:pPr>
        <w:pStyle w:val="Header"/>
        <w:keepNext/>
        <w:keepLines/>
        <w:tabs>
          <w:tab w:val="left" w:pos="4320"/>
        </w:tabs>
      </w:pPr>
      <w:r>
        <w:rPr>
          <w:b/>
        </w:rPr>
        <w:t>THE SENATE PROCEEDED TO A CONSIDERATION OF H. 4950,</w:t>
      </w:r>
      <w:r>
        <w:rPr>
          <w:b/>
        </w:rPr>
        <w:fldChar w:fldCharType="begin"/>
      </w:r>
      <w:r>
        <w:instrText xml:space="preserve"> XE "</w:instrText>
      </w:r>
      <w:r>
        <w:rPr>
          <w:b/>
        </w:rPr>
        <w:instrText>H. 4950,</w:instrText>
      </w:r>
      <w:r>
        <w:instrText xml:space="preserve">" </w:instrText>
      </w:r>
      <w:r>
        <w:rPr>
          <w:b/>
        </w:rPr>
        <w:fldChar w:fldCharType="end"/>
      </w:r>
      <w:r>
        <w:rPr>
          <w:b/>
        </w:rPr>
        <w:t xml:space="preserve"> THE GENERAL APPROPRIATIONS BILL.</w:t>
      </w:r>
    </w:p>
    <w:p w:rsidR="00B75AC8" w:rsidRDefault="00B75AC8" w:rsidP="002A6DE5">
      <w:pPr>
        <w:keepNext/>
        <w:keepLines/>
        <w:suppressAutoHyphens/>
        <w:rPr>
          <w:sz w:val="20"/>
        </w:rPr>
      </w:pPr>
    </w:p>
    <w:p w:rsidR="00D828DB" w:rsidRPr="002A6DE5" w:rsidRDefault="00D828DB" w:rsidP="002A6DE5">
      <w:pPr>
        <w:pStyle w:val="Header"/>
        <w:keepNext/>
        <w:keepLines/>
        <w:tabs>
          <w:tab w:val="left" w:pos="4320"/>
        </w:tabs>
        <w:jc w:val="center"/>
        <w:rPr>
          <w:b/>
          <w:color w:val="auto"/>
          <w:szCs w:val="22"/>
        </w:rPr>
      </w:pPr>
      <w:r w:rsidRPr="002A6DE5">
        <w:rPr>
          <w:b/>
          <w:color w:val="auto"/>
          <w:szCs w:val="22"/>
        </w:rPr>
        <w:t>AMENDED, READ THE THIRD TIME</w:t>
      </w:r>
    </w:p>
    <w:p w:rsidR="00836F25" w:rsidRPr="002A6DE5" w:rsidRDefault="002A6DE5" w:rsidP="002A6DE5">
      <w:pPr>
        <w:pStyle w:val="Header"/>
        <w:keepNext/>
        <w:keepLines/>
        <w:tabs>
          <w:tab w:val="left" w:pos="4320"/>
        </w:tabs>
        <w:jc w:val="center"/>
        <w:rPr>
          <w:b/>
          <w:color w:val="auto"/>
          <w:szCs w:val="22"/>
        </w:rPr>
      </w:pPr>
      <w:r>
        <w:rPr>
          <w:b/>
          <w:color w:val="auto"/>
          <w:szCs w:val="22"/>
        </w:rPr>
        <w:t>RETURNED</w:t>
      </w:r>
      <w:r w:rsidR="00836F25" w:rsidRPr="002A6DE5">
        <w:rPr>
          <w:b/>
          <w:color w:val="auto"/>
          <w:szCs w:val="22"/>
        </w:rPr>
        <w:t xml:space="preserve"> TO THE HOUSE</w:t>
      </w:r>
    </w:p>
    <w:p w:rsidR="00B75AC8" w:rsidRDefault="00B75AC8" w:rsidP="002A6DE5">
      <w:pPr>
        <w:keepNext/>
        <w:keepLines/>
        <w:suppressAutoHyphens/>
        <w:rPr>
          <w:rFonts w:eastAsia="Calibri"/>
        </w:rPr>
      </w:pPr>
      <w:r>
        <w:rPr>
          <w:szCs w:val="22"/>
        </w:rPr>
        <w:tab/>
      </w:r>
      <w:r>
        <w:rPr>
          <w:rFonts w:eastAsia="Calibri"/>
        </w:rPr>
        <w:t>H. 4950</w:t>
      </w:r>
      <w:r>
        <w:rPr>
          <w:rFonts w:eastAsia="Calibri"/>
        </w:rPr>
        <w:fldChar w:fldCharType="begin"/>
      </w:r>
      <w:r>
        <w:rPr>
          <w:rFonts w:eastAsia="Calibri"/>
        </w:rPr>
        <w:instrText xml:space="preserve"> XE "H. 4950" \b </w:instrText>
      </w:r>
      <w:r>
        <w:rPr>
          <w:rFonts w:eastAsia="Calibri"/>
        </w:rPr>
        <w:fldChar w:fldCharType="end"/>
      </w:r>
      <w:r>
        <w:rPr>
          <w:rFonts w:eastAsia="Calibri"/>
        </w:rPr>
        <w:t xml:space="preserve"> -- Ways and Means Committee:  </w:t>
      </w:r>
      <w:r>
        <w:rPr>
          <w:rFonts w:eastAsia="Calibri"/>
          <w:szCs w:val="36"/>
        </w:rPr>
        <w:t xml:space="preserve">A BILL </w:t>
      </w:r>
      <w:r>
        <w:rPr>
          <w:rFonts w:eastAsia="Calibri"/>
        </w:rPr>
        <w:t xml:space="preserve">TO </w:t>
      </w:r>
      <w:r>
        <w:rPr>
          <w:rFonts w:eastAsia="Calibri"/>
          <w:bCs/>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B75AC8" w:rsidRDefault="00B75AC8" w:rsidP="00B75AC8">
      <w:pPr>
        <w:suppressAutoHyphens/>
        <w:rPr>
          <w:szCs w:val="22"/>
        </w:rPr>
      </w:pPr>
      <w:r>
        <w:rPr>
          <w:szCs w:val="22"/>
        </w:rPr>
        <w:tab/>
        <w:t>The Senate proceeded to a consideration of t</w:t>
      </w:r>
      <w:r w:rsidR="00E63F08">
        <w:rPr>
          <w:szCs w:val="22"/>
        </w:rPr>
        <w:t>he Bill, the question being third reading of the Bill</w:t>
      </w:r>
      <w:r>
        <w:rPr>
          <w:szCs w:val="22"/>
        </w:rPr>
        <w:t>.</w:t>
      </w:r>
    </w:p>
    <w:p w:rsidR="00B75AC8" w:rsidRDefault="00B75AC8" w:rsidP="00B75AC8">
      <w:pPr>
        <w:pStyle w:val="Header"/>
        <w:tabs>
          <w:tab w:val="left" w:pos="4320"/>
        </w:tabs>
        <w:rPr>
          <w:szCs w:val="22"/>
        </w:rPr>
      </w:pPr>
      <w:r>
        <w:rPr>
          <w:szCs w:val="22"/>
        </w:rPr>
        <w:tab/>
      </w:r>
    </w:p>
    <w:p w:rsidR="00374433" w:rsidRPr="00E62707" w:rsidRDefault="00E62707" w:rsidP="00E62707">
      <w:pPr>
        <w:pStyle w:val="Header"/>
        <w:tabs>
          <w:tab w:val="clear" w:pos="8640"/>
          <w:tab w:val="left" w:pos="4320"/>
        </w:tabs>
        <w:jc w:val="center"/>
      </w:pPr>
      <w:r>
        <w:rPr>
          <w:b/>
        </w:rPr>
        <w:t>Point of Order</w:t>
      </w:r>
    </w:p>
    <w:p w:rsidR="00E62707" w:rsidRDefault="00E62707">
      <w:pPr>
        <w:pStyle w:val="Header"/>
        <w:tabs>
          <w:tab w:val="clear" w:pos="8640"/>
          <w:tab w:val="left" w:pos="4320"/>
        </w:tabs>
      </w:pPr>
      <w:r>
        <w:tab/>
        <w:t>Senator SENN raised a Point of Order under Rule 24A that Amendment No. 57</w:t>
      </w:r>
      <w:r w:rsidR="0008289C">
        <w:t>, which was adopted on April 11, 2018,</w:t>
      </w:r>
      <w:r>
        <w:t xml:space="preserve"> was out of order inasmuch as it was not germane to the Bill.</w:t>
      </w:r>
    </w:p>
    <w:p w:rsidR="00E62707" w:rsidRDefault="00E62707">
      <w:pPr>
        <w:pStyle w:val="Header"/>
        <w:tabs>
          <w:tab w:val="clear" w:pos="8640"/>
          <w:tab w:val="left" w:pos="4320"/>
        </w:tabs>
      </w:pPr>
      <w:r>
        <w:tab/>
        <w:t>The PRESIDENT overruled the Point of Order.</w:t>
      </w:r>
    </w:p>
    <w:p w:rsidR="00E62707" w:rsidRDefault="00E62707">
      <w:pPr>
        <w:pStyle w:val="Header"/>
        <w:tabs>
          <w:tab w:val="clear" w:pos="8640"/>
          <w:tab w:val="left" w:pos="4320"/>
        </w:tabs>
      </w:pPr>
    </w:p>
    <w:p w:rsidR="00E62707" w:rsidRPr="00B20613" w:rsidRDefault="00E62707" w:rsidP="00E62707">
      <w:pPr>
        <w:jc w:val="center"/>
        <w:rPr>
          <w:snapToGrid w:val="0"/>
          <w:color w:val="auto"/>
        </w:rPr>
      </w:pPr>
      <w:r>
        <w:rPr>
          <w:b/>
          <w:snapToGrid w:val="0"/>
          <w:color w:val="auto"/>
        </w:rPr>
        <w:t>Amendment No. 67</w:t>
      </w:r>
      <w:r>
        <w:rPr>
          <w:b/>
          <w:snapToGrid w:val="0"/>
          <w:color w:val="auto"/>
        </w:rPr>
        <w:fldChar w:fldCharType="begin"/>
      </w:r>
      <w:r>
        <w:instrText xml:space="preserve"> XE "Amendment No. 67" \b </w:instrText>
      </w:r>
      <w:r>
        <w:rPr>
          <w:b/>
          <w:snapToGrid w:val="0"/>
          <w:color w:val="auto"/>
        </w:rPr>
        <w:fldChar w:fldCharType="end"/>
      </w:r>
    </w:p>
    <w:p w:rsidR="00E62707" w:rsidRPr="00B20613" w:rsidRDefault="00E62707" w:rsidP="00E62707">
      <w:pPr>
        <w:rPr>
          <w:snapToGrid w:val="0"/>
          <w:color w:val="auto"/>
        </w:rPr>
      </w:pPr>
      <w:r w:rsidRPr="00B20613">
        <w:rPr>
          <w:snapToGrid w:val="0"/>
          <w:color w:val="auto"/>
        </w:rPr>
        <w:tab/>
        <w:t>Senator CASH proposed the following amendment (4950R038.SP.RJC.DOCX)</w:t>
      </w:r>
      <w:r w:rsidR="00554CF7" w:rsidRPr="00554CF7">
        <w:rPr>
          <w:snapToGrid w:val="0"/>
          <w:color w:val="auto"/>
        </w:rPr>
        <w:t>, which was tabled</w:t>
      </w:r>
      <w:r w:rsidRPr="00B20613">
        <w:rPr>
          <w:snapToGrid w:val="0"/>
          <w:color w:val="auto"/>
        </w:rPr>
        <w:t>:</w:t>
      </w:r>
    </w:p>
    <w:p w:rsidR="00E62707" w:rsidRPr="00B20613" w:rsidRDefault="00E62707" w:rsidP="00E62707">
      <w:pPr>
        <w:rPr>
          <w:snapToGrid w:val="0"/>
          <w:color w:val="auto"/>
        </w:rPr>
      </w:pPr>
      <w:r w:rsidRPr="00B20613">
        <w:rPr>
          <w:snapToGrid w:val="0"/>
          <w:color w:val="auto"/>
        </w:rPr>
        <w:tab/>
        <w:t>Amend the bill, as and if amended, Part IB, Section 33, DEPARTMENT OF HEALTH &amp; HUMAN SERVICES, page 361, after line 23, by adding an appropriately numbered new proviso to read:</w:t>
      </w:r>
    </w:p>
    <w:p w:rsidR="00E62707" w:rsidRPr="00B20613" w:rsidRDefault="00E62707" w:rsidP="00E62707">
      <w:pPr>
        <w:rPr>
          <w:snapToGrid w:val="0"/>
          <w:color w:val="auto"/>
        </w:rPr>
      </w:pPr>
      <w:r w:rsidRPr="00B20613">
        <w:rPr>
          <w:i/>
          <w:snapToGrid w:val="0"/>
          <w:color w:val="auto"/>
          <w:u w:val="single"/>
        </w:rPr>
        <w:tab/>
        <w:t>/33.__.</w:t>
      </w:r>
      <w:r w:rsidRPr="00B20613">
        <w:rPr>
          <w:i/>
          <w:snapToGrid w:val="0"/>
          <w:color w:val="auto"/>
          <w:u w:val="single"/>
        </w:rPr>
        <w:tab/>
        <w:t>(DHHS: Defunding Planned Parenthood)</w:t>
      </w:r>
      <w:r w:rsidRPr="00B20613">
        <w:rPr>
          <w:i/>
          <w:snapToGrid w:val="0"/>
          <w:color w:val="auto"/>
          <w:u w:val="single"/>
        </w:rPr>
        <w:tab/>
      </w:r>
      <w:r w:rsidRPr="00B20613">
        <w:rPr>
          <w:rFonts w:eastAsia="Calibri"/>
          <w:i/>
          <w:color w:val="auto"/>
          <w:szCs w:val="32"/>
          <w:u w:val="single"/>
        </w:rPr>
        <w:t xml:space="preserve">The Department of Health and Human Services shall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shall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w:t>
      </w:r>
      <w:r w:rsidRPr="00B20613">
        <w:rPr>
          <w:rFonts w:eastAsia="Calibri"/>
          <w:i/>
          <w:color w:val="auto"/>
          <w:szCs w:val="32"/>
          <w:u w:val="single"/>
        </w:rPr>
        <w:lastRenderedPageBreak/>
        <w:t>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Pr="00B20613">
        <w:rPr>
          <w:snapToGrid w:val="0"/>
          <w:color w:val="auto"/>
        </w:rPr>
        <w:tab/>
        <w:t>/</w:t>
      </w:r>
    </w:p>
    <w:p w:rsidR="00E62707" w:rsidRPr="00B20613" w:rsidRDefault="00E62707" w:rsidP="00E62707">
      <w:pPr>
        <w:rPr>
          <w:snapToGrid w:val="0"/>
          <w:color w:val="auto"/>
        </w:rPr>
      </w:pPr>
      <w:r w:rsidRPr="00B20613">
        <w:rPr>
          <w:snapToGrid w:val="0"/>
          <w:color w:val="auto"/>
        </w:rPr>
        <w:tab/>
        <w:t>Renumber sections to conform.</w:t>
      </w:r>
    </w:p>
    <w:p w:rsidR="00E62707" w:rsidRPr="00B20613" w:rsidRDefault="00E62707" w:rsidP="00E62707">
      <w:pPr>
        <w:rPr>
          <w:snapToGrid w:val="0"/>
          <w:color w:val="auto"/>
        </w:rPr>
      </w:pPr>
      <w:r w:rsidRPr="00B20613">
        <w:rPr>
          <w:snapToGrid w:val="0"/>
          <w:color w:val="auto"/>
        </w:rPr>
        <w:tab/>
        <w:t>Amend sections, totals and title to conform.</w:t>
      </w:r>
    </w:p>
    <w:p w:rsidR="00E62707" w:rsidRDefault="00E62707">
      <w:pPr>
        <w:pStyle w:val="Header"/>
        <w:tabs>
          <w:tab w:val="clear" w:pos="8640"/>
          <w:tab w:val="left" w:pos="4320"/>
        </w:tabs>
      </w:pPr>
    </w:p>
    <w:p w:rsidR="00374433" w:rsidRDefault="00E62707">
      <w:pPr>
        <w:pStyle w:val="Header"/>
        <w:tabs>
          <w:tab w:val="clear" w:pos="8640"/>
          <w:tab w:val="left" w:pos="4320"/>
        </w:tabs>
      </w:pPr>
      <w:r>
        <w:tab/>
        <w:t>Senator CASH spoke on the amendment.</w:t>
      </w:r>
    </w:p>
    <w:p w:rsidR="00E62707" w:rsidRDefault="003E458C">
      <w:pPr>
        <w:pStyle w:val="Header"/>
        <w:tabs>
          <w:tab w:val="clear" w:pos="8640"/>
          <w:tab w:val="left" w:pos="4320"/>
        </w:tabs>
      </w:pPr>
      <w:r>
        <w:tab/>
        <w:t>Senator HUTTO spoke on the amendment.</w:t>
      </w:r>
    </w:p>
    <w:p w:rsidR="00731E15" w:rsidRDefault="00731E15">
      <w:pPr>
        <w:pStyle w:val="Header"/>
        <w:tabs>
          <w:tab w:val="clear" w:pos="8640"/>
          <w:tab w:val="left" w:pos="4320"/>
        </w:tabs>
      </w:pPr>
      <w:r>
        <w:tab/>
        <w:t>Senator HUTTO moved to lay the amendment on the table.</w:t>
      </w:r>
    </w:p>
    <w:p w:rsidR="00B058CD" w:rsidRDefault="00B058CD">
      <w:pPr>
        <w:pStyle w:val="Header"/>
        <w:tabs>
          <w:tab w:val="clear" w:pos="8640"/>
          <w:tab w:val="left" w:pos="4320"/>
        </w:tabs>
      </w:pPr>
    </w:p>
    <w:p w:rsidR="00731E15" w:rsidRDefault="00731E15">
      <w:pPr>
        <w:pStyle w:val="Header"/>
        <w:tabs>
          <w:tab w:val="clear" w:pos="8640"/>
          <w:tab w:val="left" w:pos="4320"/>
        </w:tabs>
      </w:pPr>
      <w:r>
        <w:tab/>
        <w:t>The "ayes" and "nays" were demanded and taken, resulting as follows:</w:t>
      </w:r>
    </w:p>
    <w:p w:rsidR="00731E15" w:rsidRPr="00731E15" w:rsidRDefault="00731E15" w:rsidP="00731E15">
      <w:pPr>
        <w:pStyle w:val="Header"/>
        <w:tabs>
          <w:tab w:val="clear" w:pos="8640"/>
          <w:tab w:val="left" w:pos="4320"/>
        </w:tabs>
        <w:jc w:val="center"/>
        <w:rPr>
          <w:b/>
        </w:rPr>
      </w:pPr>
      <w:r w:rsidRPr="00731E15">
        <w:rPr>
          <w:b/>
        </w:rPr>
        <w:t>Ayes 16; Nays 24</w:t>
      </w:r>
    </w:p>
    <w:p w:rsidR="00731E15" w:rsidRDefault="00731E15">
      <w:pPr>
        <w:pStyle w:val="Header"/>
        <w:tabs>
          <w:tab w:val="clear" w:pos="8640"/>
          <w:tab w:val="left" w:pos="4320"/>
        </w:tabs>
      </w:pP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1E15">
        <w:rPr>
          <w:b/>
        </w:rPr>
        <w:t>AYES</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Fanning</w:t>
      </w:r>
      <w:r>
        <w:tab/>
      </w:r>
      <w:r w:rsidRPr="00731E15">
        <w:t>Hutto</w:t>
      </w:r>
      <w:r>
        <w:tab/>
      </w:r>
      <w:r w:rsidRPr="00731E15">
        <w:t>Jackson</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Johnson</w:t>
      </w:r>
      <w:r>
        <w:tab/>
      </w:r>
      <w:r w:rsidRPr="00731E15">
        <w:t>Kimpson</w:t>
      </w:r>
      <w:r>
        <w:tab/>
      </w:r>
      <w:r w:rsidRPr="00731E15">
        <w:t>Malloy</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31E15">
        <w:t>Massey</w:t>
      </w:r>
      <w:r>
        <w:tab/>
      </w:r>
      <w:r w:rsidRPr="00731E15">
        <w:rPr>
          <w:i/>
        </w:rPr>
        <w:t>Matthews, John</w:t>
      </w:r>
      <w:r>
        <w:rPr>
          <w:i/>
        </w:rPr>
        <w:tab/>
      </w:r>
      <w:r w:rsidRPr="00731E15">
        <w:rPr>
          <w:i/>
        </w:rPr>
        <w:t>Matthews, Margie</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Nicholson</w:t>
      </w:r>
      <w:r>
        <w:tab/>
      </w:r>
      <w:r w:rsidRPr="00731E15">
        <w:t>Rankin</w:t>
      </w:r>
      <w:r>
        <w:tab/>
      </w:r>
      <w:r w:rsidRPr="00731E15">
        <w:t>Reese</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Sabb</w:t>
      </w:r>
      <w:r>
        <w:tab/>
      </w:r>
      <w:r w:rsidRPr="00731E15">
        <w:t>Scott</w:t>
      </w:r>
      <w:r>
        <w:tab/>
      </w:r>
      <w:r w:rsidRPr="00731E15">
        <w:t>Setzler</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Sheheen</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1E15" w:rsidRP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1E15">
        <w:rPr>
          <w:b/>
        </w:rPr>
        <w:t>Total--16</w:t>
      </w:r>
    </w:p>
    <w:p w:rsidR="00731E15" w:rsidRPr="00731E15" w:rsidRDefault="00731E15" w:rsidP="00731E15">
      <w:pPr>
        <w:pStyle w:val="Header"/>
        <w:tabs>
          <w:tab w:val="clear" w:pos="8640"/>
          <w:tab w:val="left" w:pos="4320"/>
        </w:tabs>
      </w:pP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1E15">
        <w:rPr>
          <w:b/>
        </w:rPr>
        <w:t>NAYS</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Alexander</w:t>
      </w:r>
      <w:r>
        <w:tab/>
      </w:r>
      <w:r w:rsidRPr="00731E15">
        <w:t>Bennett</w:t>
      </w:r>
      <w:r>
        <w:tab/>
      </w:r>
      <w:r w:rsidRPr="00731E15">
        <w:t>Campbell</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Campsen</w:t>
      </w:r>
      <w:r>
        <w:tab/>
      </w:r>
      <w:r w:rsidRPr="00731E15">
        <w:t>Cash</w:t>
      </w:r>
      <w:r>
        <w:tab/>
      </w:r>
      <w:r w:rsidRPr="00731E15">
        <w:t>Climer</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Corbin</w:t>
      </w:r>
      <w:r>
        <w:tab/>
      </w:r>
      <w:r w:rsidRPr="00731E15">
        <w:t>Cromer</w:t>
      </w:r>
      <w:r>
        <w:tab/>
      </w:r>
      <w:r w:rsidRPr="00731E15">
        <w:t>Davis</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Goldfinch</w:t>
      </w:r>
      <w:r>
        <w:tab/>
      </w:r>
      <w:r w:rsidRPr="00731E15">
        <w:t>Gregory</w:t>
      </w:r>
      <w:r>
        <w:tab/>
      </w:r>
      <w:r w:rsidRPr="00731E15">
        <w:t>Grooms</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Hembree</w:t>
      </w:r>
      <w:r>
        <w:tab/>
      </w:r>
      <w:r w:rsidRPr="00731E15">
        <w:t>Martin</w:t>
      </w:r>
      <w:r>
        <w:tab/>
      </w:r>
      <w:r w:rsidRPr="00731E15">
        <w:t>Peeler</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Rice</w:t>
      </w:r>
      <w:r>
        <w:tab/>
      </w:r>
      <w:r w:rsidRPr="00731E15">
        <w:t>Senn</w:t>
      </w:r>
      <w:r>
        <w:tab/>
      </w:r>
      <w:r w:rsidRPr="00731E15">
        <w:t>Shealy</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Talley</w:t>
      </w:r>
      <w:r>
        <w:tab/>
      </w:r>
      <w:r w:rsidRPr="00731E15">
        <w:t>Timmons</w:t>
      </w:r>
      <w:r>
        <w:tab/>
      </w:r>
      <w:r w:rsidRPr="00731E15">
        <w:t>Turner</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1E15">
        <w:t>Verdin</w:t>
      </w:r>
      <w:r>
        <w:tab/>
      </w:r>
      <w:r w:rsidRPr="00731E15">
        <w:t>Williams</w:t>
      </w:r>
      <w:r>
        <w:tab/>
      </w:r>
      <w:r w:rsidRPr="00731E15">
        <w:t>Young</w:t>
      </w:r>
    </w:p>
    <w:p w:rsid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1E15" w:rsidRPr="00731E15" w:rsidRDefault="00731E15" w:rsidP="00731E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1E15">
        <w:rPr>
          <w:b/>
        </w:rPr>
        <w:t>Total--24</w:t>
      </w:r>
    </w:p>
    <w:p w:rsidR="00731E15" w:rsidRPr="00731E15" w:rsidRDefault="00731E15" w:rsidP="00731E15">
      <w:pPr>
        <w:pStyle w:val="Header"/>
        <w:tabs>
          <w:tab w:val="clear" w:pos="8640"/>
          <w:tab w:val="left" w:pos="4320"/>
        </w:tabs>
      </w:pPr>
    </w:p>
    <w:p w:rsidR="00731E15" w:rsidRDefault="00731E15">
      <w:pPr>
        <w:pStyle w:val="Header"/>
        <w:tabs>
          <w:tab w:val="clear" w:pos="8640"/>
          <w:tab w:val="left" w:pos="4320"/>
        </w:tabs>
      </w:pPr>
      <w:r>
        <w:lastRenderedPageBreak/>
        <w:tab/>
        <w:t xml:space="preserve">Having failed to receive the necessary votes, the Senate refused to table the amendment. </w:t>
      </w:r>
    </w:p>
    <w:p w:rsidR="006E54BD" w:rsidRDefault="006E54BD">
      <w:pPr>
        <w:pStyle w:val="Header"/>
        <w:tabs>
          <w:tab w:val="clear" w:pos="8640"/>
          <w:tab w:val="left" w:pos="4320"/>
        </w:tabs>
      </w:pPr>
    </w:p>
    <w:p w:rsidR="003E458C" w:rsidRDefault="00731E15">
      <w:pPr>
        <w:pStyle w:val="Header"/>
        <w:tabs>
          <w:tab w:val="clear" w:pos="8640"/>
          <w:tab w:val="left" w:pos="4320"/>
        </w:tabs>
      </w:pPr>
      <w:r>
        <w:tab/>
        <w:t>Senator M.B. MATTHEWS spoke on the amendment.</w:t>
      </w:r>
    </w:p>
    <w:p w:rsidR="00B75AC8" w:rsidRPr="00130F1B" w:rsidRDefault="00130F1B" w:rsidP="00130F1B">
      <w:pPr>
        <w:pStyle w:val="Header"/>
        <w:tabs>
          <w:tab w:val="clear" w:pos="8640"/>
          <w:tab w:val="left" w:pos="4320"/>
        </w:tabs>
        <w:jc w:val="center"/>
      </w:pPr>
      <w:r>
        <w:rPr>
          <w:b/>
        </w:rPr>
        <w:t>ACTING PRESIDENT PRESIDES</w:t>
      </w:r>
    </w:p>
    <w:p w:rsidR="00130F1B" w:rsidRDefault="00130F1B">
      <w:pPr>
        <w:pStyle w:val="Header"/>
        <w:tabs>
          <w:tab w:val="clear" w:pos="8640"/>
          <w:tab w:val="left" w:pos="4320"/>
        </w:tabs>
      </w:pPr>
      <w:r>
        <w:tab/>
        <w:t>Senator BENNETT assumed the Chair.</w:t>
      </w:r>
    </w:p>
    <w:p w:rsidR="00130F1B" w:rsidRDefault="00130F1B">
      <w:pPr>
        <w:pStyle w:val="Header"/>
        <w:tabs>
          <w:tab w:val="clear" w:pos="8640"/>
          <w:tab w:val="left" w:pos="4320"/>
        </w:tabs>
      </w:pPr>
    </w:p>
    <w:p w:rsidR="00130F1B" w:rsidRPr="00130F1B" w:rsidRDefault="00130F1B" w:rsidP="00130F1B">
      <w:pPr>
        <w:pStyle w:val="Header"/>
        <w:tabs>
          <w:tab w:val="clear" w:pos="8640"/>
          <w:tab w:val="left" w:pos="4320"/>
        </w:tabs>
        <w:jc w:val="center"/>
      </w:pPr>
      <w:r>
        <w:rPr>
          <w:b/>
        </w:rPr>
        <w:t>PRESIDENT PRESIDES</w:t>
      </w:r>
    </w:p>
    <w:p w:rsidR="00130F1B" w:rsidRDefault="00130F1B">
      <w:pPr>
        <w:pStyle w:val="Header"/>
        <w:tabs>
          <w:tab w:val="clear" w:pos="8640"/>
          <w:tab w:val="left" w:pos="4320"/>
        </w:tabs>
      </w:pPr>
      <w:r>
        <w:tab/>
        <w:t>At 11:37 A.M., the PRESIDENT assumed the Chair.</w:t>
      </w:r>
    </w:p>
    <w:p w:rsidR="00130F1B" w:rsidRDefault="00130F1B">
      <w:pPr>
        <w:pStyle w:val="Header"/>
        <w:tabs>
          <w:tab w:val="clear" w:pos="8640"/>
          <w:tab w:val="left" w:pos="4320"/>
        </w:tabs>
      </w:pPr>
    </w:p>
    <w:p w:rsidR="00130F1B" w:rsidRDefault="00554CF7">
      <w:pPr>
        <w:pStyle w:val="Header"/>
        <w:tabs>
          <w:tab w:val="clear" w:pos="8640"/>
          <w:tab w:val="left" w:pos="4320"/>
        </w:tabs>
      </w:pPr>
      <w:r>
        <w:tab/>
        <w:t>Senator M.B. MATTHEWS moved to lay the amendment on the table.</w:t>
      </w:r>
    </w:p>
    <w:p w:rsidR="00554CF7" w:rsidRDefault="00554CF7">
      <w:pPr>
        <w:pStyle w:val="Header"/>
        <w:tabs>
          <w:tab w:val="clear" w:pos="8640"/>
          <w:tab w:val="left" w:pos="4320"/>
        </w:tabs>
      </w:pPr>
    </w:p>
    <w:p w:rsidR="00554CF7" w:rsidRDefault="00554CF7">
      <w:pPr>
        <w:pStyle w:val="Header"/>
        <w:tabs>
          <w:tab w:val="clear" w:pos="8640"/>
          <w:tab w:val="left" w:pos="4320"/>
        </w:tabs>
      </w:pPr>
      <w:r>
        <w:tab/>
        <w:t>The "ayes" and "nays" were demanded and taken, resulting as follows:</w:t>
      </w:r>
    </w:p>
    <w:p w:rsidR="00554CF7" w:rsidRPr="00554CF7" w:rsidRDefault="00554CF7" w:rsidP="00554CF7">
      <w:pPr>
        <w:pStyle w:val="Header"/>
        <w:tabs>
          <w:tab w:val="clear" w:pos="8640"/>
          <w:tab w:val="left" w:pos="4320"/>
        </w:tabs>
        <w:jc w:val="center"/>
        <w:rPr>
          <w:b/>
        </w:rPr>
      </w:pPr>
      <w:r w:rsidRPr="00554CF7">
        <w:rPr>
          <w:b/>
        </w:rPr>
        <w:t>Ayes 22; Nays 20</w:t>
      </w:r>
    </w:p>
    <w:p w:rsidR="00554CF7" w:rsidRDefault="00554CF7">
      <w:pPr>
        <w:pStyle w:val="Header"/>
        <w:tabs>
          <w:tab w:val="clear" w:pos="8640"/>
          <w:tab w:val="left" w:pos="4320"/>
        </w:tabs>
      </w:pP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4CF7">
        <w:rPr>
          <w:b/>
        </w:rPr>
        <w:t>AYES</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Allen</w:t>
      </w:r>
      <w:r>
        <w:tab/>
      </w:r>
      <w:r w:rsidRPr="00554CF7">
        <w:t>Campbell</w:t>
      </w:r>
      <w:r>
        <w:tab/>
      </w:r>
      <w:r w:rsidRPr="00554CF7">
        <w:t>Fanning</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Hutto</w:t>
      </w:r>
      <w:r>
        <w:tab/>
      </w:r>
      <w:r w:rsidRPr="00554CF7">
        <w:t>Jackson</w:t>
      </w:r>
      <w:r>
        <w:tab/>
      </w:r>
      <w:r w:rsidRPr="00554CF7">
        <w:t>Johnson</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Kimpson</w:t>
      </w:r>
      <w:r>
        <w:tab/>
      </w:r>
      <w:r w:rsidRPr="00554CF7">
        <w:t>Leatherman</w:t>
      </w:r>
      <w:r>
        <w:tab/>
      </w:r>
      <w:r w:rsidRPr="00554CF7">
        <w:t>Malloy</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54CF7">
        <w:t>Massey</w:t>
      </w:r>
      <w:r>
        <w:tab/>
      </w:r>
      <w:r w:rsidRPr="00554CF7">
        <w:rPr>
          <w:i/>
        </w:rPr>
        <w:t>Matthews, John</w:t>
      </w:r>
      <w:r>
        <w:rPr>
          <w:i/>
        </w:rPr>
        <w:tab/>
      </w:r>
      <w:r w:rsidRPr="00554CF7">
        <w:rPr>
          <w:i/>
        </w:rPr>
        <w:t>Matthews, Margie</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McElveen</w:t>
      </w:r>
      <w:r>
        <w:tab/>
      </w:r>
      <w:r w:rsidRPr="00554CF7">
        <w:t>McLeod</w:t>
      </w:r>
      <w:r>
        <w:tab/>
      </w:r>
      <w:r w:rsidRPr="00554CF7">
        <w:t>Nicholson</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Rankin</w:t>
      </w:r>
      <w:r>
        <w:tab/>
      </w:r>
      <w:r w:rsidRPr="00554CF7">
        <w:t>Reese</w:t>
      </w:r>
      <w:r>
        <w:tab/>
      </w:r>
      <w:r w:rsidRPr="00554CF7">
        <w:t>Sabb</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Scott</w:t>
      </w:r>
      <w:r>
        <w:tab/>
      </w:r>
      <w:r w:rsidRPr="00554CF7">
        <w:t>Setzler</w:t>
      </w:r>
      <w:r>
        <w:tab/>
      </w:r>
      <w:r w:rsidRPr="00554CF7">
        <w:t>Sheheen</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Williams</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4CF7" w:rsidRP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54CF7">
        <w:rPr>
          <w:b/>
        </w:rPr>
        <w:t>Total--22</w:t>
      </w:r>
    </w:p>
    <w:p w:rsidR="00554CF7" w:rsidRPr="00554CF7" w:rsidRDefault="00554CF7" w:rsidP="00554CF7">
      <w:pPr>
        <w:pStyle w:val="Header"/>
        <w:tabs>
          <w:tab w:val="clear" w:pos="8640"/>
          <w:tab w:val="left" w:pos="4320"/>
        </w:tabs>
      </w:pP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4CF7">
        <w:rPr>
          <w:b/>
        </w:rPr>
        <w:t>NAYS</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Alexander</w:t>
      </w:r>
      <w:r>
        <w:tab/>
      </w:r>
      <w:r w:rsidRPr="00554CF7">
        <w:t>Bennett</w:t>
      </w:r>
      <w:r>
        <w:tab/>
      </w:r>
      <w:r w:rsidRPr="00554CF7">
        <w:t>Campsen</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Cash</w:t>
      </w:r>
      <w:r>
        <w:tab/>
      </w:r>
      <w:r w:rsidRPr="00554CF7">
        <w:t>Climer</w:t>
      </w:r>
      <w:r>
        <w:tab/>
      </w:r>
      <w:r w:rsidRPr="00554CF7">
        <w:t>Corbin</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Davis</w:t>
      </w:r>
      <w:r>
        <w:tab/>
      </w:r>
      <w:r w:rsidRPr="00554CF7">
        <w:t>Gambrell</w:t>
      </w:r>
      <w:r>
        <w:tab/>
      </w:r>
      <w:r w:rsidRPr="00554CF7">
        <w:t>Goldfinch</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Gregory</w:t>
      </w:r>
      <w:r>
        <w:tab/>
      </w:r>
      <w:r w:rsidRPr="00554CF7">
        <w:t>Grooms</w:t>
      </w:r>
      <w:r>
        <w:tab/>
      </w:r>
      <w:r w:rsidRPr="00554CF7">
        <w:t>Hembree</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Martin</w:t>
      </w:r>
      <w:r>
        <w:tab/>
      </w:r>
      <w:r w:rsidRPr="00554CF7">
        <w:t>Peeler</w:t>
      </w:r>
      <w:r>
        <w:tab/>
      </w:r>
      <w:r w:rsidRPr="00554CF7">
        <w:t>Rice</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Talley</w:t>
      </w:r>
      <w:r>
        <w:tab/>
      </w:r>
      <w:r w:rsidRPr="00554CF7">
        <w:t>Timmons</w:t>
      </w:r>
      <w:r>
        <w:tab/>
      </w:r>
      <w:r w:rsidRPr="00554CF7">
        <w:t>Turner</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4CF7">
        <w:t>Verdin</w:t>
      </w:r>
      <w:r>
        <w:tab/>
      </w:r>
      <w:r w:rsidRPr="00554CF7">
        <w:t>Young</w:t>
      </w: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4CF7" w:rsidRDefault="00554CF7"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54CF7">
        <w:rPr>
          <w:b/>
        </w:rPr>
        <w:t>Total--20</w:t>
      </w:r>
    </w:p>
    <w:p w:rsidR="00B1127A" w:rsidRPr="00554CF7" w:rsidRDefault="00B1127A" w:rsidP="00554C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554CF7" w:rsidRDefault="00554CF7">
      <w:pPr>
        <w:pStyle w:val="Header"/>
        <w:tabs>
          <w:tab w:val="clear" w:pos="8640"/>
          <w:tab w:val="left" w:pos="4320"/>
        </w:tabs>
      </w:pPr>
      <w:r>
        <w:tab/>
        <w:t>The amendment was laid on the table.</w:t>
      </w:r>
    </w:p>
    <w:p w:rsidR="00554CF7" w:rsidRDefault="00554CF7">
      <w:pPr>
        <w:pStyle w:val="Header"/>
        <w:tabs>
          <w:tab w:val="clear" w:pos="8640"/>
          <w:tab w:val="left" w:pos="4320"/>
        </w:tabs>
      </w:pPr>
    </w:p>
    <w:p w:rsidR="002A6DE5" w:rsidRPr="00455BFB" w:rsidRDefault="002A6DE5" w:rsidP="002A6DE5">
      <w:pPr>
        <w:keepNext/>
        <w:keepLines/>
        <w:jc w:val="center"/>
        <w:rPr>
          <w:b/>
          <w:color w:val="auto"/>
        </w:rPr>
      </w:pPr>
      <w:r w:rsidRPr="00455BFB">
        <w:rPr>
          <w:b/>
          <w:color w:val="auto"/>
        </w:rPr>
        <w:t>RATIFICATION OF ACTS</w:t>
      </w:r>
    </w:p>
    <w:p w:rsidR="002A6DE5" w:rsidRDefault="002A6DE5" w:rsidP="002A6DE5">
      <w:pPr>
        <w:keepNext/>
        <w:keepLines/>
      </w:pPr>
      <w:r>
        <w:tab/>
      </w:r>
      <w:r w:rsidRPr="00455BFB">
        <w:rPr>
          <w:color w:val="auto"/>
        </w:rPr>
        <w:t>Pursuant to an invitation the Honorable Speaker and House of Representatives appeared in the Senate Chamber on April 12, 2018, at 12:25 P.M. and the following Acts and Joint Resolution were ratified:</w:t>
      </w:r>
    </w:p>
    <w:p w:rsidR="002A6DE5" w:rsidRDefault="002A6DE5" w:rsidP="002A6DE5">
      <w:pPr>
        <w:keepNext/>
        <w:keepLines/>
      </w:pPr>
    </w:p>
    <w:p w:rsidR="002A6DE5" w:rsidRPr="00455BFB" w:rsidRDefault="002A6DE5" w:rsidP="002A6DE5">
      <w:pPr>
        <w:keepNext/>
        <w:keepLines/>
      </w:pPr>
      <w:r w:rsidRPr="00455BFB">
        <w:rPr>
          <w:color w:val="auto"/>
        </w:rPr>
        <w:tab/>
        <w:t>(R162, S. 340</w:t>
      </w:r>
      <w:r>
        <w:fldChar w:fldCharType="begin"/>
      </w:r>
      <w:r>
        <w:instrText xml:space="preserve"> XE "S. 340" \b</w:instrText>
      </w:r>
      <w:r>
        <w:fldChar w:fldCharType="end"/>
      </w:r>
      <w:r w:rsidRPr="00455BFB">
        <w:rPr>
          <w:color w:val="auto"/>
        </w:rPr>
        <w:t xml:space="preserve">) -- </w:t>
      </w:r>
      <w:r w:rsidRPr="00455BFB">
        <w:t xml:space="preserve"> Senator Sheheen: AN ACT TO AMEND SECTION 1</w:t>
      </w:r>
      <w:r w:rsidRPr="00455BFB">
        <w:noBreakHyphen/>
        <w:t>3</w:t>
      </w:r>
      <w:r w:rsidRPr="00455BFB">
        <w:noBreakHyphen/>
        <w:t>230, CODE OF LAWS OF SOUTH CAROLINA, 1976, RELATING TO THE APPOINTMENT OF SOUTH CAROLINA’S POET LAUREATE, SO AS TO PROVIDE THAT THE SOUTH CAROLINA ARTS COMMISSION SHALL PROVIDE THE GOVERNOR WITH RECOMMENDATIONS OF QUALIFIED CANDIDATES AND TO ESTABLISH TERMS OF OFFICE AND DUTIES.</w:t>
      </w:r>
    </w:p>
    <w:p w:rsidR="002A6DE5" w:rsidRDefault="002A6DE5" w:rsidP="002A6DE5">
      <w:pPr>
        <w:outlineLvl w:val="0"/>
      </w:pPr>
      <w:r w:rsidRPr="00455BFB">
        <w:rPr>
          <w:color w:val="auto"/>
        </w:rPr>
        <w:t>L:\COUNCIL\ACTS\340SD18.DOCX</w:t>
      </w:r>
    </w:p>
    <w:p w:rsidR="002A6DE5" w:rsidRDefault="002A6DE5" w:rsidP="002A6DE5">
      <w:pPr>
        <w:outlineLvl w:val="0"/>
      </w:pPr>
    </w:p>
    <w:p w:rsidR="002A6DE5" w:rsidRPr="00455BFB" w:rsidRDefault="002A6DE5" w:rsidP="002A6DE5">
      <w:r w:rsidRPr="00455BFB">
        <w:rPr>
          <w:color w:val="auto"/>
        </w:rPr>
        <w:tab/>
        <w:t>(R163, S. 796</w:t>
      </w:r>
      <w:r>
        <w:fldChar w:fldCharType="begin"/>
      </w:r>
      <w:r>
        <w:instrText xml:space="preserve"> XE "S. 796" \b</w:instrText>
      </w:r>
      <w:r>
        <w:fldChar w:fldCharType="end"/>
      </w:r>
      <w:r w:rsidRPr="00455BFB">
        <w:rPr>
          <w:color w:val="auto"/>
        </w:rPr>
        <w:t xml:space="preserve">) -- </w:t>
      </w:r>
      <w:r w:rsidRPr="00455BFB">
        <w:t xml:space="preserve"> Senator Sheheen: A JOINT RESOLUTION </w:t>
      </w:r>
      <w:r w:rsidRPr="00455BFB">
        <w:rPr>
          <w:color w:val="000000" w:themeColor="text1"/>
        </w:rPr>
        <w:t>TO CREATE THE SOUTH CAROLINA AMERICAN REVOLUTION SESTERCENTENNIAL COMMISSION; TO PROVIDE FOR THE PURPOSE, POWERS, AND DUTIES OF THE COMMISSION; TO PROVIDE FOR RELATED RESPONSIBILITIES OF THE DEPARTMENT OF PARKS, RECREATION AND TOURISM AND THE DEPARTMENT OF ARCHIVES AND HISTORY; TO PROVIDE FOR THE COMPOSITION OF THE MEMBERSHIP OF THE COMMISSION; TO PROVIDE FOR CERTAIN OFFICERS OF THE COMMISSION; AND TO PROVIDE FOR COMPENSATION OF EXPENSES TO COMMISSION MEMBERS.</w:t>
      </w:r>
    </w:p>
    <w:p w:rsidR="002A6DE5" w:rsidRDefault="002A6DE5" w:rsidP="002A6DE5">
      <w:pPr>
        <w:outlineLvl w:val="0"/>
      </w:pPr>
      <w:r w:rsidRPr="00455BFB">
        <w:rPr>
          <w:color w:val="auto"/>
        </w:rPr>
        <w:t>L:\COUNCIL\ACTS\796WAB18.DOCX</w:t>
      </w:r>
    </w:p>
    <w:p w:rsidR="002A6DE5" w:rsidRDefault="002A6DE5" w:rsidP="002A6DE5">
      <w:pPr>
        <w:outlineLvl w:val="0"/>
      </w:pPr>
    </w:p>
    <w:p w:rsidR="002A6DE5" w:rsidRPr="00455BFB" w:rsidRDefault="002A6DE5" w:rsidP="002A6DE5">
      <w:r w:rsidRPr="00455BFB">
        <w:rPr>
          <w:color w:val="auto"/>
        </w:rPr>
        <w:tab/>
        <w:t>(R164, S. 1014</w:t>
      </w:r>
      <w:r>
        <w:fldChar w:fldCharType="begin"/>
      </w:r>
      <w:r>
        <w:instrText xml:space="preserve"> XE "S. 1014" \b</w:instrText>
      </w:r>
      <w:r>
        <w:fldChar w:fldCharType="end"/>
      </w:r>
      <w:r w:rsidRPr="00455BFB">
        <w:rPr>
          <w:color w:val="auto"/>
        </w:rPr>
        <w:t xml:space="preserve">) -- </w:t>
      </w:r>
      <w:r w:rsidRPr="00455BFB">
        <w:t xml:space="preserve"> Senators Reese, Peeler, Talley and Martin: AN ACT TO AMEND SECTION 44</w:t>
      </w:r>
      <w:r w:rsidRPr="00455BFB">
        <w:noBreakHyphen/>
        <w:t>7</w:t>
      </w:r>
      <w:r w:rsidRPr="00455BFB">
        <w:noBreakHyphen/>
        <w:t>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2A6DE5" w:rsidRDefault="002A6DE5" w:rsidP="002A6DE5">
      <w:pPr>
        <w:outlineLvl w:val="0"/>
      </w:pPr>
      <w:r w:rsidRPr="00455BFB">
        <w:rPr>
          <w:color w:val="auto"/>
        </w:rPr>
        <w:t>L:\COUNCIL\ACTS\1014VR18.DOCX</w:t>
      </w:r>
    </w:p>
    <w:p w:rsidR="002A6DE5" w:rsidRDefault="002A6DE5" w:rsidP="002A6DE5">
      <w:pPr>
        <w:outlineLvl w:val="0"/>
      </w:pPr>
    </w:p>
    <w:p w:rsidR="002A6DE5" w:rsidRPr="00455BFB" w:rsidRDefault="002A6DE5" w:rsidP="002A6DE5">
      <w:r w:rsidRPr="00455BFB">
        <w:rPr>
          <w:color w:val="auto"/>
        </w:rPr>
        <w:tab/>
        <w:t>(R165, S. 1038</w:t>
      </w:r>
      <w:r>
        <w:fldChar w:fldCharType="begin"/>
      </w:r>
      <w:r>
        <w:instrText xml:space="preserve"> XE "S. 1038" \b</w:instrText>
      </w:r>
      <w:r>
        <w:fldChar w:fldCharType="end"/>
      </w:r>
      <w:r w:rsidRPr="00455BFB">
        <w:rPr>
          <w:color w:val="auto"/>
        </w:rPr>
        <w:t xml:space="preserve">) -- </w:t>
      </w:r>
      <w:r w:rsidRPr="00455BFB">
        <w:t xml:space="preserve"> Senators Hutto and J. Matthews: AN ACT TO AMEND THE CODE OF LAWS OF SOUTH CAROLINA, 1976, BY ADDING SECTION 4</w:t>
      </w:r>
      <w:r w:rsidRPr="00455BFB">
        <w:noBreakHyphen/>
        <w:t>10</w:t>
      </w:r>
      <w:r w:rsidRPr="00455BFB">
        <w:noBreakHyphen/>
        <w:t>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2A6DE5" w:rsidRDefault="002A6DE5" w:rsidP="002A6DE5">
      <w:pPr>
        <w:outlineLvl w:val="0"/>
      </w:pPr>
      <w:r w:rsidRPr="00455BFB">
        <w:rPr>
          <w:color w:val="auto"/>
        </w:rPr>
        <w:t>L:\COUNCIL\ACTS\1038DG18.DOCX</w:t>
      </w:r>
    </w:p>
    <w:p w:rsidR="002A6DE5" w:rsidRDefault="002A6DE5" w:rsidP="002A6DE5">
      <w:pPr>
        <w:outlineLvl w:val="0"/>
      </w:pPr>
    </w:p>
    <w:p w:rsidR="002A6DE5" w:rsidRPr="00455BFB" w:rsidRDefault="002A6DE5" w:rsidP="002A6DE5">
      <w:r w:rsidRPr="00455BFB">
        <w:rPr>
          <w:color w:val="auto"/>
        </w:rPr>
        <w:tab/>
        <w:t>(R166, S. 1101</w:t>
      </w:r>
      <w:r>
        <w:fldChar w:fldCharType="begin"/>
      </w:r>
      <w:r>
        <w:instrText xml:space="preserve"> XE "S. 1101" \b</w:instrText>
      </w:r>
      <w:r>
        <w:fldChar w:fldCharType="end"/>
      </w:r>
      <w:r w:rsidRPr="00455BFB">
        <w:rPr>
          <w:color w:val="auto"/>
        </w:rPr>
        <w:t xml:space="preserve">) -- </w:t>
      </w:r>
      <w:r w:rsidRPr="00455BFB">
        <w:t xml:space="preserve"> Senators Young, Hutto and Massey: AN ACT TO AMEND ACT 205 OF 2016, RELATING TO AN EXEMPTION OF PRIVATE, FOR</w:t>
      </w:r>
      <w:r w:rsidRPr="00455BFB">
        <w:noBreakHyphen/>
        <w:t>PROFIT PIPELINE COMPANIES FROM CERTAIN RIGHTS, POWERS, AND PRIVILEGES OF TELEGRAPH AND TELEPHONE COMPANIES THAT OTHERWISE ARE EXTENDED TO PIPELINE COMPANIES, SO AS TO EXTEND THE SUNSET PROVISION TO NOVEMBER 30, 2020.</w:t>
      </w:r>
    </w:p>
    <w:p w:rsidR="002A6DE5" w:rsidRDefault="002A6DE5" w:rsidP="002A6DE5">
      <w:pPr>
        <w:outlineLvl w:val="0"/>
      </w:pPr>
      <w:r w:rsidRPr="00455BFB">
        <w:rPr>
          <w:color w:val="auto"/>
        </w:rPr>
        <w:t>L:\COUNCIL\ACTS\1101WAB18.DOCX</w:t>
      </w:r>
    </w:p>
    <w:p w:rsidR="002A6DE5" w:rsidRDefault="002A6DE5" w:rsidP="002A6DE5">
      <w:pPr>
        <w:outlineLvl w:val="0"/>
      </w:pPr>
    </w:p>
    <w:p w:rsidR="002A6DE5" w:rsidRPr="00455BFB" w:rsidRDefault="002A6DE5" w:rsidP="002A6DE5">
      <w:pPr>
        <w:rPr>
          <w:color w:val="000000" w:themeColor="text1"/>
          <w:u w:color="000000" w:themeColor="text1"/>
        </w:rPr>
      </w:pPr>
      <w:r w:rsidRPr="00455BFB">
        <w:rPr>
          <w:color w:val="auto"/>
        </w:rPr>
        <w:tab/>
        <w:t>(R167, S. 1126</w:t>
      </w:r>
      <w:r>
        <w:fldChar w:fldCharType="begin"/>
      </w:r>
      <w:r>
        <w:instrText xml:space="preserve"> XE "S. 1126" \b</w:instrText>
      </w:r>
      <w:r>
        <w:fldChar w:fldCharType="end"/>
      </w:r>
      <w:r w:rsidRPr="00455BFB">
        <w:rPr>
          <w:color w:val="auto"/>
        </w:rPr>
        <w:t xml:space="preserve">) -- </w:t>
      </w:r>
      <w:r w:rsidRPr="00455BFB">
        <w:t xml:space="preserve"> Senator Sheheen: AN ACT </w:t>
      </w:r>
      <w:r w:rsidRPr="00455BFB">
        <w:rPr>
          <w:color w:val="000000" w:themeColor="text1"/>
          <w:u w:color="000000" w:themeColor="text1"/>
        </w:rPr>
        <w:t xml:space="preserve">TO AMEND ACT 930 OF 1970, AS AMENDED, RELATING TO THE SCHOOL TRUSTEES FOR KERSHAW COUNTY, SO AS TO PROVIDE THAT ELECTIONS FOR THE KERSHAW COUNTY SCHOOL BOARD OF TRUSTEES MUST BE HELD AT THE TIME OF THE GENERAL ELECTION IN THE APPROPRIATE YEARS. </w:t>
      </w:r>
    </w:p>
    <w:p w:rsidR="002A6DE5" w:rsidRDefault="002A6DE5" w:rsidP="002A6DE5">
      <w:pPr>
        <w:outlineLvl w:val="0"/>
      </w:pPr>
      <w:r w:rsidRPr="00455BFB">
        <w:rPr>
          <w:color w:val="auto"/>
        </w:rPr>
        <w:t>L:\COUNCIL\ACTS\1126ZW18.DOCX</w:t>
      </w:r>
    </w:p>
    <w:p w:rsidR="002A6DE5" w:rsidRDefault="002A6DE5" w:rsidP="002A6DE5">
      <w:pPr>
        <w:outlineLvl w:val="0"/>
      </w:pPr>
    </w:p>
    <w:p w:rsidR="002A6DE5" w:rsidRPr="00455BFB" w:rsidRDefault="002A6DE5" w:rsidP="002A6DE5">
      <w:r w:rsidRPr="00455BFB">
        <w:rPr>
          <w:color w:val="auto"/>
        </w:rPr>
        <w:tab/>
        <w:t>(R168, S. 1144</w:t>
      </w:r>
      <w:r>
        <w:fldChar w:fldCharType="begin"/>
      </w:r>
      <w:r>
        <w:instrText xml:space="preserve"> XE "S. 1144" \b</w:instrText>
      </w:r>
      <w:r>
        <w:fldChar w:fldCharType="end"/>
      </w:r>
      <w:r w:rsidRPr="00455BFB">
        <w:rPr>
          <w:color w:val="auto"/>
        </w:rPr>
        <w:t xml:space="preserve">) -- </w:t>
      </w:r>
      <w:r w:rsidRPr="00455BFB">
        <w:t xml:space="preserve"> Senator Cromer: AN ACT TO AMEND SECTION 7</w:t>
      </w:r>
      <w:r w:rsidRPr="00455BFB">
        <w:noBreakHyphen/>
        <w:t>7</w:t>
      </w:r>
      <w:r w:rsidRPr="00455BFB">
        <w:noBreakHyphen/>
        <w:t>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2A6DE5" w:rsidRDefault="002A6DE5" w:rsidP="002A6DE5">
      <w:pPr>
        <w:outlineLvl w:val="0"/>
      </w:pPr>
      <w:r w:rsidRPr="00455BFB">
        <w:rPr>
          <w:color w:val="auto"/>
        </w:rPr>
        <w:t>L:\COUNCIL\ACTS\1144ZW18.DOCX</w:t>
      </w:r>
    </w:p>
    <w:p w:rsidR="002A6DE5" w:rsidRDefault="002A6DE5" w:rsidP="002A6DE5">
      <w:pPr>
        <w:outlineLvl w:val="0"/>
      </w:pPr>
    </w:p>
    <w:p w:rsidR="002A6DE5" w:rsidRPr="00455BFB" w:rsidRDefault="002A6DE5" w:rsidP="002A6DE5">
      <w:r w:rsidRPr="00455BFB">
        <w:rPr>
          <w:color w:val="auto"/>
        </w:rPr>
        <w:tab/>
        <w:t>(R169, H. 4654</w:t>
      </w:r>
      <w:r>
        <w:fldChar w:fldCharType="begin"/>
      </w:r>
      <w:r>
        <w:instrText xml:space="preserve"> XE "H. 4654" \b</w:instrText>
      </w:r>
      <w:r>
        <w:fldChar w:fldCharType="end"/>
      </w:r>
      <w:r w:rsidRPr="00455BFB">
        <w:rPr>
          <w:color w:val="auto"/>
        </w:rPr>
        <w:t xml:space="preserve">) -- </w:t>
      </w:r>
      <w:r w:rsidRPr="00455BFB">
        <w:t xml:space="preserve"> Reps. Sandifer and Spires: AN ACT </w:t>
      </w:r>
      <w:r w:rsidRPr="00455BFB">
        <w:rPr>
          <w:color w:val="000000" w:themeColor="text1"/>
          <w:u w:color="000000" w:themeColor="text1"/>
        </w:rPr>
        <w:t>TO AMEND SECTION 38</w:t>
      </w:r>
      <w:r w:rsidRPr="00455BFB">
        <w:rPr>
          <w:color w:val="000000" w:themeColor="text1"/>
          <w:u w:color="000000" w:themeColor="text1"/>
        </w:rPr>
        <w:noBreakHyphen/>
        <w:t>43</w:t>
      </w:r>
      <w:r w:rsidRPr="00455BFB">
        <w:rPr>
          <w:color w:val="000000" w:themeColor="text1"/>
          <w:u w:color="000000" w:themeColor="text1"/>
        </w:rPr>
        <w:noBreakHyphen/>
        <w:t>100, CODE OF LAWS OF SOUTH CAROLINA, 1976, RELATING TO LICENSING REQUIREMENTS FOR INDIVIDUAL AND AGENCY INSURANCE PRODUCERS, SO AS TO ESTABLISH CERTAIN CHARACTER REQUIREMENTS AND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2A6DE5" w:rsidRDefault="002A6DE5" w:rsidP="002A6DE5">
      <w:pPr>
        <w:outlineLvl w:val="0"/>
      </w:pPr>
      <w:r w:rsidRPr="00455BFB">
        <w:rPr>
          <w:color w:val="auto"/>
        </w:rPr>
        <w:t>L:\COUNCIL\ACTS\4654CZ18.DOCX</w:t>
      </w:r>
    </w:p>
    <w:p w:rsidR="002A6DE5" w:rsidRDefault="002A6DE5">
      <w:pPr>
        <w:pStyle w:val="Header"/>
        <w:tabs>
          <w:tab w:val="clear" w:pos="8640"/>
          <w:tab w:val="left" w:pos="4320"/>
        </w:tabs>
      </w:pPr>
    </w:p>
    <w:p w:rsidR="00554CF7" w:rsidRPr="002A17BF" w:rsidRDefault="00554CF7" w:rsidP="00554CF7">
      <w:pPr>
        <w:jc w:val="center"/>
        <w:rPr>
          <w:snapToGrid w:val="0"/>
          <w:color w:val="auto"/>
        </w:rPr>
      </w:pPr>
      <w:r>
        <w:rPr>
          <w:b/>
          <w:snapToGrid w:val="0"/>
          <w:color w:val="auto"/>
        </w:rPr>
        <w:t>Amendment No. 80</w:t>
      </w:r>
      <w:r>
        <w:rPr>
          <w:b/>
          <w:snapToGrid w:val="0"/>
          <w:color w:val="auto"/>
        </w:rPr>
        <w:fldChar w:fldCharType="begin"/>
      </w:r>
      <w:r>
        <w:instrText xml:space="preserve"> XE "Amendment No. 80" \b </w:instrText>
      </w:r>
      <w:r>
        <w:rPr>
          <w:b/>
          <w:snapToGrid w:val="0"/>
          <w:color w:val="auto"/>
        </w:rPr>
        <w:fldChar w:fldCharType="end"/>
      </w:r>
    </w:p>
    <w:p w:rsidR="00554CF7" w:rsidRPr="002A17BF" w:rsidRDefault="00554CF7" w:rsidP="00554CF7">
      <w:pPr>
        <w:rPr>
          <w:snapToGrid w:val="0"/>
          <w:color w:val="auto"/>
        </w:rPr>
      </w:pPr>
      <w:r w:rsidRPr="002A17BF">
        <w:rPr>
          <w:snapToGrid w:val="0"/>
          <w:color w:val="auto"/>
        </w:rPr>
        <w:tab/>
        <w:t>Senator MARTIN proposed the following amendment (4950R002.KMM.SRM.DOCX)</w:t>
      </w:r>
      <w:r w:rsidR="00C00609" w:rsidRPr="00C00609">
        <w:rPr>
          <w:snapToGrid w:val="0"/>
          <w:color w:val="auto"/>
        </w:rPr>
        <w:t>, which was tabled</w:t>
      </w:r>
      <w:r w:rsidRPr="002A17BF">
        <w:rPr>
          <w:snapToGrid w:val="0"/>
          <w:color w:val="auto"/>
        </w:rPr>
        <w:t>:</w:t>
      </w:r>
    </w:p>
    <w:p w:rsidR="00554CF7" w:rsidRPr="002A17BF" w:rsidRDefault="00554CF7" w:rsidP="00554CF7">
      <w:pPr>
        <w:rPr>
          <w:snapToGrid w:val="0"/>
          <w:color w:val="auto"/>
        </w:rPr>
      </w:pPr>
      <w:r w:rsidRPr="002A17BF">
        <w:rPr>
          <w:snapToGrid w:val="0"/>
          <w:color w:val="auto"/>
        </w:rPr>
        <w:tab/>
        <w:t>Amend the bill, as and if amended, Part IB, Section 33, DEPARTMENT OF HEALTH &amp; HUMAN SERVICES, page 361, after line 23, by adding an appropriately numbered new proviso to read:</w:t>
      </w:r>
    </w:p>
    <w:p w:rsidR="00554CF7" w:rsidRPr="002A17BF" w:rsidRDefault="00554CF7" w:rsidP="00554CF7">
      <w:pPr>
        <w:rPr>
          <w:snapToGrid w:val="0"/>
          <w:color w:val="auto"/>
        </w:rPr>
      </w:pPr>
      <w:r w:rsidRPr="002A17BF">
        <w:rPr>
          <w:i/>
          <w:snapToGrid w:val="0"/>
          <w:color w:val="auto"/>
          <w:u w:val="single"/>
        </w:rPr>
        <w:tab/>
        <w:t>/33.__.</w:t>
      </w:r>
      <w:r w:rsidRPr="002A17BF">
        <w:rPr>
          <w:i/>
          <w:snapToGrid w:val="0"/>
          <w:color w:val="auto"/>
          <w:u w:val="single"/>
        </w:rPr>
        <w:tab/>
        <w:t>(DHHS: Defunding Planned Parenthood)</w:t>
      </w:r>
      <w:r w:rsidRPr="002A17BF">
        <w:rPr>
          <w:i/>
          <w:snapToGrid w:val="0"/>
          <w:color w:val="auto"/>
          <w:u w:val="single"/>
        </w:rPr>
        <w:tab/>
      </w:r>
      <w:r w:rsidRPr="002A17BF">
        <w:rPr>
          <w:rFonts w:eastAsia="Calibri"/>
          <w:i/>
          <w:color w:val="auto"/>
          <w:szCs w:val="32"/>
          <w:u w:val="single"/>
        </w:rPr>
        <w:t>The Department of Health and Human Services shall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shall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mother’s pregnancy is the result of rape or incest or the result of a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are excepted from the above restriction on state family planning funds and may receive state family planning funds.</w:t>
      </w:r>
      <w:r w:rsidRPr="002A17BF">
        <w:rPr>
          <w:snapToGrid w:val="0"/>
          <w:color w:val="auto"/>
        </w:rPr>
        <w:tab/>
        <w:t>/</w:t>
      </w:r>
    </w:p>
    <w:p w:rsidR="00554CF7" w:rsidRPr="002A17BF" w:rsidRDefault="00554CF7" w:rsidP="00554CF7">
      <w:pPr>
        <w:rPr>
          <w:snapToGrid w:val="0"/>
          <w:color w:val="auto"/>
        </w:rPr>
      </w:pPr>
      <w:r w:rsidRPr="002A17BF">
        <w:rPr>
          <w:snapToGrid w:val="0"/>
          <w:color w:val="auto"/>
        </w:rPr>
        <w:tab/>
        <w:t>Renumber sections to conform.</w:t>
      </w:r>
    </w:p>
    <w:p w:rsidR="00554CF7" w:rsidRPr="002A17BF" w:rsidRDefault="00554CF7" w:rsidP="00554CF7">
      <w:pPr>
        <w:rPr>
          <w:snapToGrid w:val="0"/>
          <w:color w:val="auto"/>
        </w:rPr>
      </w:pPr>
      <w:r w:rsidRPr="002A17BF">
        <w:rPr>
          <w:snapToGrid w:val="0"/>
          <w:color w:val="auto"/>
        </w:rPr>
        <w:tab/>
        <w:t>Amend sections, totals and title to conform.</w:t>
      </w:r>
    </w:p>
    <w:p w:rsidR="00554CF7" w:rsidRDefault="00554CF7">
      <w:pPr>
        <w:pStyle w:val="Header"/>
        <w:tabs>
          <w:tab w:val="clear" w:pos="8640"/>
          <w:tab w:val="left" w:pos="4320"/>
        </w:tabs>
      </w:pPr>
    </w:p>
    <w:p w:rsidR="00554CF7" w:rsidRDefault="00554CF7">
      <w:pPr>
        <w:pStyle w:val="Header"/>
        <w:tabs>
          <w:tab w:val="clear" w:pos="8640"/>
          <w:tab w:val="left" w:pos="4320"/>
        </w:tabs>
      </w:pPr>
      <w:r>
        <w:tab/>
        <w:t>Senator MARTIN spoke on the amendment.</w:t>
      </w:r>
    </w:p>
    <w:p w:rsidR="00F67C90" w:rsidRDefault="00F67C90">
      <w:pPr>
        <w:pStyle w:val="Header"/>
        <w:tabs>
          <w:tab w:val="clear" w:pos="8640"/>
          <w:tab w:val="left" w:pos="4320"/>
        </w:tabs>
      </w:pPr>
    </w:p>
    <w:p w:rsidR="00554CF7" w:rsidRPr="00F67C90" w:rsidRDefault="00F67C90" w:rsidP="00F67C90">
      <w:pPr>
        <w:pStyle w:val="Header"/>
        <w:tabs>
          <w:tab w:val="clear" w:pos="8640"/>
          <w:tab w:val="left" w:pos="4320"/>
        </w:tabs>
        <w:jc w:val="center"/>
      </w:pPr>
      <w:r>
        <w:rPr>
          <w:b/>
        </w:rPr>
        <w:t>Point of Order</w:t>
      </w:r>
    </w:p>
    <w:p w:rsidR="00F67C90" w:rsidRDefault="00F67C90">
      <w:pPr>
        <w:pStyle w:val="Header"/>
        <w:tabs>
          <w:tab w:val="clear" w:pos="8640"/>
          <w:tab w:val="left" w:pos="4320"/>
        </w:tabs>
      </w:pPr>
      <w:r>
        <w:tab/>
        <w:t>Senator M.B. MATTHEWS raised a Point of Order under Rule 24A that the amendment was out of order inasmuch as it was not germane to the Bill.</w:t>
      </w:r>
    </w:p>
    <w:p w:rsidR="00F67C90" w:rsidRDefault="00F67C90">
      <w:pPr>
        <w:pStyle w:val="Header"/>
        <w:tabs>
          <w:tab w:val="clear" w:pos="8640"/>
          <w:tab w:val="left" w:pos="4320"/>
        </w:tabs>
      </w:pPr>
      <w:r>
        <w:tab/>
        <w:t>Senator MARTIN spoke on the Point of Order.</w:t>
      </w:r>
    </w:p>
    <w:p w:rsidR="00F67C90" w:rsidRDefault="00F67C90">
      <w:pPr>
        <w:pStyle w:val="Header"/>
        <w:tabs>
          <w:tab w:val="clear" w:pos="8640"/>
          <w:tab w:val="left" w:pos="4320"/>
        </w:tabs>
      </w:pPr>
      <w:r>
        <w:tab/>
        <w:t>The PRESIDENT overruled the Point of Order.</w:t>
      </w:r>
    </w:p>
    <w:p w:rsidR="00F67C90" w:rsidRDefault="00F67C90">
      <w:pPr>
        <w:pStyle w:val="Header"/>
        <w:tabs>
          <w:tab w:val="clear" w:pos="8640"/>
          <w:tab w:val="left" w:pos="4320"/>
        </w:tabs>
      </w:pPr>
    </w:p>
    <w:p w:rsidR="00F67C90" w:rsidRDefault="00C526E5">
      <w:pPr>
        <w:pStyle w:val="Header"/>
        <w:tabs>
          <w:tab w:val="clear" w:pos="8640"/>
          <w:tab w:val="left" w:pos="4320"/>
        </w:tabs>
      </w:pPr>
      <w:r>
        <w:tab/>
        <w:t xml:space="preserve">Senator MARTIN resumed speaking on the amendment. </w:t>
      </w:r>
    </w:p>
    <w:p w:rsidR="00C526E5" w:rsidRDefault="00CA42BC">
      <w:pPr>
        <w:pStyle w:val="Header"/>
        <w:tabs>
          <w:tab w:val="clear" w:pos="8640"/>
          <w:tab w:val="left" w:pos="4320"/>
        </w:tabs>
      </w:pPr>
      <w:r>
        <w:tab/>
        <w:t>Senator HUTTO spoke on the amendment.</w:t>
      </w:r>
    </w:p>
    <w:p w:rsidR="00CA42BC" w:rsidRDefault="00CA42BC">
      <w:pPr>
        <w:pStyle w:val="Header"/>
        <w:tabs>
          <w:tab w:val="clear" w:pos="8640"/>
          <w:tab w:val="left" w:pos="4320"/>
        </w:tabs>
      </w:pPr>
    </w:p>
    <w:p w:rsidR="00374433" w:rsidRDefault="00C526E5">
      <w:pPr>
        <w:pStyle w:val="Header"/>
        <w:tabs>
          <w:tab w:val="clear" w:pos="8640"/>
          <w:tab w:val="left" w:pos="4320"/>
        </w:tabs>
      </w:pPr>
      <w:r>
        <w:tab/>
        <w:t xml:space="preserve">Senator </w:t>
      </w:r>
      <w:r w:rsidR="00C00609">
        <w:t>HUTTO</w:t>
      </w:r>
      <w:r>
        <w:t xml:space="preserve"> moved to lay the amendment on the table.</w:t>
      </w:r>
    </w:p>
    <w:p w:rsidR="00CA42BC" w:rsidRDefault="00CA42BC">
      <w:pPr>
        <w:pStyle w:val="Header"/>
        <w:tabs>
          <w:tab w:val="clear" w:pos="8640"/>
          <w:tab w:val="left" w:pos="4320"/>
        </w:tabs>
      </w:pPr>
    </w:p>
    <w:p w:rsidR="00CA42BC" w:rsidRDefault="00CA42BC">
      <w:pPr>
        <w:pStyle w:val="Header"/>
        <w:tabs>
          <w:tab w:val="clear" w:pos="8640"/>
          <w:tab w:val="left" w:pos="4320"/>
        </w:tabs>
      </w:pPr>
      <w:r>
        <w:tab/>
        <w:t>The "ayes" and "nays" were demanded and taken, resulting as follows:</w:t>
      </w:r>
    </w:p>
    <w:p w:rsidR="00CA42BC" w:rsidRPr="00CA42BC" w:rsidRDefault="00CA42BC" w:rsidP="00CA42BC">
      <w:pPr>
        <w:pStyle w:val="Header"/>
        <w:tabs>
          <w:tab w:val="clear" w:pos="8640"/>
          <w:tab w:val="left" w:pos="4320"/>
        </w:tabs>
        <w:jc w:val="center"/>
        <w:rPr>
          <w:b/>
        </w:rPr>
      </w:pPr>
      <w:r w:rsidRPr="00CA42BC">
        <w:rPr>
          <w:b/>
        </w:rPr>
        <w:t>Ayes 23; Nays 18</w:t>
      </w:r>
    </w:p>
    <w:p w:rsidR="00CA42BC" w:rsidRDefault="00CA42BC">
      <w:pPr>
        <w:pStyle w:val="Header"/>
        <w:tabs>
          <w:tab w:val="clear" w:pos="8640"/>
          <w:tab w:val="left" w:pos="4320"/>
        </w:tabs>
      </w:pP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42BC">
        <w:rPr>
          <w:b/>
        </w:rPr>
        <w:t>AYES</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Allen</w:t>
      </w:r>
      <w:r>
        <w:tab/>
      </w:r>
      <w:r w:rsidRPr="00CA42BC">
        <w:t>Campbell</w:t>
      </w:r>
      <w:r>
        <w:tab/>
      </w:r>
      <w:r w:rsidRPr="00CA42BC">
        <w:t>Fanning</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Gregory</w:t>
      </w:r>
      <w:r>
        <w:tab/>
      </w:r>
      <w:r w:rsidRPr="00CA42BC">
        <w:t>Hembree</w:t>
      </w:r>
      <w:r>
        <w:tab/>
      </w:r>
      <w:r w:rsidRPr="00CA42BC">
        <w:t>Hutto</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Jackson</w:t>
      </w:r>
      <w:r>
        <w:tab/>
      </w:r>
      <w:r w:rsidRPr="00CA42BC">
        <w:t>Johnson</w:t>
      </w:r>
      <w:r>
        <w:tab/>
      </w:r>
      <w:r w:rsidRPr="00CA42BC">
        <w:t>Kimpson</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42BC">
        <w:t>Leatherman</w:t>
      </w:r>
      <w:r>
        <w:tab/>
      </w:r>
      <w:r w:rsidRPr="00CA42BC">
        <w:t>Malloy</w:t>
      </w:r>
      <w:r>
        <w:tab/>
      </w:r>
      <w:r w:rsidRPr="00CA42BC">
        <w:rPr>
          <w:i/>
        </w:rPr>
        <w:t>Matthews, John</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rPr>
          <w:i/>
        </w:rPr>
        <w:t>Matthews, Margie</w:t>
      </w:r>
      <w:r>
        <w:rPr>
          <w:i/>
        </w:rPr>
        <w:tab/>
      </w:r>
      <w:r w:rsidRPr="00CA42BC">
        <w:t>McElveen</w:t>
      </w:r>
      <w:r>
        <w:tab/>
      </w:r>
      <w:r w:rsidRPr="00CA42BC">
        <w:t>McLeod</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Nicholson</w:t>
      </w:r>
      <w:r>
        <w:tab/>
      </w:r>
      <w:r w:rsidRPr="00CA42BC">
        <w:t>Rankin</w:t>
      </w:r>
      <w:r>
        <w:tab/>
      </w:r>
      <w:r w:rsidRPr="00CA42BC">
        <w:t>Reese</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Sabb</w:t>
      </w:r>
      <w:r>
        <w:tab/>
      </w:r>
      <w:r w:rsidRPr="00CA42BC">
        <w:t>Scott</w:t>
      </w:r>
      <w:r>
        <w:tab/>
      </w:r>
      <w:r w:rsidRPr="00CA42BC">
        <w:t>Setzler</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Sheheen</w:t>
      </w:r>
      <w:r>
        <w:tab/>
      </w:r>
      <w:r w:rsidRPr="00CA42BC">
        <w:t>Williams</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42BC" w:rsidRP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42BC">
        <w:rPr>
          <w:b/>
        </w:rPr>
        <w:t>Total--23</w:t>
      </w:r>
    </w:p>
    <w:p w:rsidR="00CA42BC" w:rsidRPr="00CA42BC" w:rsidRDefault="00CA42BC" w:rsidP="00CA42BC">
      <w:pPr>
        <w:pStyle w:val="Header"/>
        <w:tabs>
          <w:tab w:val="clear" w:pos="8640"/>
          <w:tab w:val="left" w:pos="4320"/>
        </w:tabs>
      </w:pP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42BC">
        <w:rPr>
          <w:b/>
        </w:rPr>
        <w:t>NAYS</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Alexander</w:t>
      </w:r>
      <w:r>
        <w:tab/>
      </w:r>
      <w:r w:rsidRPr="00CA42BC">
        <w:t>Bennett</w:t>
      </w:r>
      <w:r>
        <w:tab/>
      </w:r>
      <w:r w:rsidRPr="00CA42BC">
        <w:t>Campsen</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Cash</w:t>
      </w:r>
      <w:r>
        <w:tab/>
      </w:r>
      <w:r w:rsidRPr="00CA42BC">
        <w:t>Climer</w:t>
      </w:r>
      <w:r>
        <w:tab/>
      </w:r>
      <w:r w:rsidRPr="00CA42BC">
        <w:t>Corbin</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Davis</w:t>
      </w:r>
      <w:r>
        <w:tab/>
      </w:r>
      <w:r w:rsidRPr="00CA42BC">
        <w:t>Grooms</w:t>
      </w:r>
      <w:r>
        <w:tab/>
      </w:r>
      <w:r w:rsidRPr="00CA42BC">
        <w:t>Martin</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Massey</w:t>
      </w:r>
      <w:r>
        <w:tab/>
      </w:r>
      <w:r w:rsidRPr="00CA42BC">
        <w:t>Peeler</w:t>
      </w:r>
      <w:r>
        <w:tab/>
      </w:r>
      <w:r w:rsidRPr="00CA42BC">
        <w:t>Rice</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Shealy</w:t>
      </w:r>
      <w:r>
        <w:tab/>
      </w:r>
      <w:r w:rsidRPr="00CA42BC">
        <w:t>Talley</w:t>
      </w:r>
      <w:r>
        <w:tab/>
      </w:r>
      <w:r w:rsidRPr="00CA42BC">
        <w:t>Timmons</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2BC">
        <w:t>Turner</w:t>
      </w:r>
      <w:r>
        <w:tab/>
      </w:r>
      <w:r w:rsidRPr="00CA42BC">
        <w:t>Verdin</w:t>
      </w:r>
      <w:r>
        <w:tab/>
      </w:r>
      <w:r w:rsidRPr="00CA42BC">
        <w:t>Young</w:t>
      </w:r>
    </w:p>
    <w:p w:rsid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42BC" w:rsidRPr="00CA42BC" w:rsidRDefault="00CA42BC" w:rsidP="00CA42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42BC">
        <w:rPr>
          <w:b/>
        </w:rPr>
        <w:t>Total--18</w:t>
      </w:r>
    </w:p>
    <w:p w:rsidR="00C526E5" w:rsidRDefault="00C526E5">
      <w:pPr>
        <w:pStyle w:val="Header"/>
        <w:tabs>
          <w:tab w:val="clear" w:pos="8640"/>
          <w:tab w:val="left" w:pos="4320"/>
        </w:tabs>
      </w:pPr>
    </w:p>
    <w:p w:rsidR="00C526E5" w:rsidRDefault="00C526E5">
      <w:pPr>
        <w:pStyle w:val="Header"/>
        <w:tabs>
          <w:tab w:val="clear" w:pos="8640"/>
          <w:tab w:val="left" w:pos="4320"/>
        </w:tabs>
      </w:pPr>
      <w:r>
        <w:tab/>
        <w:t>The amendment was laid on the table.</w:t>
      </w:r>
      <w:r w:rsidR="00CA42BC">
        <w:tab/>
      </w:r>
    </w:p>
    <w:p w:rsidR="00374433" w:rsidRDefault="00374433">
      <w:pPr>
        <w:pStyle w:val="Header"/>
        <w:tabs>
          <w:tab w:val="clear" w:pos="8640"/>
          <w:tab w:val="left" w:pos="4320"/>
        </w:tabs>
      </w:pPr>
    </w:p>
    <w:p w:rsidR="00C00609" w:rsidRPr="00793A84" w:rsidRDefault="00C00609" w:rsidP="00C00609">
      <w:pPr>
        <w:jc w:val="center"/>
      </w:pPr>
      <w:r>
        <w:rPr>
          <w:b/>
        </w:rPr>
        <w:t>Amendment No. 28</w:t>
      </w:r>
      <w:r>
        <w:rPr>
          <w:b/>
        </w:rPr>
        <w:fldChar w:fldCharType="begin"/>
      </w:r>
      <w:r>
        <w:instrText xml:space="preserve"> XE "Amendment No. 28" \b </w:instrText>
      </w:r>
      <w:r>
        <w:rPr>
          <w:b/>
        </w:rPr>
        <w:fldChar w:fldCharType="end"/>
      </w:r>
    </w:p>
    <w:p w:rsidR="00C00609" w:rsidRPr="00793A84" w:rsidRDefault="00C00609" w:rsidP="00C00609">
      <w:pPr>
        <w:rPr>
          <w:snapToGrid w:val="0"/>
          <w:color w:val="auto"/>
        </w:rPr>
      </w:pPr>
      <w:r w:rsidRPr="00793A84">
        <w:rPr>
          <w:snapToGrid w:val="0"/>
          <w:color w:val="auto"/>
        </w:rPr>
        <w:tab/>
        <w:t>Senators TURNER, BENNETT, SH</w:t>
      </w:r>
      <w:r>
        <w:rPr>
          <w:snapToGrid w:val="0"/>
          <w:color w:val="auto"/>
        </w:rPr>
        <w:t xml:space="preserve">EALY, YOUNG, CORBIN, TALLEY, </w:t>
      </w:r>
      <w:r w:rsidRPr="00793A84">
        <w:rPr>
          <w:snapToGrid w:val="0"/>
          <w:color w:val="auto"/>
        </w:rPr>
        <w:t>CLIMER</w:t>
      </w:r>
      <w:r>
        <w:rPr>
          <w:snapToGrid w:val="0"/>
          <w:color w:val="auto"/>
        </w:rPr>
        <w:t xml:space="preserve"> and TIMMONS</w:t>
      </w:r>
      <w:r w:rsidRPr="00793A84">
        <w:rPr>
          <w:snapToGrid w:val="0"/>
          <w:color w:val="auto"/>
        </w:rPr>
        <w:t xml:space="preserve"> proposed the following amendment (4950R019.SP.RT.DOCX)</w:t>
      </w:r>
      <w:r w:rsidRPr="00C00609">
        <w:rPr>
          <w:snapToGrid w:val="0"/>
          <w:color w:val="auto"/>
        </w:rPr>
        <w:t>, which was adopted</w:t>
      </w:r>
      <w:r>
        <w:rPr>
          <w:snapToGrid w:val="0"/>
          <w:color w:val="auto"/>
        </w:rPr>
        <w:t xml:space="preserve"> (#43)</w:t>
      </w:r>
      <w:r w:rsidRPr="00793A84">
        <w:rPr>
          <w:snapToGrid w:val="0"/>
          <w:color w:val="auto"/>
        </w:rPr>
        <w:t>:</w:t>
      </w:r>
    </w:p>
    <w:p w:rsidR="00C00609" w:rsidRPr="00793A84" w:rsidRDefault="00C00609" w:rsidP="00C00609">
      <w:pPr>
        <w:rPr>
          <w:snapToGrid w:val="0"/>
          <w:color w:val="auto"/>
        </w:rPr>
      </w:pPr>
      <w:r w:rsidRPr="00793A84">
        <w:rPr>
          <w:snapToGrid w:val="0"/>
          <w:color w:val="auto"/>
        </w:rPr>
        <w:tab/>
        <w:t>Amend the bill, as and if amended, Part IB, Section 38, DEPARTMENT OF SOCIAL SERVICES, page 384, line 23, by adding an appropriately numbered new proviso to read:</w:t>
      </w:r>
    </w:p>
    <w:p w:rsidR="00C00609" w:rsidRPr="00793A84" w:rsidRDefault="00C00609" w:rsidP="00C00609">
      <w:pPr>
        <w:rPr>
          <w:snapToGrid w:val="0"/>
          <w:color w:val="auto"/>
        </w:rPr>
      </w:pPr>
      <w:r w:rsidRPr="00793A84">
        <w:rPr>
          <w:i/>
          <w:snapToGrid w:val="0"/>
          <w:color w:val="auto"/>
        </w:rPr>
        <w:tab/>
        <w:t>/</w:t>
      </w:r>
      <w:r w:rsidRPr="00793A84">
        <w:rPr>
          <w:i/>
          <w:snapToGrid w:val="0"/>
          <w:color w:val="auto"/>
        </w:rPr>
        <w:tab/>
      </w:r>
      <w:r w:rsidRPr="00793A84">
        <w:rPr>
          <w:i/>
          <w:snapToGrid w:val="0"/>
          <w:color w:val="auto"/>
          <w:u w:val="single"/>
        </w:rPr>
        <w:t>38.__.</w:t>
      </w:r>
      <w:r w:rsidRPr="00793A84">
        <w:rPr>
          <w:i/>
          <w:snapToGrid w:val="0"/>
          <w:color w:val="auto"/>
          <w:u w:val="single"/>
        </w:rPr>
        <w:tab/>
        <w:t>(DSS: SNAP Eligibility)</w:t>
      </w:r>
      <w:r w:rsidRPr="00793A84">
        <w:rPr>
          <w:i/>
          <w:snapToGrid w:val="0"/>
          <w:color w:val="auto"/>
          <w:u w:val="single"/>
        </w:rPr>
        <w:tab/>
        <w:t>The Department of Social Services shall not seek, apply for, accept, or renew any waiver of the requirements established pursuant to 7 U.S.C. Section 2015(o), relating to the mandatory work requirements of the Supplemental Nutrition Assistance Program.</w:t>
      </w:r>
      <w:r w:rsidRPr="00793A84">
        <w:rPr>
          <w:i/>
          <w:snapToGrid w:val="0"/>
          <w:color w:val="auto"/>
        </w:rPr>
        <w:tab/>
      </w:r>
      <w:r w:rsidRPr="00793A84">
        <w:rPr>
          <w:i/>
          <w:snapToGrid w:val="0"/>
          <w:color w:val="auto"/>
        </w:rPr>
        <w:tab/>
      </w:r>
      <w:r w:rsidRPr="00793A84">
        <w:rPr>
          <w:snapToGrid w:val="0"/>
          <w:color w:val="auto"/>
        </w:rPr>
        <w:t>/</w:t>
      </w:r>
    </w:p>
    <w:p w:rsidR="00C00609" w:rsidRPr="00793A84" w:rsidRDefault="00C00609" w:rsidP="00C00609">
      <w:pPr>
        <w:rPr>
          <w:snapToGrid w:val="0"/>
          <w:color w:val="auto"/>
        </w:rPr>
      </w:pPr>
      <w:r w:rsidRPr="00793A84">
        <w:rPr>
          <w:snapToGrid w:val="0"/>
          <w:color w:val="auto"/>
        </w:rPr>
        <w:tab/>
        <w:t>Renumber sections to conform.</w:t>
      </w:r>
    </w:p>
    <w:p w:rsidR="00C00609" w:rsidRPr="00793A84" w:rsidRDefault="00C00609" w:rsidP="00C00609">
      <w:pPr>
        <w:rPr>
          <w:snapToGrid w:val="0"/>
          <w:color w:val="auto"/>
        </w:rPr>
      </w:pPr>
      <w:r w:rsidRPr="00793A84">
        <w:rPr>
          <w:snapToGrid w:val="0"/>
          <w:color w:val="auto"/>
        </w:rPr>
        <w:tab/>
        <w:t>Amend sections, totals and title to conform.</w:t>
      </w:r>
    </w:p>
    <w:p w:rsidR="00374433" w:rsidRDefault="00374433">
      <w:pPr>
        <w:pStyle w:val="Header"/>
        <w:tabs>
          <w:tab w:val="clear" w:pos="8640"/>
          <w:tab w:val="left" w:pos="4320"/>
        </w:tabs>
      </w:pPr>
    </w:p>
    <w:p w:rsidR="00C00609" w:rsidRDefault="00C00609">
      <w:pPr>
        <w:pStyle w:val="Header"/>
        <w:tabs>
          <w:tab w:val="clear" w:pos="8640"/>
          <w:tab w:val="left" w:pos="4320"/>
        </w:tabs>
      </w:pPr>
      <w:r>
        <w:tab/>
        <w:t>Senator TURNER spoke on the amendment.</w:t>
      </w:r>
    </w:p>
    <w:p w:rsidR="00C00609" w:rsidRDefault="00C00609">
      <w:pPr>
        <w:pStyle w:val="Header"/>
        <w:tabs>
          <w:tab w:val="clear" w:pos="8640"/>
          <w:tab w:val="left" w:pos="4320"/>
        </w:tabs>
      </w:pPr>
    </w:p>
    <w:p w:rsidR="00C00609" w:rsidRDefault="00C00609">
      <w:pPr>
        <w:pStyle w:val="Header"/>
        <w:tabs>
          <w:tab w:val="clear" w:pos="8640"/>
          <w:tab w:val="left" w:pos="4320"/>
        </w:tabs>
      </w:pPr>
      <w:r>
        <w:tab/>
        <w:t>The amendment was adopted.</w:t>
      </w:r>
    </w:p>
    <w:p w:rsidR="00C00609" w:rsidRDefault="00C00609">
      <w:pPr>
        <w:pStyle w:val="Header"/>
        <w:tabs>
          <w:tab w:val="clear" w:pos="8640"/>
          <w:tab w:val="left" w:pos="4320"/>
        </w:tabs>
      </w:pPr>
    </w:p>
    <w:p w:rsidR="00C00609" w:rsidRPr="00C00609" w:rsidRDefault="00C00609" w:rsidP="00C00609">
      <w:pPr>
        <w:pStyle w:val="Header"/>
        <w:tabs>
          <w:tab w:val="clear" w:pos="8640"/>
          <w:tab w:val="left" w:pos="4320"/>
        </w:tabs>
        <w:jc w:val="center"/>
      </w:pPr>
      <w:r>
        <w:rPr>
          <w:b/>
        </w:rPr>
        <w:t>ACTING PRESIDENT PRESIDES</w:t>
      </w:r>
    </w:p>
    <w:p w:rsidR="00C00609" w:rsidRDefault="00C00609">
      <w:pPr>
        <w:pStyle w:val="Header"/>
        <w:tabs>
          <w:tab w:val="clear" w:pos="8640"/>
          <w:tab w:val="left" w:pos="4320"/>
        </w:tabs>
      </w:pPr>
      <w:r>
        <w:tab/>
        <w:t>Senator MASSEY assumed the Chair.</w:t>
      </w:r>
    </w:p>
    <w:p w:rsidR="00C00609" w:rsidRDefault="00C00609">
      <w:pPr>
        <w:pStyle w:val="Header"/>
        <w:tabs>
          <w:tab w:val="clear" w:pos="8640"/>
          <w:tab w:val="left" w:pos="4320"/>
        </w:tabs>
      </w:pPr>
    </w:p>
    <w:p w:rsidR="00D74089" w:rsidRPr="00B137CA" w:rsidRDefault="00D74089" w:rsidP="00D74089">
      <w:pPr>
        <w:jc w:val="center"/>
        <w:rPr>
          <w:snapToGrid w:val="0"/>
          <w:color w:val="auto"/>
        </w:rPr>
      </w:pPr>
      <w:r>
        <w:rPr>
          <w:b/>
          <w:snapToGrid w:val="0"/>
          <w:color w:val="auto"/>
        </w:rPr>
        <w:t>Amendment No. 72</w:t>
      </w:r>
      <w:r>
        <w:rPr>
          <w:b/>
          <w:snapToGrid w:val="0"/>
          <w:color w:val="auto"/>
        </w:rPr>
        <w:fldChar w:fldCharType="begin"/>
      </w:r>
      <w:r>
        <w:instrText xml:space="preserve"> XE "Amendment No. 72" \b </w:instrText>
      </w:r>
      <w:r>
        <w:rPr>
          <w:b/>
          <w:snapToGrid w:val="0"/>
          <w:color w:val="auto"/>
        </w:rPr>
        <w:fldChar w:fldCharType="end"/>
      </w:r>
    </w:p>
    <w:p w:rsidR="00D74089" w:rsidRPr="00B137CA" w:rsidRDefault="00D74089" w:rsidP="00D74089">
      <w:pPr>
        <w:rPr>
          <w:snapToGrid w:val="0"/>
          <w:color w:val="auto"/>
        </w:rPr>
      </w:pPr>
      <w:r w:rsidRPr="00B137CA">
        <w:rPr>
          <w:snapToGrid w:val="0"/>
          <w:color w:val="auto"/>
        </w:rPr>
        <w:tab/>
        <w:t>Senator CORBIN proposed the following amendment (ETK 72.1 POWER PURCHASE TC)</w:t>
      </w:r>
      <w:r w:rsidRPr="00D74089">
        <w:rPr>
          <w:snapToGrid w:val="0"/>
          <w:color w:val="auto"/>
        </w:rPr>
        <w:t>,</w:t>
      </w:r>
      <w:r w:rsidR="00314C52" w:rsidRPr="00314C52">
        <w:rPr>
          <w:snapToGrid w:val="0"/>
          <w:color w:val="auto"/>
        </w:rPr>
        <w:t>, which was tabled</w:t>
      </w:r>
      <w:r w:rsidRPr="00B137CA">
        <w:rPr>
          <w:snapToGrid w:val="0"/>
          <w:color w:val="auto"/>
        </w:rPr>
        <w:t>:</w:t>
      </w:r>
    </w:p>
    <w:p w:rsidR="00D74089" w:rsidRPr="00B137CA" w:rsidRDefault="00D74089" w:rsidP="00D74089">
      <w:pPr>
        <w:rPr>
          <w:snapToGrid w:val="0"/>
          <w:color w:val="auto"/>
        </w:rPr>
      </w:pPr>
      <w:r w:rsidRPr="00B137CA">
        <w:rPr>
          <w:snapToGrid w:val="0"/>
          <w:color w:val="auto"/>
        </w:rPr>
        <w:tab/>
        <w:t>Amend the bill, as and if amended, Part IB, Section 72, PUBLIC SERVICE COMMISSION, page 419, proviso 72.1 (Power Purchase Agreement), lines 18-26, by striking the proviso in its entirety.</w:t>
      </w:r>
      <w:r w:rsidRPr="00B137CA">
        <w:rPr>
          <w:snapToGrid w:val="0"/>
          <w:color w:val="auto"/>
        </w:rPr>
        <w:tab/>
      </w:r>
    </w:p>
    <w:p w:rsidR="00D74089" w:rsidRPr="00B137CA" w:rsidRDefault="00D74089" w:rsidP="00D74089">
      <w:pPr>
        <w:rPr>
          <w:snapToGrid w:val="0"/>
          <w:color w:val="auto"/>
        </w:rPr>
      </w:pPr>
      <w:r w:rsidRPr="00B137CA">
        <w:rPr>
          <w:snapToGrid w:val="0"/>
          <w:color w:val="auto"/>
        </w:rPr>
        <w:tab/>
        <w:t>Renumber sections to conform.</w:t>
      </w:r>
    </w:p>
    <w:p w:rsidR="00D74089" w:rsidRPr="00B137CA" w:rsidRDefault="00D74089" w:rsidP="00D74089">
      <w:pPr>
        <w:rPr>
          <w:snapToGrid w:val="0"/>
          <w:color w:val="auto"/>
        </w:rPr>
      </w:pPr>
      <w:r w:rsidRPr="00B137CA">
        <w:rPr>
          <w:snapToGrid w:val="0"/>
          <w:color w:val="auto"/>
        </w:rPr>
        <w:tab/>
        <w:t>Amend sections, totals and title to conform.</w:t>
      </w:r>
    </w:p>
    <w:p w:rsidR="00C00609" w:rsidRDefault="00C00609">
      <w:pPr>
        <w:pStyle w:val="Header"/>
        <w:tabs>
          <w:tab w:val="clear" w:pos="8640"/>
          <w:tab w:val="left" w:pos="4320"/>
        </w:tabs>
      </w:pPr>
    </w:p>
    <w:p w:rsidR="00D74089" w:rsidRDefault="00D74089">
      <w:pPr>
        <w:pStyle w:val="Header"/>
        <w:tabs>
          <w:tab w:val="clear" w:pos="8640"/>
          <w:tab w:val="left" w:pos="4320"/>
        </w:tabs>
      </w:pPr>
      <w:r>
        <w:tab/>
        <w:t>Senator CORBIN spoke on the amendment.</w:t>
      </w:r>
    </w:p>
    <w:p w:rsidR="00D74089" w:rsidRDefault="00D74089">
      <w:pPr>
        <w:pStyle w:val="Header"/>
        <w:tabs>
          <w:tab w:val="clear" w:pos="8640"/>
          <w:tab w:val="left" w:pos="4320"/>
        </w:tabs>
      </w:pPr>
      <w:r>
        <w:tab/>
        <w:t>Senator DAVIS spoke on the amendment.</w:t>
      </w:r>
    </w:p>
    <w:p w:rsidR="00314C52" w:rsidRDefault="00314C52">
      <w:pPr>
        <w:pStyle w:val="Header"/>
        <w:tabs>
          <w:tab w:val="clear" w:pos="8640"/>
          <w:tab w:val="left" w:pos="4320"/>
        </w:tabs>
      </w:pPr>
    </w:p>
    <w:p w:rsidR="00314C52" w:rsidRDefault="00314C52">
      <w:pPr>
        <w:pStyle w:val="Header"/>
        <w:tabs>
          <w:tab w:val="clear" w:pos="8640"/>
          <w:tab w:val="left" w:pos="4320"/>
        </w:tabs>
      </w:pPr>
      <w:r>
        <w:tab/>
        <w:t>Senator DAVIS moved to lay the amendment on the table.</w:t>
      </w:r>
    </w:p>
    <w:p w:rsidR="00314C52" w:rsidRDefault="00314C52">
      <w:pPr>
        <w:pStyle w:val="Header"/>
        <w:tabs>
          <w:tab w:val="clear" w:pos="8640"/>
          <w:tab w:val="left" w:pos="4320"/>
        </w:tabs>
      </w:pPr>
    </w:p>
    <w:p w:rsidR="00314C52" w:rsidRDefault="00314C52">
      <w:pPr>
        <w:pStyle w:val="Header"/>
        <w:tabs>
          <w:tab w:val="clear" w:pos="8640"/>
          <w:tab w:val="left" w:pos="4320"/>
        </w:tabs>
      </w:pPr>
      <w:r>
        <w:tab/>
        <w:t>The amendment was laid on the table.</w:t>
      </w:r>
    </w:p>
    <w:p w:rsidR="00314C52" w:rsidRDefault="00314C52">
      <w:pPr>
        <w:pStyle w:val="Header"/>
        <w:tabs>
          <w:tab w:val="clear" w:pos="8640"/>
          <w:tab w:val="left" w:pos="4320"/>
        </w:tabs>
      </w:pPr>
    </w:p>
    <w:p w:rsidR="00314C52" w:rsidRPr="002A17BF" w:rsidRDefault="00314C52" w:rsidP="002A6DE5">
      <w:pPr>
        <w:keepNext/>
        <w:keepLines/>
        <w:jc w:val="center"/>
        <w:rPr>
          <w:snapToGrid w:val="0"/>
          <w:color w:val="auto"/>
        </w:rPr>
      </w:pPr>
      <w:r>
        <w:rPr>
          <w:b/>
          <w:snapToGrid w:val="0"/>
          <w:color w:val="auto"/>
        </w:rPr>
        <w:t>Amendment No. 75</w:t>
      </w:r>
      <w:r>
        <w:rPr>
          <w:b/>
          <w:snapToGrid w:val="0"/>
          <w:color w:val="auto"/>
        </w:rPr>
        <w:fldChar w:fldCharType="begin"/>
      </w:r>
      <w:r>
        <w:instrText xml:space="preserve"> XE "Amendment No. 75" \b </w:instrText>
      </w:r>
      <w:r>
        <w:rPr>
          <w:b/>
          <w:snapToGrid w:val="0"/>
          <w:color w:val="auto"/>
        </w:rPr>
        <w:fldChar w:fldCharType="end"/>
      </w:r>
    </w:p>
    <w:p w:rsidR="00314C52" w:rsidRPr="00314C52" w:rsidRDefault="00314C52" w:rsidP="002A6DE5">
      <w:pPr>
        <w:pStyle w:val="Header"/>
        <w:keepNext/>
        <w:keepLines/>
        <w:tabs>
          <w:tab w:val="clear" w:pos="8640"/>
          <w:tab w:val="left" w:pos="4320"/>
        </w:tabs>
        <w:ind w:firstLine="216"/>
      </w:pPr>
      <w:r w:rsidRPr="002A17BF">
        <w:rPr>
          <w:snapToGrid w:val="0"/>
          <w:color w:val="auto"/>
        </w:rPr>
        <w:tab/>
        <w:t>Senators JACKSON and DAVIS prop</w:t>
      </w:r>
      <w:r>
        <w:rPr>
          <w:snapToGrid w:val="0"/>
          <w:color w:val="auto"/>
        </w:rPr>
        <w:t>osed the following amendment (\</w:t>
      </w:r>
      <w:r w:rsidRPr="002A17BF">
        <w:rPr>
          <w:snapToGrid w:val="0"/>
          <w:color w:val="auto"/>
        </w:rPr>
        <w:t>4950C015.BBM.SA18.DOCX)</w:t>
      </w:r>
      <w:r>
        <w:t>, which was withdrawn</w:t>
      </w:r>
      <w:r w:rsidRPr="002A17BF">
        <w:rPr>
          <w:snapToGrid w:val="0"/>
          <w:color w:val="auto"/>
        </w:rPr>
        <w:t>:</w:t>
      </w:r>
    </w:p>
    <w:p w:rsidR="00314C52" w:rsidRPr="002A17BF" w:rsidRDefault="00314C52" w:rsidP="002A6DE5">
      <w:pPr>
        <w:keepNext/>
        <w:keepLines/>
        <w:rPr>
          <w:snapToGrid w:val="0"/>
          <w:color w:val="auto"/>
        </w:rPr>
      </w:pPr>
      <w:r w:rsidRPr="002A17BF">
        <w:rPr>
          <w:snapToGrid w:val="0"/>
          <w:color w:val="auto"/>
        </w:rPr>
        <w:tab/>
        <w:t>Amend the bill, as and if amended, Part IB, Section 72, PUBLIC SERVICE COMMISSION, page 419, after line 26, by adding an appropriately numbered new proviso to read:</w:t>
      </w:r>
    </w:p>
    <w:p w:rsidR="00314C52" w:rsidRPr="002A17BF" w:rsidRDefault="00314C52" w:rsidP="00314C52">
      <w:pPr>
        <w:rPr>
          <w:i/>
          <w:snapToGrid w:val="0"/>
          <w:color w:val="auto"/>
          <w:u w:val="single"/>
        </w:rPr>
      </w:pPr>
      <w:r w:rsidRPr="002A17BF">
        <w:rPr>
          <w:snapToGrid w:val="0"/>
          <w:color w:val="auto"/>
        </w:rPr>
        <w:tab/>
        <w:t>/</w:t>
      </w:r>
      <w:r w:rsidRPr="002A17BF">
        <w:rPr>
          <w:i/>
          <w:snapToGrid w:val="0"/>
          <w:color w:val="auto"/>
        </w:rPr>
        <w:tab/>
      </w:r>
      <w:r w:rsidRPr="002A17BF">
        <w:rPr>
          <w:i/>
          <w:snapToGrid w:val="0"/>
          <w:color w:val="auto"/>
          <w:u w:val="single"/>
        </w:rPr>
        <w:t>(PSC: Electric Consumers)</w:t>
      </w:r>
      <w:r w:rsidRPr="002A17BF">
        <w:rPr>
          <w:i/>
          <w:snapToGrid w:val="0"/>
          <w:color w:val="auto"/>
        </w:rPr>
        <w:tab/>
      </w:r>
      <w:r w:rsidRPr="002A17BF">
        <w:rPr>
          <w:i/>
          <w:snapToGrid w:val="0"/>
          <w:color w:val="auto"/>
          <w:u w:val="single"/>
        </w:rPr>
        <w:t>(A)</w:t>
      </w:r>
      <w:r w:rsidRPr="002A17BF">
        <w:rPr>
          <w:i/>
          <w:snapToGrid w:val="0"/>
          <w:color w:val="auto"/>
        </w:rPr>
        <w:tab/>
      </w:r>
      <w:r w:rsidRPr="002A17BF">
        <w:rPr>
          <w:i/>
          <w:snapToGrid w:val="0"/>
          <w:color w:val="auto"/>
          <w:u w:val="single"/>
        </w:rPr>
        <w:t>From the funds appropriated, in the current fiscal year, in order to address the challenges identified within current utility cost of service ratemaking methodologies, cost allocations, and rate designs in the report published pursuant to Section 58</w:t>
      </w:r>
      <w:r w:rsidRPr="002A17BF">
        <w:rPr>
          <w:i/>
          <w:snapToGrid w:val="0"/>
          <w:color w:val="auto"/>
          <w:u w:val="single"/>
        </w:rPr>
        <w:noBreakHyphen/>
        <w:t>27</w:t>
      </w:r>
      <w:r w:rsidRPr="002A17BF">
        <w:rPr>
          <w:i/>
          <w:snapToGrid w:val="0"/>
          <w:color w:val="auto"/>
          <w:u w:val="single"/>
        </w:rPr>
        <w:noBreakHyphen/>
        <w:t>1050, the Office of Regulatory Staff, with guidance and feedback from electrical utilities and other interested parties, shall investigate and recommend to the commission revised ratemaking methodologies, cost allocations, and rate designs for all retail customers by the end of the fiscal year. The recommendations should include a proposed timeline for implementation, including a pilot period to study the impact of new rate designs on customer behaviors and on customer satisfaction. The commission shall issue an order adopting, modifying, or rejecting the Office of Regulatory Staff recommendations on revised ratemaking methodologies, cost allocations, and rate designs, in whole or in part, by the end of the fiscal year. The proposed revisions should seek to ensure a fair allocation of system costs and benefits between consumers, including customers who utilize distributed energy resources and consumers who do not utilize distributed energy resources, with a focus on achieving the following rate design goals: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w:t>
      </w:r>
      <w:r w:rsidRPr="002A17BF">
        <w:rPr>
          <w:i/>
          <w:snapToGrid w:val="0"/>
          <w:color w:val="auto"/>
        </w:rPr>
        <w:tab/>
      </w:r>
      <w:r w:rsidRPr="002A17BF">
        <w:rPr>
          <w:i/>
          <w:snapToGrid w:val="0"/>
          <w:color w:val="auto"/>
          <w:u w:val="single"/>
        </w:rPr>
        <w:t>provide accurate pricing for electricity consumed and electricity generated by utility customers;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(2)</w:t>
      </w:r>
      <w:r w:rsidRPr="002A17BF">
        <w:rPr>
          <w:i/>
          <w:snapToGrid w:val="0"/>
          <w:color w:val="auto"/>
        </w:rPr>
        <w:tab/>
      </w:r>
      <w:r w:rsidRPr="002A17BF">
        <w:rPr>
          <w:i/>
          <w:snapToGrid w:val="0"/>
          <w:color w:val="auto"/>
          <w:u w:val="single"/>
        </w:rPr>
        <w:t>use cost</w:t>
      </w:r>
      <w:r w:rsidRPr="002A17BF">
        <w:rPr>
          <w:i/>
          <w:snapToGrid w:val="0"/>
          <w:color w:val="auto"/>
          <w:u w:val="single"/>
        </w:rPr>
        <w:noBreakHyphen/>
        <w:t>causation principles with the need to encourage customers to utilize privately</w:t>
      </w:r>
      <w:r w:rsidRPr="002A17BF">
        <w:rPr>
          <w:i/>
          <w:snapToGrid w:val="0"/>
          <w:color w:val="auto"/>
          <w:u w:val="single"/>
        </w:rPr>
        <w:noBreakHyphen/>
        <w:t>funded distributed energy resources in a manner that furthers the long</w:t>
      </w:r>
      <w:r w:rsidRPr="002A17BF">
        <w:rPr>
          <w:i/>
          <w:snapToGrid w:val="0"/>
          <w:color w:val="auto"/>
          <w:u w:val="single"/>
        </w:rPr>
        <w:noBreakHyphen/>
        <w:t>term goal of lowering overall utility costs;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(3)</w:t>
      </w:r>
      <w:r w:rsidRPr="002A17BF">
        <w:rPr>
          <w:i/>
          <w:snapToGrid w:val="0"/>
          <w:color w:val="auto"/>
        </w:rPr>
        <w:tab/>
      </w:r>
      <w:r w:rsidRPr="002A17BF">
        <w:rPr>
          <w:i/>
          <w:snapToGrid w:val="0"/>
          <w:color w:val="auto"/>
          <w:u w:val="single"/>
        </w:rPr>
        <w:t>provide a structure that can accommodate a variety of utility customer choices while ensuring that utilities are adequately compensated for the services they provide;</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(4)</w:t>
      </w:r>
      <w:r w:rsidRPr="002A17BF">
        <w:rPr>
          <w:i/>
          <w:snapToGrid w:val="0"/>
          <w:color w:val="auto"/>
        </w:rPr>
        <w:tab/>
      </w:r>
      <w:r w:rsidRPr="002A17BF">
        <w:rPr>
          <w:i/>
          <w:snapToGrid w:val="0"/>
          <w:color w:val="auto"/>
          <w:u w:val="single"/>
        </w:rPr>
        <w:t>provide a meaningful opportunity for customers to achieve bill savings by altering behavior or making investments in technologies or products that reduce electricity consumption from the grid;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(5)</w:t>
      </w:r>
      <w:r w:rsidRPr="002A17BF">
        <w:rPr>
          <w:i/>
          <w:snapToGrid w:val="0"/>
          <w:color w:val="auto"/>
        </w:rPr>
        <w:tab/>
      </w:r>
      <w:r w:rsidRPr="002A17BF">
        <w:rPr>
          <w:i/>
          <w:snapToGrid w:val="0"/>
          <w:color w:val="auto"/>
          <w:u w:val="single"/>
        </w:rPr>
        <w:t>provide that utility customers retain flexibility to use differing technologies as they become available;</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(6)</w:t>
      </w:r>
      <w:r w:rsidRPr="002A17BF">
        <w:rPr>
          <w:i/>
          <w:snapToGrid w:val="0"/>
          <w:color w:val="auto"/>
        </w:rPr>
        <w:tab/>
      </w:r>
      <w:r w:rsidRPr="002A17BF">
        <w:rPr>
          <w:i/>
          <w:snapToGrid w:val="0"/>
          <w:color w:val="auto"/>
          <w:u w:val="single"/>
        </w:rPr>
        <w:t>provide that the structure is durable enough to apply to all utility customers of a given class, including those customers within the class utilizing distributed energy resources to reduce their consumption of electricity from the grid;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(7)</w:t>
      </w:r>
      <w:r w:rsidRPr="002A17BF">
        <w:rPr>
          <w:i/>
          <w:snapToGrid w:val="0"/>
          <w:color w:val="auto"/>
        </w:rPr>
        <w:tab/>
      </w:r>
      <w:r w:rsidRPr="002A17BF">
        <w:rPr>
          <w:i/>
          <w:snapToGrid w:val="0"/>
          <w:color w:val="auto"/>
          <w:u w:val="single"/>
        </w:rPr>
        <w:t>provide that the structure is sufficiently understandable by the utility customers to whom it will apply;</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(8)</w:t>
      </w:r>
      <w:r w:rsidRPr="002A17BF">
        <w:rPr>
          <w:i/>
          <w:snapToGrid w:val="0"/>
          <w:color w:val="auto"/>
        </w:rPr>
        <w:tab/>
      </w:r>
      <w:r w:rsidRPr="002A17BF">
        <w:rPr>
          <w:i/>
          <w:snapToGrid w:val="0"/>
          <w:color w:val="auto"/>
          <w:u w:val="single"/>
        </w:rPr>
        <w:t>provide that, using a long</w:t>
      </w:r>
      <w:r w:rsidRPr="002A17BF">
        <w:rPr>
          <w:i/>
          <w:snapToGrid w:val="0"/>
          <w:color w:val="auto"/>
          <w:u w:val="single"/>
        </w:rPr>
        <w:noBreakHyphen/>
        <w:t>term view of quantifiable costs and benefits associated with customer</w:t>
      </w:r>
      <w:r w:rsidRPr="002A17BF">
        <w:rPr>
          <w:i/>
          <w:snapToGrid w:val="0"/>
          <w:color w:val="auto"/>
          <w:u w:val="single"/>
        </w:rPr>
        <w:noBreakHyphen/>
        <w:t>utilized distributed energy resources, cost</w:t>
      </w:r>
      <w:r w:rsidRPr="002A17BF">
        <w:rPr>
          <w:i/>
          <w:snapToGrid w:val="0"/>
          <w:color w:val="auto"/>
          <w:u w:val="single"/>
        </w:rPr>
        <w:noBreakHyphen/>
        <w:t>shifting between utility customers with distributed energy resources and utility customers without distributed energy resources is minimized to the extent possible;</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(9)</w:t>
      </w:r>
      <w:r w:rsidRPr="002A17BF">
        <w:rPr>
          <w:i/>
          <w:snapToGrid w:val="0"/>
          <w:color w:val="auto"/>
        </w:rPr>
        <w:tab/>
      </w:r>
      <w:r w:rsidRPr="002A17BF">
        <w:rPr>
          <w:i/>
          <w:snapToGrid w:val="0"/>
          <w:color w:val="auto"/>
          <w:u w:val="single"/>
        </w:rPr>
        <w:t>account for the impacts of distributed energy resources in utility load forecasting for purposes of distribution system and generation resource planning to ensure that allocated costs reflect the costs and benefits of customer</w:t>
      </w:r>
      <w:r w:rsidRPr="002A17BF">
        <w:rPr>
          <w:i/>
          <w:snapToGrid w:val="0"/>
          <w:color w:val="auto"/>
          <w:u w:val="single"/>
        </w:rPr>
        <w:noBreakHyphen/>
        <w:t>sited distributed energy resources on the grid; and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(10)</w:t>
      </w:r>
      <w:r w:rsidRPr="002A17BF">
        <w:rPr>
          <w:i/>
          <w:snapToGrid w:val="0"/>
          <w:color w:val="auto"/>
        </w:rPr>
        <w:tab/>
      </w:r>
      <w:r w:rsidRPr="002A17BF">
        <w:rPr>
          <w:i/>
          <w:snapToGrid w:val="0"/>
          <w:color w:val="auto"/>
          <w:u w:val="single"/>
        </w:rPr>
        <w:t>manage the introduction of new customer loads that are capable of automation, including electric vehicle charging, battery storage, and smart appliances, in a manner that helps reduce customer contribution to system peaks and improve customer load factors.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(B)</w:t>
      </w:r>
      <w:r w:rsidRPr="002A17BF">
        <w:rPr>
          <w:i/>
          <w:snapToGrid w:val="0"/>
          <w:color w:val="auto"/>
        </w:rPr>
        <w:tab/>
      </w:r>
      <w:r w:rsidRPr="002A17BF">
        <w:rPr>
          <w:i/>
          <w:snapToGrid w:val="0"/>
          <w:color w:val="auto"/>
          <w:u w:val="single"/>
        </w:rPr>
        <w:t>A party in interest may seek judicial review through Section 58</w:t>
      </w:r>
      <w:r w:rsidRPr="002A17BF">
        <w:rPr>
          <w:i/>
          <w:snapToGrid w:val="0"/>
          <w:color w:val="auto"/>
          <w:u w:val="single"/>
        </w:rPr>
        <w:noBreakHyphen/>
        <w:t>27</w:t>
      </w:r>
      <w:r w:rsidRPr="002A17BF">
        <w:rPr>
          <w:i/>
          <w:snapToGrid w:val="0"/>
          <w:color w:val="auto"/>
          <w:u w:val="single"/>
        </w:rPr>
        <w:noBreakHyphen/>
        <w:t>2310 of a commission order establishing mandatory ratemaking or rate design requirements for electrical utilities pursuant to Section 58</w:t>
      </w:r>
      <w:r w:rsidRPr="002A17BF">
        <w:rPr>
          <w:i/>
          <w:snapToGrid w:val="0"/>
          <w:color w:val="auto"/>
          <w:u w:val="single"/>
        </w:rPr>
        <w:noBreakHyphen/>
        <w:t>27</w:t>
      </w:r>
      <w:r w:rsidRPr="002A17BF">
        <w:rPr>
          <w:i/>
          <w:snapToGrid w:val="0"/>
          <w:color w:val="auto"/>
          <w:u w:val="single"/>
        </w:rPr>
        <w:noBreakHyphen/>
        <w:t>1060.</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(C)(1)</w:t>
      </w:r>
      <w:r w:rsidRPr="002A17BF">
        <w:rPr>
          <w:i/>
          <w:snapToGrid w:val="0"/>
          <w:color w:val="auto"/>
        </w:rPr>
        <w:tab/>
      </w:r>
      <w:r w:rsidRPr="002A17BF">
        <w:rPr>
          <w:i/>
          <w:snapToGrid w:val="0"/>
          <w:color w:val="auto"/>
          <w:u w:val="single"/>
        </w:rPr>
        <w:t>It is the intent of the General Assembly to build upon the successful deployment of solar generating capacity through the South Carolina Distributed Resource Act to continue enabling market</w:t>
      </w:r>
      <w:r w:rsidRPr="002A17BF">
        <w:rPr>
          <w:i/>
          <w:snapToGrid w:val="0"/>
          <w:color w:val="auto"/>
          <w:u w:val="single"/>
        </w:rPr>
        <w:noBreakHyphen/>
        <w:t>driven, private investment in distributed energy resources across the State by reducing regulatory and administrative burdens to customer installation and utilization of onsite distributed energy resources. It is the further intent of the General Assembly to avoid disruption to the growing market for customer</w:t>
      </w:r>
      <w:r w:rsidRPr="002A17BF">
        <w:rPr>
          <w:i/>
          <w:snapToGrid w:val="0"/>
          <w:color w:val="auto"/>
          <w:u w:val="single"/>
        </w:rPr>
        <w:noBreakHyphen/>
        <w:t>scale distributed energy resources.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(2)</w:t>
      </w:r>
      <w:r w:rsidRPr="002A17BF">
        <w:rPr>
          <w:i/>
          <w:snapToGrid w:val="0"/>
          <w:color w:val="auto"/>
        </w:rPr>
        <w:tab/>
      </w:r>
      <w:r w:rsidRPr="002A17BF">
        <w:rPr>
          <w:i/>
          <w:snapToGrid w:val="0"/>
          <w:color w:val="auto"/>
          <w:u w:val="single"/>
        </w:rPr>
        <w:t>The General Assembly finds that:</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(a)</w:t>
      </w:r>
      <w:r w:rsidRPr="002A17BF">
        <w:rPr>
          <w:i/>
          <w:snapToGrid w:val="0"/>
          <w:color w:val="auto"/>
        </w:rPr>
        <w:tab/>
      </w:r>
      <w:r w:rsidRPr="002A17BF">
        <w:rPr>
          <w:i/>
          <w:snapToGrid w:val="0"/>
          <w:color w:val="auto"/>
          <w:u w:val="single"/>
        </w:rPr>
        <w:t>the South Carolina Distributed Energy Resource Act has resulted in the rapid deployment of solar generating capacity in the service territories of investor</w:t>
      </w:r>
      <w:r w:rsidRPr="002A17BF">
        <w:rPr>
          <w:i/>
          <w:snapToGrid w:val="0"/>
          <w:color w:val="auto"/>
          <w:u w:val="single"/>
        </w:rPr>
        <w:noBreakHyphen/>
        <w:t>owned utilities and has proven the ability of these programs to support significant job creation and private investment in the State; and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(b)</w:t>
      </w:r>
      <w:r w:rsidRPr="002A17BF">
        <w:rPr>
          <w:i/>
          <w:snapToGrid w:val="0"/>
          <w:color w:val="auto"/>
        </w:rPr>
        <w:tab/>
      </w:r>
      <w:r w:rsidRPr="002A17BF">
        <w:rPr>
          <w:i/>
          <w:snapToGrid w:val="0"/>
          <w:color w:val="auto"/>
          <w:u w:val="single"/>
        </w:rPr>
        <w:t>electrical utilities that are not subject to the South Carolina Distributed Energy Resource Act have not experienced the same rapid deployment of solar generating capacity since enactment of the South Carolina Distributed Energy Resource Act.</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(3)</w:t>
      </w:r>
      <w:r w:rsidRPr="002A17BF">
        <w:rPr>
          <w:i/>
          <w:snapToGrid w:val="0"/>
          <w:color w:val="auto"/>
        </w:rPr>
        <w:tab/>
      </w:r>
      <w:r w:rsidRPr="002A17BF">
        <w:rPr>
          <w:i/>
          <w:snapToGrid w:val="0"/>
          <w:color w:val="auto"/>
          <w:u w:val="single"/>
        </w:rPr>
        <w:t>This subsection applies to all electrical utilities providing retail service to electric customers in the State.</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(D)(1)</w:t>
      </w:r>
      <w:r w:rsidRPr="002A17BF">
        <w:rPr>
          <w:i/>
          <w:snapToGrid w:val="0"/>
          <w:color w:val="auto"/>
        </w:rPr>
        <w:tab/>
      </w:r>
      <w:r w:rsidRPr="002A17BF">
        <w:rPr>
          <w:i/>
          <w:snapToGrid w:val="0"/>
          <w:color w:val="auto"/>
          <w:u w:val="single"/>
        </w:rPr>
        <w:t>Each electrical utility shall adopt the interconnection standards approved by the commission for interconnection of electric generation facilities and onsite distributed energy resources to the distribution grid.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(2)</w:t>
      </w:r>
      <w:r w:rsidRPr="002A17BF">
        <w:rPr>
          <w:i/>
          <w:snapToGrid w:val="0"/>
          <w:color w:val="auto"/>
        </w:rPr>
        <w:tab/>
      </w:r>
      <w:r w:rsidRPr="002A17BF">
        <w:rPr>
          <w:i/>
          <w:snapToGrid w:val="0"/>
          <w:color w:val="auto"/>
          <w:u w:val="single"/>
        </w:rPr>
        <w:t>An electrical utility may set cost</w:t>
      </w:r>
      <w:r w:rsidRPr="002A17BF">
        <w:rPr>
          <w:i/>
          <w:snapToGrid w:val="0"/>
          <w:color w:val="auto"/>
          <w:u w:val="single"/>
        </w:rPr>
        <w:noBreakHyphen/>
        <w:t>based interconnection application fees, but may not establish a charge of more than two hundred fifty dollars per interconnection request for electric generation facilities with a nameplate capacity of twenty kilowatts (20 kW AC) or less.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(3)</w:t>
      </w:r>
      <w:r w:rsidRPr="002A17BF">
        <w:rPr>
          <w:i/>
          <w:snapToGrid w:val="0"/>
          <w:color w:val="auto"/>
        </w:rPr>
        <w:tab/>
      </w:r>
      <w:r w:rsidRPr="002A17BF">
        <w:rPr>
          <w:i/>
          <w:snapToGrid w:val="0"/>
          <w:color w:val="auto"/>
          <w:u w:val="single"/>
        </w:rPr>
        <w:t>By January 1, 2019, the commission shall modify the interconnection standards for generator interconnections to the distribution system to provide an expedited procedure for interconnection of onsite distributed energy resources, including configurations that utilize battery storage as a component of the distributed energy resource facility.</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(4)</w:t>
      </w:r>
      <w:r w:rsidRPr="002A17BF">
        <w:rPr>
          <w:i/>
          <w:snapToGrid w:val="0"/>
          <w:color w:val="auto"/>
        </w:rPr>
        <w:tab/>
      </w:r>
      <w:r w:rsidRPr="002A17BF">
        <w:rPr>
          <w:i/>
          <w:snapToGrid w:val="0"/>
          <w:color w:val="auto"/>
          <w:u w:val="single"/>
        </w:rPr>
        <w:t>If an electrical utility fails to deny or approve an application for interconnection of an onsite distributed energy resource within thirty calendar days of receipt of a completed application, the application is deemed approved and the electrical utility will provide notice of permission to operate to the applicant within five calendar days.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(5)</w:t>
      </w:r>
      <w:r w:rsidRPr="002A17BF">
        <w:rPr>
          <w:i/>
          <w:snapToGrid w:val="0"/>
          <w:color w:val="auto"/>
        </w:rPr>
        <w:tab/>
      </w:r>
      <w:r w:rsidRPr="002A17BF">
        <w:rPr>
          <w:i/>
          <w:snapToGrid w:val="0"/>
          <w:color w:val="auto"/>
          <w:u w:val="single"/>
        </w:rPr>
        <w:t>An electrical utility shall not require a customer</w:t>
      </w:r>
      <w:r w:rsidRPr="002A17BF">
        <w:rPr>
          <w:i/>
          <w:snapToGrid w:val="0"/>
          <w:color w:val="auto"/>
          <w:u w:val="single"/>
        </w:rPr>
        <w:noBreakHyphen/>
        <w:t>generator to purchase additional liability insurance as a condition of interconnection for an inverter</w:t>
      </w:r>
      <w:r w:rsidRPr="002A17BF">
        <w:rPr>
          <w:i/>
          <w:snapToGrid w:val="0"/>
          <w:color w:val="auto"/>
          <w:u w:val="single"/>
        </w:rPr>
        <w:noBreakHyphen/>
        <w:t>based onsite distributed energy resource facility.</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(6)</w:t>
      </w:r>
      <w:r w:rsidRPr="002A17BF">
        <w:rPr>
          <w:i/>
          <w:snapToGrid w:val="0"/>
          <w:color w:val="auto"/>
        </w:rPr>
        <w:tab/>
      </w:r>
      <w:r w:rsidRPr="002A17BF">
        <w:rPr>
          <w:i/>
          <w:snapToGrid w:val="0"/>
          <w:color w:val="auto"/>
          <w:u w:val="single"/>
        </w:rPr>
        <w:t>Each electrical utility shall maintain a list of distribution circuits where the nameplate capacity of interconnected aggregate electric generation exceeds fifteen percent of circuit peak demand. Each electrical utility with over one</w:t>
      </w:r>
      <w:r w:rsidRPr="002A17BF">
        <w:rPr>
          <w:i/>
          <w:snapToGrid w:val="0"/>
          <w:color w:val="auto"/>
          <w:u w:val="single"/>
        </w:rPr>
        <w:noBreakHyphen/>
        <w:t>hundred thousand customers shall publish a map or maps reflecting available circuit capacity under the fifteen percent threshold on the electrical utility’s website and shall update these maps at least on a quarterly basis.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(7)</w:t>
      </w:r>
      <w:r w:rsidRPr="002A17BF">
        <w:rPr>
          <w:i/>
          <w:snapToGrid w:val="0"/>
          <w:color w:val="auto"/>
        </w:rPr>
        <w:tab/>
      </w:r>
      <w:r w:rsidRPr="002A17BF">
        <w:rPr>
          <w:i/>
          <w:snapToGrid w:val="0"/>
          <w:color w:val="auto"/>
          <w:u w:val="single"/>
        </w:rPr>
        <w:t>The owner or user of an onsite distributed energy resource may proceed with construction and installation of the facility after receiving approval from the local or county authority with appropriate permitting jurisdiction. An electrical utility shall not delay or prohibit commencement of construction or installation beyond the date of permitting approval.</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(E)(1)</w:t>
      </w:r>
      <w:r w:rsidRPr="002A17BF">
        <w:rPr>
          <w:i/>
          <w:snapToGrid w:val="0"/>
          <w:color w:val="auto"/>
        </w:rPr>
        <w:tab/>
      </w:r>
      <w:r w:rsidRPr="002A17BF">
        <w:rPr>
          <w:i/>
          <w:snapToGrid w:val="0"/>
          <w:color w:val="auto"/>
          <w:u w:val="single"/>
        </w:rPr>
        <w:t xml:space="preserve">By August 1, 2018, each electrical utility shall file with the commission a net metering tariff consistent with this section and begin offering net metering service to customers with onsite distributed energy resources. </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(2)</w:t>
      </w:r>
      <w:r w:rsidRPr="002A17BF">
        <w:rPr>
          <w:i/>
          <w:snapToGrid w:val="0"/>
          <w:color w:val="auto"/>
        </w:rPr>
        <w:tab/>
      </w:r>
      <w:r w:rsidRPr="002A17BF">
        <w:rPr>
          <w:i/>
          <w:snapToGrid w:val="0"/>
          <w:color w:val="auto"/>
          <w:u w:val="single"/>
        </w:rPr>
        <w:t>For net metering service, the net electrical energy measurement must be calculated in the following manner:</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(a)</w:t>
      </w:r>
      <w:r w:rsidRPr="002A17BF">
        <w:rPr>
          <w:i/>
          <w:snapToGrid w:val="0"/>
          <w:color w:val="auto"/>
        </w:rPr>
        <w:tab/>
      </w:r>
      <w:r w:rsidRPr="002A17BF">
        <w:rPr>
          <w:i/>
          <w:snapToGrid w:val="0"/>
          <w:color w:val="auto"/>
          <w:u w:val="single"/>
        </w:rPr>
        <w:t>For a customer</w:t>
      </w:r>
      <w:r w:rsidRPr="002A17BF">
        <w:rPr>
          <w:i/>
          <w:snapToGrid w:val="0"/>
          <w:color w:val="auto"/>
          <w:u w:val="single"/>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2A17BF">
        <w:rPr>
          <w:i/>
          <w:snapToGrid w:val="0"/>
          <w:color w:val="auto"/>
          <w:u w:val="single"/>
        </w:rPr>
        <w:noBreakHyphen/>
        <w:t>generator’s consumption and export of electricity.</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(b)</w:t>
      </w:r>
      <w:r w:rsidRPr="002A17BF">
        <w:rPr>
          <w:i/>
          <w:snapToGrid w:val="0"/>
          <w:color w:val="auto"/>
        </w:rPr>
        <w:tab/>
      </w:r>
      <w:r w:rsidRPr="002A17BF">
        <w:rPr>
          <w:i/>
          <w:snapToGrid w:val="0"/>
          <w:color w:val="auto"/>
          <w:u w:val="single"/>
        </w:rPr>
        <w:t>If the electricity supplied by the electrical utility exceeds the electricity generated and exported to the electrical utility by the customer</w:t>
      </w:r>
      <w:r w:rsidRPr="002A17BF">
        <w:rPr>
          <w:i/>
          <w:snapToGrid w:val="0"/>
          <w:color w:val="auto"/>
          <w:u w:val="single"/>
        </w:rPr>
        <w:noBreakHyphen/>
        <w:t>generator during a billing period, the customer</w:t>
      </w:r>
      <w:r w:rsidRPr="002A17BF">
        <w:rPr>
          <w:i/>
          <w:snapToGrid w:val="0"/>
          <w:color w:val="auto"/>
          <w:u w:val="single"/>
        </w:rPr>
        <w:noBreakHyphen/>
        <w:t>generator must be billed for the net electricity supplied by the electrical utility in accordance with normal practices for customers in the same rate class.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(c)</w:t>
      </w:r>
      <w:r w:rsidRPr="002A17BF">
        <w:rPr>
          <w:i/>
          <w:snapToGrid w:val="0"/>
          <w:color w:val="auto"/>
        </w:rPr>
        <w:tab/>
      </w:r>
      <w:r w:rsidRPr="002A17BF">
        <w:rPr>
          <w:i/>
          <w:snapToGrid w:val="0"/>
          <w:color w:val="auto"/>
          <w:u w:val="single"/>
        </w:rPr>
        <w:t>Any energy generated by the customer</w:t>
      </w:r>
      <w:r w:rsidRPr="002A17BF">
        <w:rPr>
          <w:i/>
          <w:snapToGrid w:val="0"/>
          <w:color w:val="auto"/>
          <w:u w:val="single"/>
        </w:rPr>
        <w:noBreakHyphen/>
        <w:t>generator and exported to the electrical utility’s grid that exceeds the energy supplied by the electrical utility during a monthly billing period must be recorded as a net excess generation credit.</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(d)</w:t>
      </w:r>
      <w:r w:rsidRPr="002A17BF">
        <w:rPr>
          <w:i/>
          <w:snapToGrid w:val="0"/>
          <w:color w:val="auto"/>
        </w:rPr>
        <w:tab/>
      </w:r>
      <w:r w:rsidRPr="002A17BF">
        <w:rPr>
          <w:i/>
          <w:snapToGrid w:val="0"/>
          <w:color w:val="auto"/>
          <w:u w:val="single"/>
        </w:rPr>
        <w:t>Net excess generation credits may not be used to offset the nonvolumetric electricity charges.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(e)</w:t>
      </w:r>
      <w:r w:rsidRPr="002A17BF">
        <w:rPr>
          <w:i/>
          <w:snapToGrid w:val="0"/>
          <w:color w:val="auto"/>
        </w:rPr>
        <w:tab/>
      </w:r>
      <w:r w:rsidRPr="002A17BF">
        <w:rPr>
          <w:i/>
          <w:snapToGrid w:val="0"/>
          <w:color w:val="auto"/>
          <w:u w:val="single"/>
        </w:rPr>
        <w:t>The utility shall maintain an account of any net excess generation credits accruing from the customer</w:t>
      </w:r>
      <w:r w:rsidRPr="002A17BF">
        <w:rPr>
          <w:i/>
          <w:snapToGrid w:val="0"/>
          <w:color w:val="auto"/>
          <w:u w:val="single"/>
        </w:rPr>
        <w:noBreakHyphen/>
        <w:t>generator’s excess generation and allow those credits to be used to offset the customer</w:t>
      </w:r>
      <w:r w:rsidRPr="002A17BF">
        <w:rPr>
          <w:i/>
          <w:snapToGrid w:val="0"/>
          <w:color w:val="auto"/>
          <w:u w:val="single"/>
        </w:rPr>
        <w:noBreakHyphen/>
        <w:t>generator’s volumetric energy charges during future billing periods.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(3)</w:t>
      </w:r>
      <w:r w:rsidRPr="002A17BF">
        <w:rPr>
          <w:i/>
          <w:snapToGrid w:val="0"/>
          <w:color w:val="auto"/>
        </w:rPr>
        <w:tab/>
      </w:r>
      <w:r w:rsidRPr="002A17BF">
        <w:rPr>
          <w:i/>
          <w:snapToGrid w:val="0"/>
          <w:color w:val="auto"/>
          <w:u w:val="single"/>
        </w:rPr>
        <w:t>Customer</w:t>
      </w:r>
      <w:r w:rsidRPr="002A17BF">
        <w:rPr>
          <w:i/>
          <w:snapToGrid w:val="0"/>
          <w:color w:val="auto"/>
          <w:u w:val="single"/>
        </w:rPr>
        <w:noBreakHyphen/>
        <w:t>generators utilizing an energy storage device as part of the onsite distributed energy resource may participate in net metering so long as the storage device is configured to charge solely from a renewable energy resource, as that term is defined in Section 58</w:t>
      </w:r>
      <w:r w:rsidRPr="002A17BF">
        <w:rPr>
          <w:i/>
          <w:snapToGrid w:val="0"/>
          <w:color w:val="auto"/>
          <w:u w:val="single"/>
        </w:rPr>
        <w:noBreakHyphen/>
        <w:t>40</w:t>
      </w:r>
      <w:r w:rsidRPr="002A17BF">
        <w:rPr>
          <w:i/>
          <w:snapToGrid w:val="0"/>
          <w:color w:val="auto"/>
          <w:u w:val="single"/>
        </w:rPr>
        <w:noBreakHyphen/>
        <w:t>10(F).</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(4)</w:t>
      </w:r>
      <w:r w:rsidRPr="002A17BF">
        <w:rPr>
          <w:i/>
          <w:snapToGrid w:val="0"/>
          <w:color w:val="auto"/>
        </w:rPr>
        <w:tab/>
      </w:r>
      <w:r w:rsidRPr="002A17BF">
        <w:rPr>
          <w:i/>
          <w:snapToGrid w:val="0"/>
          <w:color w:val="auto"/>
          <w:u w:val="single"/>
        </w:rPr>
        <w:t>Any renewable or environmental attributes associated with a customer</w:t>
      </w:r>
      <w:r w:rsidRPr="002A17BF">
        <w:rPr>
          <w:i/>
          <w:snapToGrid w:val="0"/>
          <w:color w:val="auto"/>
          <w:u w:val="single"/>
        </w:rPr>
        <w:noBreakHyphen/>
        <w:t>generator’s onsite distributed energy resource are the sole property of the customer</w:t>
      </w:r>
      <w:r w:rsidRPr="002A17BF">
        <w:rPr>
          <w:i/>
          <w:snapToGrid w:val="0"/>
          <w:color w:val="auto"/>
          <w:u w:val="single"/>
        </w:rPr>
        <w:noBreakHyphen/>
        <w:t>generator or the customer</w:t>
      </w:r>
      <w:r w:rsidRPr="002A17BF">
        <w:rPr>
          <w:i/>
          <w:snapToGrid w:val="0"/>
          <w:color w:val="auto"/>
          <w:u w:val="single"/>
        </w:rPr>
        <w:noBreakHyphen/>
        <w:t>generator’s assignee and may not be claimed by the interconnected electrical utility except through a written agreement with the customer</w:t>
      </w:r>
      <w:r w:rsidRPr="002A17BF">
        <w:rPr>
          <w:i/>
          <w:snapToGrid w:val="0"/>
          <w:color w:val="auto"/>
          <w:u w:val="single"/>
        </w:rPr>
        <w:noBreakHyphen/>
        <w:t>generator or the customer</w:t>
      </w:r>
      <w:r w:rsidRPr="002A17BF">
        <w:rPr>
          <w:i/>
          <w:snapToGrid w:val="0"/>
          <w:color w:val="auto"/>
          <w:u w:val="single"/>
        </w:rPr>
        <w:noBreakHyphen/>
        <w:t>generator’s assignee that is supported by appropriate consideration for the transfer of those attributes.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(5)</w:t>
      </w:r>
      <w:r w:rsidRPr="002A17BF">
        <w:rPr>
          <w:i/>
          <w:snapToGrid w:val="0"/>
          <w:color w:val="auto"/>
        </w:rPr>
        <w:tab/>
      </w:r>
      <w:r w:rsidRPr="002A17BF">
        <w:rPr>
          <w:i/>
          <w:snapToGrid w:val="0"/>
          <w:color w:val="auto"/>
          <w:u w:val="single"/>
        </w:rPr>
        <w:t>Each electrical utility shall develop a standardized net metering agreement, substantially similar to the agreement approved by the commission pursuant to this subsection. The standardized net metering agreement shall:</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(a)</w:t>
      </w:r>
      <w:r w:rsidRPr="002A17BF">
        <w:rPr>
          <w:i/>
          <w:snapToGrid w:val="0"/>
          <w:color w:val="auto"/>
        </w:rPr>
        <w:tab/>
      </w:r>
      <w:r w:rsidRPr="002A17BF">
        <w:rPr>
          <w:i/>
          <w:snapToGrid w:val="0"/>
          <w:color w:val="auto"/>
          <w:u w:val="single"/>
        </w:rPr>
        <w:t>guarantee the right of the customer</w:t>
      </w:r>
      <w:r w:rsidRPr="002A17BF">
        <w:rPr>
          <w:i/>
          <w:snapToGrid w:val="0"/>
          <w:color w:val="auto"/>
          <w:u w:val="single"/>
        </w:rPr>
        <w:noBreakHyphen/>
        <w:t>generator to continue to receive net metering service for the associated onsite distributed energy resource facility under the terms of this subsection in effect on the date of execution for the current fiscal year;</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(b)</w:t>
      </w:r>
      <w:r w:rsidRPr="002A17BF">
        <w:rPr>
          <w:i/>
          <w:snapToGrid w:val="0"/>
          <w:color w:val="auto"/>
        </w:rPr>
        <w:tab/>
      </w:r>
      <w:r w:rsidRPr="002A17BF">
        <w:rPr>
          <w:i/>
          <w:snapToGrid w:val="0"/>
          <w:color w:val="auto"/>
          <w:u w:val="single"/>
        </w:rPr>
        <w:t>allow for the assignment of the net metering agreement by the customer</w:t>
      </w:r>
      <w:r w:rsidRPr="002A17BF">
        <w:rPr>
          <w:i/>
          <w:snapToGrid w:val="0"/>
          <w:color w:val="auto"/>
          <w:u w:val="single"/>
        </w:rPr>
        <w:noBreakHyphen/>
        <w:t>generator to subsequent owners or users of the onsite distributed energy resource facility at the premises where it was originally installed;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(c)</w:t>
      </w:r>
      <w:r w:rsidRPr="002A17BF">
        <w:rPr>
          <w:i/>
          <w:snapToGrid w:val="0"/>
          <w:color w:val="auto"/>
        </w:rPr>
        <w:tab/>
      </w:r>
      <w:r w:rsidRPr="002A17BF">
        <w:rPr>
          <w:i/>
          <w:snapToGrid w:val="0"/>
          <w:color w:val="auto"/>
          <w:u w:val="single"/>
        </w:rPr>
        <w:t>allow for reasonable capacity increases or modifications to the distributed energy resource, including the addition of an energy storage device, routine component complacent, and addition of generation capacity that does not exceed one-quarter of one percent of the original capacity;</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(d)</w:t>
      </w:r>
      <w:r w:rsidRPr="002A17BF">
        <w:rPr>
          <w:i/>
          <w:snapToGrid w:val="0"/>
          <w:color w:val="auto"/>
        </w:rPr>
        <w:tab/>
      </w:r>
      <w:r w:rsidRPr="002A17BF">
        <w:rPr>
          <w:i/>
          <w:snapToGrid w:val="0"/>
          <w:color w:val="auto"/>
          <w:u w:val="single"/>
        </w:rPr>
        <w:t>provide that the customer</w:t>
      </w:r>
      <w:r w:rsidRPr="002A17BF">
        <w:rPr>
          <w:i/>
          <w:snapToGrid w:val="0"/>
          <w:color w:val="auto"/>
          <w:u w:val="single"/>
        </w:rPr>
        <w:noBreakHyphen/>
        <w:t>generator will have access to the same electrical rate options that the customer would have had if they had not installed and utilized onsite distributed energy resources; and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(e)</w:t>
      </w:r>
      <w:r w:rsidRPr="002A17BF">
        <w:rPr>
          <w:i/>
          <w:snapToGrid w:val="0"/>
          <w:color w:val="auto"/>
        </w:rPr>
        <w:tab/>
      </w:r>
      <w:r w:rsidRPr="002A17BF">
        <w:rPr>
          <w:i/>
          <w:snapToGrid w:val="0"/>
          <w:color w:val="auto"/>
          <w:u w:val="single"/>
        </w:rPr>
        <w:t>allow the electrical utility to terminate the agreement if the onsite distributed energy resource is inactive for a consecutive period of twelve months or if the customer</w:t>
      </w:r>
      <w:r w:rsidRPr="002A17BF">
        <w:rPr>
          <w:i/>
          <w:snapToGrid w:val="0"/>
          <w:color w:val="auto"/>
          <w:u w:val="single"/>
        </w:rPr>
        <w:noBreakHyphen/>
        <w:t>generator is operating the facility in violation of laws or regulations related to safety and reliability of the grid.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(6)</w:t>
      </w:r>
      <w:r w:rsidRPr="002A17BF">
        <w:rPr>
          <w:i/>
          <w:snapToGrid w:val="0"/>
          <w:color w:val="auto"/>
        </w:rPr>
        <w:tab/>
      </w:r>
      <w:r w:rsidRPr="002A17BF">
        <w:rPr>
          <w:i/>
          <w:snapToGrid w:val="0"/>
          <w:color w:val="auto"/>
          <w:u w:val="single"/>
        </w:rPr>
        <w:t>By August 1, 2018, the commission shall issue a notice to request comments and proposals for a standardized net metering agreement from all interested persons. By January 1, 2019, the commission shall issue an order approving a standardized net metering agreement.</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(7)</w:t>
      </w:r>
      <w:r w:rsidRPr="002A17BF">
        <w:rPr>
          <w:i/>
          <w:snapToGrid w:val="0"/>
          <w:color w:val="auto"/>
        </w:rPr>
        <w:tab/>
      </w:r>
      <w:r w:rsidRPr="002A17BF">
        <w:rPr>
          <w:i/>
          <w:snapToGrid w:val="0"/>
          <w:color w:val="auto"/>
          <w:u w:val="single"/>
        </w:rPr>
        <w:t>Customers engaged in a prior net metering program may opt out and apply for net metering service as soon as the net metering tariff and standardized net metering agreement is available. Customers enrolling in net metering under this chapter prior to the availability of the net metering agreement may begin receiving net metering service under the terms of this section and may subsequently execute the commission</w:t>
      </w:r>
      <w:r w:rsidRPr="002A17BF">
        <w:rPr>
          <w:i/>
          <w:snapToGrid w:val="0"/>
          <w:color w:val="auto"/>
          <w:u w:val="single"/>
        </w:rPr>
        <w:noBreakHyphen/>
        <w:t>approved net metering agreement. For customer</w:t>
      </w:r>
      <w:r w:rsidRPr="002A17BF">
        <w:rPr>
          <w:i/>
          <w:snapToGrid w:val="0"/>
          <w:color w:val="auto"/>
          <w:u w:val="single"/>
        </w:rPr>
        <w:noBreakHyphen/>
        <w:t>generators opting out of a legacy net metering service that is included in a commission</w:t>
      </w:r>
      <w:r w:rsidRPr="002A17BF">
        <w:rPr>
          <w:i/>
          <w:snapToGrid w:val="0"/>
          <w:color w:val="auto"/>
          <w:u w:val="single"/>
        </w:rPr>
        <w:noBreakHyphen/>
        <w:t>approved distributed energy resource program, nothing in this subsection prohibits an electrical utility from continuing to recover distributed energy resource program costs for the duration and in the manner approved by the commission prior to the enactment of this act.</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(8)</w:t>
      </w:r>
      <w:r w:rsidRPr="002A17BF">
        <w:rPr>
          <w:i/>
          <w:snapToGrid w:val="0"/>
          <w:color w:val="auto"/>
        </w:rPr>
        <w:tab/>
      </w:r>
      <w:r w:rsidRPr="002A17BF">
        <w:rPr>
          <w:i/>
          <w:snapToGrid w:val="0"/>
          <w:color w:val="auto"/>
          <w:u w:val="single"/>
        </w:rPr>
        <w:t>Electrical utilities may charge a one</w:t>
      </w:r>
      <w:r w:rsidRPr="002A17BF">
        <w:rPr>
          <w:i/>
          <w:snapToGrid w:val="0"/>
          <w:color w:val="auto"/>
          <w:u w:val="single"/>
        </w:rPr>
        <w:noBreakHyphen/>
        <w:t>time, cost</w:t>
      </w:r>
      <w:r w:rsidRPr="002A17BF">
        <w:rPr>
          <w:i/>
          <w:snapToGrid w:val="0"/>
          <w:color w:val="auto"/>
          <w:u w:val="single"/>
        </w:rPr>
        <w:noBreakHyphen/>
        <w:t>based interconnection application fee for a net metering facility. The one</w:t>
      </w:r>
      <w:r w:rsidRPr="002A17BF">
        <w:rPr>
          <w:i/>
          <w:snapToGrid w:val="0"/>
          <w:color w:val="auto"/>
          <w:u w:val="single"/>
        </w:rPr>
        <w:noBreakHyphen/>
        <w:t>time interconnection application fee shall not exceed two hundred fifty dollars for customers applying to interconnect a distributed energy resource with a total nameplate generating capacity of twenty kilowatts or less.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(9)</w:t>
      </w:r>
      <w:r w:rsidRPr="002A17BF">
        <w:rPr>
          <w:i/>
          <w:snapToGrid w:val="0"/>
          <w:color w:val="auto"/>
        </w:rPr>
        <w:tab/>
      </w:r>
      <w:r w:rsidRPr="002A17BF">
        <w:rPr>
          <w:i/>
          <w:snapToGrid w:val="0"/>
          <w:color w:val="auto"/>
          <w:u w:val="single"/>
        </w:rPr>
        <w:t>An electrical utility that has customer</w:t>
      </w:r>
      <w:r w:rsidRPr="002A17BF">
        <w:rPr>
          <w:i/>
          <w:snapToGrid w:val="0"/>
          <w:color w:val="auto"/>
          <w:u w:val="single"/>
        </w:rPr>
        <w:noBreakHyphen/>
        <w:t>generators taking net metering service under a legacy net metering program pursuant to Section 58</w:t>
      </w:r>
      <w:r w:rsidRPr="002A17BF">
        <w:rPr>
          <w:i/>
          <w:snapToGrid w:val="0"/>
          <w:color w:val="auto"/>
          <w:u w:val="single"/>
        </w:rPr>
        <w:noBreakHyphen/>
        <w:t>40</w:t>
      </w:r>
      <w:r w:rsidRPr="002A17BF">
        <w:rPr>
          <w:i/>
          <w:snapToGrid w:val="0"/>
          <w:color w:val="auto"/>
          <w:u w:val="single"/>
        </w:rPr>
        <w:noBreakHyphen/>
        <w:t>10, et seq. shall provide these customer</w:t>
      </w:r>
      <w:r w:rsidRPr="002A17BF">
        <w:rPr>
          <w:i/>
          <w:snapToGrid w:val="0"/>
          <w:color w:val="auto"/>
          <w:u w:val="single"/>
        </w:rPr>
        <w:noBreakHyphen/>
        <w:t>generators the opportunity to transition to new net metering service under this proviso and shall automatically transition these customer</w:t>
      </w:r>
      <w:r w:rsidRPr="002A17BF">
        <w:rPr>
          <w:i/>
          <w:snapToGrid w:val="0"/>
          <w:color w:val="auto"/>
          <w:u w:val="single"/>
        </w:rPr>
        <w:noBreakHyphen/>
        <w:t>generators to new net metering service upon the termination of the customer</w:t>
      </w:r>
      <w:r w:rsidRPr="002A17BF">
        <w:rPr>
          <w:i/>
          <w:snapToGrid w:val="0"/>
          <w:color w:val="auto"/>
          <w:u w:val="single"/>
        </w:rPr>
        <w:noBreakHyphen/>
        <w:t>generator’s rights to receive net metering service pursuant to a commission</w:t>
      </w:r>
      <w:r w:rsidRPr="002A17BF">
        <w:rPr>
          <w:i/>
          <w:snapToGrid w:val="0"/>
          <w:color w:val="auto"/>
          <w:u w:val="single"/>
        </w:rPr>
        <w:noBreakHyphen/>
        <w:t>approved distributed energy resource program.</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(10)</w:t>
      </w:r>
      <w:r w:rsidRPr="002A17BF">
        <w:rPr>
          <w:i/>
          <w:snapToGrid w:val="0"/>
          <w:color w:val="auto"/>
        </w:rPr>
        <w:tab/>
      </w:r>
      <w:r w:rsidRPr="002A17BF">
        <w:rPr>
          <w:i/>
          <w:snapToGrid w:val="0"/>
          <w:color w:val="auto"/>
          <w:u w:val="single"/>
        </w:rPr>
        <w:t>Electrical utilities shall provide service to customers that install and utilize onsite distributed energy resources at nondiscriminatory rates that are identical, with respect to rate structure, retail rate components, and any monthly charges to the rates that the customer would be charged for electricity supplied by the electrical utility if they did not utilize onsite distributed energy resources and shall not require a separately allocated class of service for these customers.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(11)</w:t>
      </w:r>
      <w:r w:rsidRPr="002A17BF">
        <w:rPr>
          <w:i/>
          <w:snapToGrid w:val="0"/>
          <w:color w:val="auto"/>
        </w:rPr>
        <w:tab/>
      </w:r>
      <w:r w:rsidRPr="002A17BF">
        <w:rPr>
          <w:i/>
          <w:snapToGrid w:val="0"/>
          <w:color w:val="auto"/>
          <w:u w:val="single"/>
        </w:rPr>
        <w:t>Nothing in this subsection prohibits a customer utilizing onsite distributed energy resources from taking optional service under an alternate structure that is specifically developed for and available to customers using onsite distributed energy resources.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(12)</w:t>
      </w:r>
      <w:r w:rsidRPr="002A17BF">
        <w:rPr>
          <w:i/>
          <w:snapToGrid w:val="0"/>
          <w:color w:val="auto"/>
        </w:rPr>
        <w:tab/>
      </w:r>
      <w:r w:rsidRPr="002A17BF">
        <w:rPr>
          <w:i/>
          <w:snapToGrid w:val="0"/>
          <w:color w:val="auto"/>
          <w:u w:val="single"/>
        </w:rPr>
        <w:t>An industrial account utilizing an onsite distributed energy resource facility with a nameplate capacity of at least one</w:t>
      </w:r>
      <w:r w:rsidRPr="002A17BF">
        <w:rPr>
          <w:i/>
          <w:snapToGrid w:val="0"/>
          <w:color w:val="auto"/>
          <w:u w:val="single"/>
        </w:rPr>
        <w:noBreakHyphen/>
        <w:t>hundred kilowatts is exempt from paying the incremental distributed energy resource program costs that are subject to the cost cap in Section 58</w:t>
      </w:r>
      <w:r w:rsidRPr="002A17BF">
        <w:rPr>
          <w:i/>
          <w:snapToGrid w:val="0"/>
          <w:color w:val="auto"/>
          <w:u w:val="single"/>
        </w:rPr>
        <w:noBreakHyphen/>
        <w:t>39</w:t>
      </w:r>
      <w:r w:rsidRPr="002A17BF">
        <w:rPr>
          <w:i/>
          <w:snapToGrid w:val="0"/>
          <w:color w:val="auto"/>
          <w:u w:val="single"/>
        </w:rPr>
        <w:noBreakHyphen/>
        <w:t>150.</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(13)</w:t>
      </w:r>
      <w:r w:rsidRPr="002A17BF">
        <w:rPr>
          <w:i/>
          <w:snapToGrid w:val="0"/>
          <w:color w:val="auto"/>
        </w:rPr>
        <w:tab/>
      </w:r>
      <w:r w:rsidRPr="002A17BF">
        <w:rPr>
          <w:i/>
          <w:snapToGrid w:val="0"/>
          <w:color w:val="auto"/>
          <w:u w:val="single"/>
        </w:rPr>
        <w:t>Notwithstanding any other provision of this subsection, no electrical utility shall seek to recover through a general rate case or another proceeding the lost revenues associated with customer energy</w:t>
      </w:r>
      <w:r w:rsidRPr="002A17BF">
        <w:rPr>
          <w:i/>
          <w:snapToGrid w:val="0"/>
          <w:color w:val="auto"/>
          <w:u w:val="single"/>
        </w:rPr>
        <w:noBreakHyphen/>
        <w:t>saving measures. For purposes of this subsection, ‘consumer energy</w:t>
      </w:r>
      <w:r w:rsidRPr="002A17BF">
        <w:rPr>
          <w:i/>
          <w:snapToGrid w:val="0"/>
          <w:color w:val="auto"/>
          <w:u w:val="single"/>
        </w:rPr>
        <w:noBreakHyphen/>
        <w:t>saving measure’ means any equipment, technology, or practice employed by a customer to reduce the customer’s consumption of grid</w:t>
      </w:r>
      <w:r w:rsidRPr="002A17BF">
        <w:rPr>
          <w:i/>
          <w:snapToGrid w:val="0"/>
          <w:color w:val="auto"/>
          <w:u w:val="single"/>
        </w:rPr>
        <w:noBreakHyphen/>
        <w:t>delivered electricity. Nothing in this subsection prevents an electrical utility from recovering the reasonable and prudent costs, as determined by the commission or the electrical utility’s governing board or authority, of any direct incentive or rebate program that encourages customers of the electrical utility to invest in or employ customer energy</w:t>
      </w:r>
      <w:r w:rsidRPr="002A17BF">
        <w:rPr>
          <w:i/>
          <w:snapToGrid w:val="0"/>
          <w:color w:val="auto"/>
          <w:u w:val="single"/>
        </w:rPr>
        <w:noBreakHyphen/>
        <w:t>saving measures.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(F)(1)</w:t>
      </w:r>
      <w:r w:rsidRPr="002A17BF">
        <w:rPr>
          <w:i/>
          <w:snapToGrid w:val="0"/>
          <w:color w:val="auto"/>
        </w:rPr>
        <w:tab/>
      </w:r>
      <w:r w:rsidRPr="002A17BF">
        <w:rPr>
          <w:i/>
          <w:snapToGrid w:val="0"/>
          <w:color w:val="auto"/>
          <w:u w:val="single"/>
        </w:rPr>
        <w:t>The owner of an onsite distributed energy resource facility contracting with the customer</w:t>
      </w:r>
      <w:r w:rsidRPr="002A17BF">
        <w:rPr>
          <w:i/>
          <w:snapToGrid w:val="0"/>
          <w:color w:val="auto"/>
          <w:u w:val="single"/>
        </w:rPr>
        <w:noBreakHyphen/>
        <w:t>generator using that facility through a power purchase agreement or other agreement providing for the ongoing operation and maintenance of the facility is not considered an electrical utility pursuant to Section 58</w:t>
      </w:r>
      <w:r w:rsidRPr="002A17BF">
        <w:rPr>
          <w:i/>
          <w:snapToGrid w:val="0"/>
          <w:color w:val="auto"/>
          <w:u w:val="single"/>
        </w:rPr>
        <w:noBreakHyphen/>
        <w:t>27</w:t>
      </w:r>
      <w:r w:rsidRPr="002A17BF">
        <w:rPr>
          <w:i/>
          <w:snapToGrid w:val="0"/>
          <w:color w:val="auto"/>
          <w:u w:val="single"/>
        </w:rPr>
        <w:noBreakHyphen/>
        <w:t>10(7).</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(2)</w:t>
      </w:r>
      <w:r w:rsidRPr="002A17BF">
        <w:rPr>
          <w:i/>
          <w:snapToGrid w:val="0"/>
          <w:color w:val="auto"/>
        </w:rPr>
        <w:tab/>
      </w:r>
      <w:r w:rsidRPr="002A17BF">
        <w:rPr>
          <w:i/>
          <w:snapToGrid w:val="0"/>
          <w:color w:val="auto"/>
          <w:u w:val="single"/>
        </w:rPr>
        <w:t>Prior to offering a power purchase or other agreement for the operation and maintenance of an onsite distributed energy resource facility to a prospective customer</w:t>
      </w:r>
      <w:r w:rsidRPr="002A17BF">
        <w:rPr>
          <w:i/>
          <w:snapToGrid w:val="0"/>
          <w:color w:val="auto"/>
          <w:u w:val="single"/>
        </w:rPr>
        <w:noBreakHyphen/>
        <w:t>generator, the owner of the facility must obtain and maintain a certificate pursuant to Section 58</w:t>
      </w:r>
      <w:r w:rsidRPr="002A17BF">
        <w:rPr>
          <w:i/>
          <w:snapToGrid w:val="0"/>
          <w:color w:val="auto"/>
          <w:u w:val="single"/>
        </w:rPr>
        <w:noBreakHyphen/>
        <w:t>27</w:t>
      </w:r>
      <w:r w:rsidRPr="002A17BF">
        <w:rPr>
          <w:i/>
          <w:snapToGrid w:val="0"/>
          <w:color w:val="auto"/>
          <w:u w:val="single"/>
        </w:rPr>
        <w:noBreakHyphen/>
        <w:t>2620 that permits the owner to market and lease renewable electric generation facilities to customer</w:t>
      </w:r>
      <w:r w:rsidRPr="002A17BF">
        <w:rPr>
          <w:i/>
          <w:snapToGrid w:val="0"/>
          <w:color w:val="auto"/>
          <w:u w:val="single"/>
        </w:rPr>
        <w:noBreakHyphen/>
        <w:t>generator lessees.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(G)</w:t>
      </w:r>
      <w:r w:rsidRPr="002A17BF">
        <w:rPr>
          <w:i/>
          <w:snapToGrid w:val="0"/>
          <w:color w:val="auto"/>
        </w:rPr>
        <w:tab/>
      </w:r>
      <w:r w:rsidRPr="002A17BF">
        <w:rPr>
          <w:i/>
          <w:snapToGrid w:val="0"/>
          <w:color w:val="auto"/>
          <w:u w:val="single"/>
        </w:rPr>
        <w:t>Notwithstanding another provision of law, customers of the utility who are not customer</w:t>
      </w:r>
      <w:r w:rsidRPr="002A17BF">
        <w:rPr>
          <w:i/>
          <w:snapToGrid w:val="0"/>
          <w:color w:val="auto"/>
          <w:u w:val="single"/>
        </w:rPr>
        <w:noBreakHyphen/>
        <w:t>generators are not required to subsidize the costs of customer</w:t>
      </w:r>
      <w:r w:rsidRPr="002A17BF">
        <w:rPr>
          <w:i/>
          <w:snapToGrid w:val="0"/>
          <w:color w:val="auto"/>
          <w:u w:val="single"/>
        </w:rPr>
        <w:noBreakHyphen/>
        <w:t>generators.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(H)</w:t>
      </w:r>
      <w:r w:rsidRPr="002A17BF">
        <w:rPr>
          <w:i/>
          <w:snapToGrid w:val="0"/>
          <w:color w:val="auto"/>
        </w:rPr>
        <w:tab/>
      </w:r>
      <w:r w:rsidRPr="002A17BF">
        <w:rPr>
          <w:i/>
          <w:snapToGrid w:val="0"/>
          <w:color w:val="auto"/>
          <w:u w:val="single"/>
        </w:rPr>
        <w:t>In the tax year ending in the current fiscal year, a taxpayer who constructs, purchases, or leases solar energy property located on property owned by the Pinewood Site Custodial Trust, located in the State of South Carolina, and places it in service in this State, is allowed an income tax credit equal to five percent of the cost, including the cost of installation of the property. A lessor shall give a taxpayer who leases solar energy property from him a statement that describes the solar energy property and states the cost of the property upon request.  A credit is not allowed pursuant to this subsection to the extent the cost of the solar energy property is provided by public funds.  For purposes of this subsection, ‘public funds’ does not include federal grants or tax credits.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u w:val="single"/>
        </w:rPr>
        <w:t>(I)</w:t>
      </w:r>
      <w:r w:rsidRPr="002A17BF">
        <w:rPr>
          <w:i/>
          <w:snapToGrid w:val="0"/>
          <w:color w:val="auto"/>
        </w:rPr>
        <w:tab/>
      </w:r>
      <w:r w:rsidRPr="002A17BF">
        <w:rPr>
          <w:i/>
          <w:snapToGrid w:val="0"/>
          <w:color w:val="auto"/>
          <w:u w:val="single"/>
        </w:rPr>
        <w:t>As used in this proviso:</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w:t>
      </w:r>
      <w:r w:rsidRPr="002A17BF">
        <w:rPr>
          <w:i/>
          <w:snapToGrid w:val="0"/>
          <w:color w:val="auto"/>
        </w:rPr>
        <w:tab/>
      </w:r>
      <w:r w:rsidRPr="002A17BF">
        <w:rPr>
          <w:i/>
          <w:snapToGrid w:val="0"/>
          <w:color w:val="auto"/>
          <w:u w:val="single"/>
        </w:rPr>
        <w:t>‘Customer</w:t>
      </w:r>
      <w:r w:rsidRPr="002A17BF">
        <w:rPr>
          <w:i/>
          <w:snapToGrid w:val="0"/>
          <w:color w:val="auto"/>
          <w:u w:val="single"/>
        </w:rPr>
        <w:noBreakHyphen/>
        <w:t>generator’ means the user of an onsite distributed energy resource that is enrolled in net energy metering service.</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(2)</w:t>
      </w:r>
      <w:r w:rsidRPr="002A17BF">
        <w:rPr>
          <w:i/>
          <w:snapToGrid w:val="0"/>
          <w:color w:val="auto"/>
        </w:rPr>
        <w:tab/>
      </w:r>
      <w:r w:rsidRPr="002A17BF">
        <w:rPr>
          <w:i/>
          <w:snapToGrid w:val="0"/>
          <w:color w:val="auto"/>
          <w:u w:val="single"/>
        </w:rPr>
        <w:t>‘Electrical utility’ means an electrical utility as defined in Section 58</w:t>
      </w:r>
      <w:r w:rsidRPr="002A17BF">
        <w:rPr>
          <w:i/>
          <w:snapToGrid w:val="0"/>
          <w:color w:val="auto"/>
          <w:u w:val="single"/>
        </w:rPr>
        <w:noBreakHyphen/>
        <w:t>27</w:t>
      </w:r>
      <w:r w:rsidRPr="002A17BF">
        <w:rPr>
          <w:i/>
          <w:snapToGrid w:val="0"/>
          <w:color w:val="auto"/>
          <w:u w:val="single"/>
        </w:rPr>
        <w:noBreakHyphen/>
        <w:t xml:space="preserve">10. </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(3)</w:t>
      </w:r>
      <w:r w:rsidRPr="002A17BF">
        <w:rPr>
          <w:i/>
          <w:snapToGrid w:val="0"/>
          <w:color w:val="auto"/>
        </w:rPr>
        <w:tab/>
      </w:r>
      <w:r w:rsidRPr="002A17BF">
        <w:rPr>
          <w:i/>
          <w:snapToGrid w:val="0"/>
          <w:color w:val="auto"/>
          <w:u w:val="single"/>
        </w:rPr>
        <w:t>‘Net electrical energy measurement’ means the measurement occurring at the end of the monthly billing period where the electrical utility determines the volume of electricity to be charged or credited based on the net of the total imports from the grid to the customer</w:t>
      </w:r>
      <w:r w:rsidRPr="002A17BF">
        <w:rPr>
          <w:i/>
          <w:snapToGrid w:val="0"/>
          <w:color w:val="auto"/>
          <w:u w:val="single"/>
        </w:rPr>
        <w:noBreakHyphen/>
        <w:t>generator and total exports to the grid from the customer</w:t>
      </w:r>
      <w:r w:rsidRPr="002A17BF">
        <w:rPr>
          <w:i/>
          <w:snapToGrid w:val="0"/>
          <w:color w:val="auto"/>
          <w:u w:val="single"/>
        </w:rPr>
        <w:noBreakHyphen/>
        <w:t>generator during that billing period.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(4)</w:t>
      </w:r>
      <w:r w:rsidRPr="002A17BF">
        <w:rPr>
          <w:i/>
          <w:snapToGrid w:val="0"/>
          <w:color w:val="auto"/>
        </w:rPr>
        <w:tab/>
      </w:r>
      <w:r w:rsidRPr="002A17BF">
        <w:rPr>
          <w:i/>
          <w:snapToGrid w:val="0"/>
          <w:color w:val="auto"/>
          <w:u w:val="single"/>
        </w:rPr>
        <w:t>‘Net metering’ means using metering equipment sufficient to measure the difference between the electrical energy supplied to a customer</w:t>
      </w:r>
      <w:r w:rsidRPr="002A17BF">
        <w:rPr>
          <w:i/>
          <w:snapToGrid w:val="0"/>
          <w:color w:val="auto"/>
          <w:u w:val="single"/>
        </w:rPr>
        <w:noBreakHyphen/>
        <w:t>generator by an electrical utility and the electrical energy exported by the customer</w:t>
      </w:r>
      <w:r w:rsidRPr="002A17BF">
        <w:rPr>
          <w:i/>
          <w:snapToGrid w:val="0"/>
          <w:color w:val="auto"/>
          <w:u w:val="single"/>
        </w:rPr>
        <w:noBreakHyphen/>
        <w:t>generator to the electricity provider over the applicable billing period.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(5)</w:t>
      </w:r>
      <w:r w:rsidRPr="002A17BF">
        <w:rPr>
          <w:i/>
          <w:snapToGrid w:val="0"/>
          <w:color w:val="auto"/>
        </w:rPr>
        <w:tab/>
      </w:r>
      <w:r w:rsidRPr="002A17BF">
        <w:rPr>
          <w:i/>
          <w:snapToGrid w:val="0"/>
          <w:color w:val="auto"/>
          <w:u w:val="single"/>
        </w:rPr>
        <w:t>‘Net excess generation credit’ means a bill credit representing the value of net excess generation determined in the net electrical energy measurement according to the valuation methodology approved by the commission in Docket No. 2014-246-E.</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(6)</w:t>
      </w:r>
      <w:r w:rsidRPr="002A17BF">
        <w:rPr>
          <w:i/>
          <w:snapToGrid w:val="0"/>
          <w:color w:val="auto"/>
        </w:rPr>
        <w:tab/>
      </w:r>
      <w:r w:rsidRPr="002A17BF">
        <w:rPr>
          <w:i/>
          <w:snapToGrid w:val="0"/>
          <w:color w:val="auto"/>
          <w:u w:val="single"/>
        </w:rPr>
        <w:t>‘Onsite distributed energy resource’ means a facility that is a ‘distributed energy resource’, as defined in Section 58</w:t>
      </w:r>
      <w:r w:rsidRPr="002A17BF">
        <w:rPr>
          <w:i/>
          <w:snapToGrid w:val="0"/>
          <w:color w:val="auto"/>
          <w:u w:val="single"/>
        </w:rPr>
        <w:noBreakHyphen/>
        <w:t>39</w:t>
      </w:r>
      <w:r w:rsidRPr="002A17BF">
        <w:rPr>
          <w:i/>
          <w:snapToGrid w:val="0"/>
          <w:color w:val="auto"/>
          <w:u w:val="single"/>
        </w:rPr>
        <w:noBreakHyphen/>
        <w:t>120(C), that:</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(a)</w:t>
      </w:r>
      <w:r w:rsidRPr="002A17BF">
        <w:rPr>
          <w:i/>
          <w:snapToGrid w:val="0"/>
          <w:color w:val="auto"/>
        </w:rPr>
        <w:tab/>
      </w:r>
      <w:r w:rsidRPr="002A17BF">
        <w:rPr>
          <w:i/>
          <w:snapToGrid w:val="0"/>
          <w:color w:val="auto"/>
          <w:u w:val="single"/>
        </w:rPr>
        <w:t>generates electricity from a renewable energy resource, as defined in Section 58</w:t>
      </w:r>
      <w:r w:rsidRPr="002A17BF">
        <w:rPr>
          <w:i/>
          <w:snapToGrid w:val="0"/>
          <w:color w:val="auto"/>
          <w:u w:val="single"/>
        </w:rPr>
        <w:noBreakHyphen/>
        <w:t>40</w:t>
      </w:r>
      <w:r w:rsidRPr="002A17BF">
        <w:rPr>
          <w:i/>
          <w:snapToGrid w:val="0"/>
          <w:color w:val="auto"/>
          <w:u w:val="single"/>
        </w:rPr>
        <w:noBreakHyphen/>
        <w:t>10(F);</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(b)</w:t>
      </w:r>
      <w:r w:rsidRPr="002A17BF">
        <w:rPr>
          <w:i/>
          <w:snapToGrid w:val="0"/>
          <w:color w:val="auto"/>
        </w:rPr>
        <w:tab/>
      </w:r>
      <w:r w:rsidRPr="002A17BF">
        <w:rPr>
          <w:i/>
          <w:snapToGrid w:val="0"/>
          <w:color w:val="auto"/>
          <w:u w:val="single"/>
        </w:rPr>
        <w:t>has an electric generating system with a capacity of:</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 xml:space="preserve">(i) </w:t>
      </w:r>
      <w:r w:rsidRPr="002A17BF">
        <w:rPr>
          <w:i/>
          <w:snapToGrid w:val="0"/>
          <w:color w:val="auto"/>
        </w:rPr>
        <w:tab/>
      </w:r>
      <w:r w:rsidRPr="002A17BF">
        <w:rPr>
          <w:i/>
          <w:snapToGrid w:val="0"/>
          <w:color w:val="auto"/>
          <w:u w:val="single"/>
        </w:rPr>
        <w:t>not more than the lesser of one thousand kilowatts (1,000 kW AC) or one hundred percent of contract demand if a nonresidential customer, provided the electric generating capacity of an onsite distributed energy resource that includes an energy storage device paired with a renewable energy resource will be determined as the lesser of the total inverter capacity or the sum of the direct current power components that comprise the onsite distributed energy resource facility; or</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(ii)</w:t>
      </w:r>
      <w:r w:rsidRPr="002A17BF">
        <w:rPr>
          <w:i/>
          <w:snapToGrid w:val="0"/>
          <w:color w:val="auto"/>
        </w:rPr>
        <w:tab/>
      </w:r>
      <w:r w:rsidRPr="002A17BF">
        <w:rPr>
          <w:i/>
          <w:snapToGrid w:val="0"/>
          <w:color w:val="auto"/>
          <w:u w:val="single"/>
        </w:rPr>
        <w:t>not more than twenty kilowatts (20 kW AC) if a residential customer, provided the electric generating capacity of an onsite distributed energy resource that includes an energy storage device paired with a renewable energy resource will be determined as the lesser of the total inverter capacity or the sum of the direct current power components that comprise the onsite distributed energy resource facility;</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(c)</w:t>
      </w:r>
      <w:r w:rsidRPr="002A17BF">
        <w:rPr>
          <w:i/>
          <w:snapToGrid w:val="0"/>
          <w:color w:val="auto"/>
        </w:rPr>
        <w:tab/>
      </w:r>
      <w:r w:rsidRPr="002A17BF">
        <w:rPr>
          <w:i/>
          <w:snapToGrid w:val="0"/>
          <w:color w:val="auto"/>
          <w:u w:val="single"/>
        </w:rPr>
        <w:t>is located on a single premises owned, operated, leased, or otherwise controlled by the customer;</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(d)</w:t>
      </w:r>
      <w:r w:rsidRPr="002A17BF">
        <w:rPr>
          <w:i/>
          <w:snapToGrid w:val="0"/>
          <w:color w:val="auto"/>
        </w:rPr>
        <w:tab/>
      </w:r>
      <w:r w:rsidRPr="002A17BF">
        <w:rPr>
          <w:i/>
          <w:snapToGrid w:val="0"/>
          <w:color w:val="auto"/>
          <w:u w:val="single"/>
        </w:rPr>
        <w:t>is configured to serve load on the customer’s side of the electrical utility’s revenue meter;</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(e)</w:t>
      </w:r>
      <w:r w:rsidRPr="002A17BF">
        <w:rPr>
          <w:i/>
          <w:snapToGrid w:val="0"/>
          <w:color w:val="auto"/>
        </w:rPr>
        <w:tab/>
      </w:r>
      <w:r w:rsidRPr="002A17BF">
        <w:rPr>
          <w:i/>
          <w:snapToGrid w:val="0"/>
          <w:color w:val="auto"/>
          <w:u w:val="single"/>
        </w:rPr>
        <w:t>is interconnected and operates in parallel phase and synchronization with an electrical utility and complies with the applicable interconnection standards;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(f)</w:t>
      </w:r>
      <w:r w:rsidRPr="002A17BF">
        <w:rPr>
          <w:i/>
          <w:snapToGrid w:val="0"/>
          <w:color w:val="auto"/>
        </w:rPr>
        <w:tab/>
      </w:r>
      <w:r w:rsidRPr="002A17BF">
        <w:rPr>
          <w:i/>
          <w:snapToGrid w:val="0"/>
          <w:color w:val="auto"/>
          <w:u w:val="single"/>
        </w:rPr>
        <w:t>is intended primarily to offset part or all of the customer</w:t>
      </w:r>
      <w:r w:rsidRPr="002A17BF">
        <w:rPr>
          <w:i/>
          <w:snapToGrid w:val="0"/>
          <w:color w:val="auto"/>
          <w:u w:val="single"/>
        </w:rPr>
        <w:noBreakHyphen/>
        <w:t>generator’s own electrical energy requirements; and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(g)</w:t>
      </w:r>
      <w:r w:rsidRPr="002A17BF">
        <w:rPr>
          <w:i/>
          <w:snapToGrid w:val="0"/>
          <w:color w:val="auto"/>
        </w:rPr>
        <w:tab/>
      </w:r>
      <w:r w:rsidRPr="002A17BF">
        <w:rPr>
          <w:i/>
          <w:snapToGrid w:val="0"/>
          <w:color w:val="auto"/>
          <w:u w:val="single"/>
        </w:rPr>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(1)</w:t>
      </w:r>
      <w:r w:rsidRPr="002A17BF">
        <w:rPr>
          <w:i/>
          <w:snapToGrid w:val="0"/>
          <w:color w:val="auto"/>
        </w:rPr>
        <w:tab/>
      </w:r>
      <w:r w:rsidRPr="002A17BF">
        <w:rPr>
          <w:i/>
          <w:snapToGrid w:val="0"/>
          <w:color w:val="auto"/>
          <w:u w:val="single"/>
        </w:rPr>
        <w:t>‘First responder’ means a law enforcement officer, a fire department worker, or a paramedic with a primary place of residence in this State who is employed by or volunteers for a state, county, or municipal agency that ordinarily provides emergency services to citizens of this State during a natural disaster or state of emergency as declared by state or federal authorities.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(2)</w:t>
      </w:r>
      <w:r w:rsidRPr="002A17BF">
        <w:rPr>
          <w:i/>
          <w:snapToGrid w:val="0"/>
          <w:color w:val="auto"/>
        </w:rPr>
        <w:tab/>
      </w:r>
      <w:r w:rsidRPr="002A17BF">
        <w:rPr>
          <w:i/>
          <w:snapToGrid w:val="0"/>
          <w:color w:val="auto"/>
          <w:u w:val="single"/>
        </w:rPr>
        <w:t>‘Designated emergency shelter’ means a building owned by a state, county, or municipal government agency which has been designated by appropriate authorities as a place of community refuge made available to provide temporary shelter and housing to citizens during a natural disaster or state of emergency as declared by the governor or other authorized official.</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u w:val="single"/>
        </w:rPr>
        <w:t>(3)</w:t>
      </w:r>
      <w:r w:rsidRPr="002A17BF">
        <w:rPr>
          <w:i/>
          <w:snapToGrid w:val="0"/>
          <w:color w:val="auto"/>
        </w:rPr>
        <w:tab/>
      </w:r>
      <w:r w:rsidRPr="002A17BF">
        <w:rPr>
          <w:i/>
          <w:snapToGrid w:val="0"/>
          <w:color w:val="auto"/>
          <w:u w:val="single"/>
        </w:rPr>
        <w:t>‘Onsite solar</w:t>
      </w:r>
      <w:r w:rsidRPr="002A17BF">
        <w:rPr>
          <w:i/>
          <w:snapToGrid w:val="0"/>
          <w:color w:val="auto"/>
          <w:u w:val="single"/>
        </w:rPr>
        <w:noBreakHyphen/>
        <w:t>storage facility’ means an onsite distributed energy resource facility paired with a battery storage device which:</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(a)</w:t>
      </w:r>
      <w:r w:rsidRPr="002A17BF">
        <w:rPr>
          <w:i/>
          <w:snapToGrid w:val="0"/>
          <w:color w:val="auto"/>
        </w:rPr>
        <w:tab/>
      </w:r>
      <w:r w:rsidRPr="002A17BF">
        <w:rPr>
          <w:i/>
          <w:snapToGrid w:val="0"/>
          <w:color w:val="auto"/>
          <w:u w:val="single"/>
        </w:rPr>
        <w:t>utilizes solar energy to generate electricity sufficient to meet at least fifty percent of the host customer’s annual electrical requirements;</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(b)</w:t>
      </w:r>
      <w:r w:rsidRPr="002A17BF">
        <w:rPr>
          <w:i/>
          <w:snapToGrid w:val="0"/>
          <w:color w:val="auto"/>
        </w:rPr>
        <w:tab/>
      </w:r>
      <w:r w:rsidRPr="002A17BF">
        <w:rPr>
          <w:i/>
          <w:snapToGrid w:val="0"/>
          <w:color w:val="auto"/>
          <w:u w:val="single"/>
        </w:rPr>
        <w:t>is capable of isolating from the electric grid and operating independently during periods of electrical outages; and</w:t>
      </w:r>
    </w:p>
    <w:p w:rsidR="00314C52" w:rsidRPr="002A17BF" w:rsidRDefault="00314C52" w:rsidP="00314C52">
      <w:pPr>
        <w:rPr>
          <w:i/>
          <w:snapToGrid w:val="0"/>
          <w:color w:val="auto"/>
          <w:u w:val="single"/>
        </w:rPr>
      </w:pPr>
      <w:r w:rsidRPr="002A17BF">
        <w:rPr>
          <w:i/>
          <w:snapToGrid w:val="0"/>
          <w:color w:val="auto"/>
        </w:rPr>
        <w:tab/>
      </w:r>
      <w:r w:rsidRPr="002A17BF">
        <w:rPr>
          <w:i/>
          <w:snapToGrid w:val="0"/>
          <w:color w:val="auto"/>
        </w:rPr>
        <w:tab/>
      </w:r>
      <w:r w:rsidRPr="002A17BF">
        <w:rPr>
          <w:i/>
          <w:snapToGrid w:val="0"/>
          <w:color w:val="auto"/>
        </w:rPr>
        <w:tab/>
      </w:r>
      <w:r w:rsidRPr="002A17BF">
        <w:rPr>
          <w:i/>
          <w:snapToGrid w:val="0"/>
          <w:color w:val="auto"/>
          <w:u w:val="single"/>
        </w:rPr>
        <w:t>(c)</w:t>
      </w:r>
      <w:r w:rsidRPr="002A17BF">
        <w:rPr>
          <w:i/>
          <w:snapToGrid w:val="0"/>
          <w:color w:val="auto"/>
        </w:rPr>
        <w:tab/>
      </w:r>
      <w:r w:rsidRPr="002A17BF">
        <w:rPr>
          <w:i/>
          <w:snapToGrid w:val="0"/>
          <w:color w:val="auto"/>
          <w:u w:val="single"/>
        </w:rPr>
        <w:t>has sufficient battery storage capacity to supply a minimum of twenty</w:t>
      </w:r>
      <w:r w:rsidRPr="002A17BF">
        <w:rPr>
          <w:i/>
          <w:snapToGrid w:val="0"/>
          <w:color w:val="auto"/>
          <w:u w:val="single"/>
        </w:rPr>
        <w:noBreakHyphen/>
        <w:t>four hours of back</w:t>
      </w:r>
      <w:r w:rsidRPr="002A17BF">
        <w:rPr>
          <w:i/>
          <w:snapToGrid w:val="0"/>
          <w:color w:val="auto"/>
          <w:u w:val="single"/>
        </w:rPr>
        <w:noBreakHyphen/>
        <w:t>up power to the customer’s critical loads or a minimum of five hours of the customer’s average daily usage.</w:t>
      </w:r>
      <w:r w:rsidRPr="002A17BF">
        <w:rPr>
          <w:i/>
          <w:snapToGrid w:val="0"/>
          <w:color w:val="auto"/>
        </w:rPr>
        <w:tab/>
      </w:r>
      <w:r w:rsidRPr="002A17BF">
        <w:rPr>
          <w:snapToGrid w:val="0"/>
          <w:color w:val="auto"/>
        </w:rPr>
        <w:t>/</w:t>
      </w:r>
      <w:r w:rsidRPr="002A17BF">
        <w:rPr>
          <w:snapToGrid w:val="0"/>
          <w:color w:val="auto"/>
        </w:rPr>
        <w:tab/>
      </w:r>
    </w:p>
    <w:p w:rsidR="00314C52" w:rsidRPr="002A17BF" w:rsidRDefault="00314C52" w:rsidP="00314C52">
      <w:pPr>
        <w:rPr>
          <w:snapToGrid w:val="0"/>
          <w:color w:val="auto"/>
        </w:rPr>
      </w:pPr>
      <w:r w:rsidRPr="002A17BF">
        <w:rPr>
          <w:snapToGrid w:val="0"/>
          <w:color w:val="auto"/>
        </w:rPr>
        <w:tab/>
        <w:t>Renumber sections to conform.</w:t>
      </w:r>
    </w:p>
    <w:p w:rsidR="00314C52" w:rsidRPr="002A17BF" w:rsidRDefault="00314C52" w:rsidP="00314C52">
      <w:pPr>
        <w:rPr>
          <w:snapToGrid w:val="0"/>
          <w:color w:val="auto"/>
        </w:rPr>
      </w:pPr>
      <w:r w:rsidRPr="002A17BF">
        <w:rPr>
          <w:snapToGrid w:val="0"/>
          <w:color w:val="auto"/>
        </w:rPr>
        <w:tab/>
        <w:t>Amend sections, totals and title to conform.</w:t>
      </w:r>
    </w:p>
    <w:p w:rsidR="00314C52" w:rsidRDefault="00314C52">
      <w:pPr>
        <w:pStyle w:val="Header"/>
        <w:tabs>
          <w:tab w:val="clear" w:pos="8640"/>
          <w:tab w:val="left" w:pos="4320"/>
        </w:tabs>
      </w:pPr>
    </w:p>
    <w:p w:rsidR="00314C52" w:rsidRDefault="00314C52" w:rsidP="00314C52">
      <w:pPr>
        <w:rPr>
          <w:snapToGrid w:val="0"/>
          <w:color w:val="auto"/>
        </w:rPr>
      </w:pPr>
      <w:r>
        <w:rPr>
          <w:snapToGrid w:val="0"/>
          <w:color w:val="auto"/>
        </w:rPr>
        <w:tab/>
        <w:t xml:space="preserve">On motion of Senator JACKSON, with unanimous consent, Amendment 75 was withdrawn. </w:t>
      </w:r>
    </w:p>
    <w:p w:rsidR="00314C52" w:rsidRDefault="00314C52">
      <w:pPr>
        <w:pStyle w:val="Header"/>
        <w:tabs>
          <w:tab w:val="clear" w:pos="8640"/>
          <w:tab w:val="left" w:pos="4320"/>
        </w:tabs>
      </w:pPr>
    </w:p>
    <w:p w:rsidR="00314C52" w:rsidRPr="00314C52" w:rsidRDefault="00314C52" w:rsidP="00314C52">
      <w:pPr>
        <w:pStyle w:val="Header"/>
        <w:tabs>
          <w:tab w:val="clear" w:pos="8640"/>
          <w:tab w:val="left" w:pos="4320"/>
        </w:tabs>
        <w:jc w:val="center"/>
      </w:pPr>
      <w:r>
        <w:rPr>
          <w:b/>
        </w:rPr>
        <w:t>Amendment No. 81A</w:t>
      </w:r>
      <w:r>
        <w:rPr>
          <w:b/>
        </w:rPr>
        <w:fldChar w:fldCharType="begin"/>
      </w:r>
      <w:r>
        <w:instrText xml:space="preserve"> XE "Amendment No. 81A" \b </w:instrText>
      </w:r>
      <w:r>
        <w:rPr>
          <w:b/>
        </w:rPr>
        <w:fldChar w:fldCharType="end"/>
      </w:r>
    </w:p>
    <w:p w:rsidR="00314C52" w:rsidRPr="00314C52" w:rsidRDefault="00314C52" w:rsidP="00314C52">
      <w:pPr>
        <w:rPr>
          <w:snapToGrid w:val="0"/>
          <w:color w:val="auto"/>
        </w:rPr>
      </w:pPr>
      <w:r w:rsidRPr="00314C52">
        <w:rPr>
          <w:snapToGrid w:val="0"/>
          <w:color w:val="auto"/>
        </w:rPr>
        <w:tab/>
        <w:t>Senator YOUNG proposed the following amendment (4950R047.SP.TRY.DOCX), which was adopted</w:t>
      </w:r>
      <w:r>
        <w:rPr>
          <w:snapToGrid w:val="0"/>
          <w:color w:val="auto"/>
        </w:rPr>
        <w:t xml:space="preserve"> (#44)</w:t>
      </w:r>
      <w:r w:rsidRPr="00314C52">
        <w:rPr>
          <w:snapToGrid w:val="0"/>
          <w:color w:val="auto"/>
        </w:rPr>
        <w:t>:</w:t>
      </w:r>
    </w:p>
    <w:p w:rsidR="00314C52" w:rsidRPr="00314C52" w:rsidRDefault="00314C52" w:rsidP="00314C52">
      <w:pPr>
        <w:rPr>
          <w:snapToGrid w:val="0"/>
          <w:color w:val="auto"/>
        </w:rPr>
      </w:pPr>
      <w:r w:rsidRPr="00314C52">
        <w:rPr>
          <w:snapToGrid w:val="0"/>
          <w:color w:val="auto"/>
        </w:rPr>
        <w:tab/>
        <w:t xml:space="preserve">Amend the bill, as and if amended, </w:t>
      </w:r>
      <w:bookmarkStart w:id="1" w:name="WhichPart"/>
      <w:bookmarkEnd w:id="1"/>
      <w:r w:rsidRPr="00314C52">
        <w:rPr>
          <w:snapToGrid w:val="0"/>
          <w:color w:val="auto"/>
        </w:rPr>
        <w:t xml:space="preserve">Part IB, Section </w:t>
      </w:r>
      <w:bookmarkStart w:id="2" w:name="Part1BSection"/>
      <w:bookmarkEnd w:id="2"/>
      <w:r w:rsidRPr="00314C52">
        <w:rPr>
          <w:snapToGrid w:val="0"/>
          <w:color w:val="auto"/>
        </w:rPr>
        <w:t xml:space="preserve">73, </w:t>
      </w:r>
      <w:bookmarkStart w:id="3" w:name="Part1bAgName"/>
      <w:bookmarkEnd w:id="3"/>
      <w:r w:rsidRPr="00314C52">
        <w:rPr>
          <w:snapToGrid w:val="0"/>
          <w:color w:val="auto"/>
        </w:rPr>
        <w:t xml:space="preserve">OFFICE OF REGULATORY STAFF, page </w:t>
      </w:r>
      <w:bookmarkStart w:id="4" w:name="Part1BPgNo"/>
      <w:bookmarkEnd w:id="4"/>
      <w:r w:rsidRPr="00314C52">
        <w:rPr>
          <w:snapToGrid w:val="0"/>
          <w:color w:val="auto"/>
        </w:rPr>
        <w:t xml:space="preserve">420, after line </w:t>
      </w:r>
      <w:bookmarkStart w:id="5" w:name="Part1bLnNO"/>
      <w:bookmarkEnd w:id="5"/>
      <w:r w:rsidRPr="00314C52">
        <w:rPr>
          <w:snapToGrid w:val="0"/>
          <w:color w:val="auto"/>
        </w:rPr>
        <w:t>24, by adding an appropriately numbered new proviso to read:</w:t>
      </w:r>
    </w:p>
    <w:p w:rsidR="00314C52" w:rsidRPr="00314C52" w:rsidRDefault="00314C52" w:rsidP="00314C52">
      <w:pPr>
        <w:rPr>
          <w:i/>
          <w:snapToGrid w:val="0"/>
          <w:color w:val="auto"/>
        </w:rPr>
      </w:pPr>
      <w:r w:rsidRPr="00314C52">
        <w:rPr>
          <w:i/>
          <w:snapToGrid w:val="0"/>
          <w:color w:val="auto"/>
          <w:u w:val="single"/>
        </w:rPr>
        <w:tab/>
        <w:t>/73.__</w:t>
      </w:r>
      <w:r w:rsidRPr="00314C52">
        <w:rPr>
          <w:i/>
          <w:snapToGrid w:val="0"/>
          <w:color w:val="auto"/>
          <w:u w:val="single"/>
        </w:rPr>
        <w:tab/>
        <w:t>(ORS:</w:t>
      </w:r>
      <w:r w:rsidRPr="00314C52">
        <w:rPr>
          <w:i/>
          <w:snapToGrid w:val="0"/>
          <w:color w:val="auto"/>
          <w:u w:val="single"/>
        </w:rPr>
        <w:tab/>
        <w:t>Natural Gas Rate Stabilization Act Study)</w:t>
      </w:r>
      <w:r w:rsidRPr="00314C52">
        <w:rPr>
          <w:i/>
          <w:snapToGrid w:val="0"/>
          <w:color w:val="auto"/>
          <w:u w:val="single"/>
        </w:rPr>
        <w:tab/>
        <w:t>From the funds appropriated and authorized in the current fiscal year, the Office of Regulatory Staff shall study the Natural Gas Rate Stabilization Act of 2005 and make recommendations to the General Assembly by February 5, 2019. The study shall include, but is not limited to, determining if the provisions of the Act are in the best interests of the ratepayers. The study will include a comparison of states that use innovative rates and tracking mechanisms to bill natural gas customers. Such comparison shall include, but is not limited to, the application and process, the usage of the Weather Normalization Adjustment, the benefits to the customer, and the approved rate of return.</w:t>
      </w:r>
      <w:r w:rsidRPr="00314C52">
        <w:rPr>
          <w:i/>
          <w:snapToGrid w:val="0"/>
          <w:color w:val="auto"/>
        </w:rPr>
        <w:tab/>
      </w:r>
      <w:r w:rsidRPr="00314C52">
        <w:rPr>
          <w:i/>
          <w:snapToGrid w:val="0"/>
          <w:color w:val="auto"/>
        </w:rPr>
        <w:tab/>
        <w:t>/</w:t>
      </w:r>
    </w:p>
    <w:p w:rsidR="00314C52" w:rsidRPr="00314C52" w:rsidRDefault="00314C52" w:rsidP="00314C52">
      <w:pPr>
        <w:rPr>
          <w:snapToGrid w:val="0"/>
          <w:color w:val="auto"/>
        </w:rPr>
      </w:pPr>
      <w:r w:rsidRPr="00314C52">
        <w:rPr>
          <w:snapToGrid w:val="0"/>
          <w:color w:val="auto"/>
        </w:rPr>
        <w:tab/>
        <w:t>Renumber sections to conform.</w:t>
      </w:r>
    </w:p>
    <w:p w:rsidR="00314C52" w:rsidRPr="00314C52" w:rsidRDefault="00314C52" w:rsidP="00314C52">
      <w:pPr>
        <w:rPr>
          <w:snapToGrid w:val="0"/>
          <w:color w:val="auto"/>
        </w:rPr>
      </w:pPr>
      <w:r w:rsidRPr="00314C52">
        <w:rPr>
          <w:snapToGrid w:val="0"/>
          <w:color w:val="auto"/>
        </w:rPr>
        <w:tab/>
        <w:t>Amend sections, totals and title to conform.</w:t>
      </w:r>
    </w:p>
    <w:p w:rsidR="00314C52" w:rsidRPr="00314C52" w:rsidRDefault="00314C52" w:rsidP="00314C52">
      <w:pPr>
        <w:rPr>
          <w:snapToGrid w:val="0"/>
          <w:color w:val="auto"/>
        </w:rPr>
      </w:pPr>
    </w:p>
    <w:p w:rsidR="00314C52" w:rsidRDefault="00314C52">
      <w:pPr>
        <w:pStyle w:val="Header"/>
        <w:tabs>
          <w:tab w:val="clear" w:pos="8640"/>
          <w:tab w:val="left" w:pos="4320"/>
        </w:tabs>
      </w:pPr>
      <w:r>
        <w:tab/>
        <w:t>Senator YOUNG spoke on the amendment.</w:t>
      </w:r>
    </w:p>
    <w:p w:rsidR="00314C52" w:rsidRDefault="00314C52">
      <w:pPr>
        <w:pStyle w:val="Header"/>
        <w:tabs>
          <w:tab w:val="clear" w:pos="8640"/>
          <w:tab w:val="left" w:pos="4320"/>
        </w:tabs>
      </w:pPr>
    </w:p>
    <w:p w:rsidR="00314C52" w:rsidRDefault="00314C52">
      <w:pPr>
        <w:pStyle w:val="Header"/>
        <w:tabs>
          <w:tab w:val="clear" w:pos="8640"/>
          <w:tab w:val="left" w:pos="4320"/>
        </w:tabs>
      </w:pPr>
      <w:r>
        <w:tab/>
        <w:t>The amendment was adopted.</w:t>
      </w:r>
    </w:p>
    <w:p w:rsidR="00314C52" w:rsidRDefault="00314C52">
      <w:pPr>
        <w:pStyle w:val="Header"/>
        <w:tabs>
          <w:tab w:val="clear" w:pos="8640"/>
          <w:tab w:val="left" w:pos="4320"/>
        </w:tabs>
      </w:pPr>
    </w:p>
    <w:p w:rsidR="00314C52" w:rsidRPr="002A17BF" w:rsidRDefault="00314C52" w:rsidP="00314C52">
      <w:pPr>
        <w:jc w:val="center"/>
        <w:rPr>
          <w:snapToGrid w:val="0"/>
          <w:color w:val="auto"/>
        </w:rPr>
      </w:pPr>
      <w:r>
        <w:rPr>
          <w:b/>
          <w:snapToGrid w:val="0"/>
          <w:color w:val="auto"/>
        </w:rPr>
        <w:t>Amendment No. 82</w:t>
      </w:r>
      <w:r>
        <w:rPr>
          <w:b/>
          <w:snapToGrid w:val="0"/>
          <w:color w:val="auto"/>
        </w:rPr>
        <w:fldChar w:fldCharType="begin"/>
      </w:r>
      <w:r>
        <w:instrText xml:space="preserve"> XE "Amendment No. 82" \b </w:instrText>
      </w:r>
      <w:r>
        <w:rPr>
          <w:b/>
          <w:snapToGrid w:val="0"/>
          <w:color w:val="auto"/>
        </w:rPr>
        <w:fldChar w:fldCharType="end"/>
      </w:r>
    </w:p>
    <w:p w:rsidR="00314C52" w:rsidRPr="002A17BF" w:rsidRDefault="00314C52" w:rsidP="00314C52">
      <w:pPr>
        <w:rPr>
          <w:snapToGrid w:val="0"/>
          <w:color w:val="auto"/>
        </w:rPr>
      </w:pPr>
      <w:r w:rsidRPr="002A17BF">
        <w:rPr>
          <w:snapToGrid w:val="0"/>
          <w:color w:val="auto"/>
        </w:rPr>
        <w:tab/>
        <w:t>Senators YOUNG, SETZLER, MASSEY, SABB, WILLIAMS, MATTHEWS, M.B. MATTHEWS, GROOMS, BENNETT, CAMPBELL, HUTTO, McELVEEN, HEMBREE, CROMER, GOLDFINCH, RANKIN, and SHEALY proposed the following amendment (DAD 100.21 TY V2)</w:t>
      </w:r>
      <w:r w:rsidRPr="00314C52">
        <w:rPr>
          <w:snapToGrid w:val="0"/>
          <w:color w:val="auto"/>
        </w:rPr>
        <w:t>, which was adopted</w:t>
      </w:r>
      <w:r>
        <w:rPr>
          <w:snapToGrid w:val="0"/>
          <w:color w:val="auto"/>
        </w:rPr>
        <w:t xml:space="preserve"> (#45)</w:t>
      </w:r>
      <w:r w:rsidRPr="002A17BF">
        <w:rPr>
          <w:snapToGrid w:val="0"/>
          <w:color w:val="auto"/>
        </w:rPr>
        <w:t>:</w:t>
      </w:r>
    </w:p>
    <w:p w:rsidR="00314C52" w:rsidRPr="002A17BF" w:rsidRDefault="00314C52" w:rsidP="00314C52">
      <w:pPr>
        <w:rPr>
          <w:snapToGrid w:val="0"/>
          <w:color w:val="auto"/>
        </w:rPr>
      </w:pPr>
      <w:r w:rsidRPr="002A17BF">
        <w:rPr>
          <w:snapToGrid w:val="0"/>
          <w:color w:val="auto"/>
        </w:rPr>
        <w:tab/>
        <w:t xml:space="preserve">Amend the bill, as and if amended, Part IB, Section 100, ADJUTANT GENERAL'S OFFICE, page 450, proviso 100.21, line 33, by striking </w:t>
      </w:r>
      <w:r w:rsidRPr="002A17BF">
        <w:rPr>
          <w:i/>
          <w:snapToGrid w:val="0"/>
          <w:color w:val="auto"/>
          <w:u w:val="single"/>
        </w:rPr>
        <w:t>/(ADJ: Hurricane Irma FEMA Match)</w:t>
      </w:r>
      <w:r w:rsidRPr="002A17BF">
        <w:rPr>
          <w:snapToGrid w:val="0"/>
          <w:color w:val="auto"/>
        </w:rPr>
        <w:t>/ and inserting /</w:t>
      </w:r>
      <w:r w:rsidRPr="002A17BF">
        <w:rPr>
          <w:i/>
          <w:snapToGrid w:val="0"/>
          <w:color w:val="auto"/>
          <w:u w:val="single"/>
        </w:rPr>
        <w:t>(ADJ: 2017 Hurricane Irma and 2014 Ice Storm FEMA Match)</w:t>
      </w:r>
      <w:r w:rsidRPr="002A17BF">
        <w:rPr>
          <w:snapToGrid w:val="0"/>
          <w:color w:val="auto"/>
        </w:rPr>
        <w:t>/</w:t>
      </w:r>
      <w:r w:rsidRPr="002A17BF">
        <w:rPr>
          <w:snapToGrid w:val="0"/>
          <w:color w:val="auto"/>
        </w:rPr>
        <w:tab/>
      </w:r>
    </w:p>
    <w:p w:rsidR="00314C52" w:rsidRPr="002A17BF" w:rsidRDefault="00314C52" w:rsidP="00314C52">
      <w:pPr>
        <w:rPr>
          <w:snapToGrid w:val="0"/>
          <w:color w:val="auto"/>
        </w:rPr>
      </w:pPr>
      <w:r w:rsidRPr="002A17BF">
        <w:rPr>
          <w:snapToGrid w:val="0"/>
          <w:color w:val="auto"/>
        </w:rPr>
        <w:tab/>
        <w:t>Amend the bill further, as and if amended, Part IB, Section 100, ADJUTANT GENERAL'S OFFICE, page 451, proviso 100.21, line 2, by inserting at the end:</w:t>
      </w:r>
    </w:p>
    <w:p w:rsidR="00314C52" w:rsidRPr="002A17BF" w:rsidRDefault="00314C52" w:rsidP="00314C52">
      <w:pPr>
        <w:rPr>
          <w:snapToGrid w:val="0"/>
          <w:color w:val="auto"/>
        </w:rPr>
      </w:pPr>
      <w:r w:rsidRPr="002A17BF">
        <w:rPr>
          <w:snapToGrid w:val="0"/>
          <w:color w:val="auto"/>
        </w:rPr>
        <w:tab/>
        <w:t>/</w:t>
      </w:r>
      <w:r w:rsidRPr="002A17BF">
        <w:rPr>
          <w:rFonts w:eastAsia="Calibri"/>
          <w:i/>
          <w:color w:val="auto"/>
          <w:szCs w:val="22"/>
          <w:u w:val="single"/>
        </w:rPr>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r w:rsidRPr="002A17BF">
        <w:rPr>
          <w:snapToGrid w:val="0"/>
          <w:color w:val="auto"/>
        </w:rPr>
        <w:t xml:space="preserve"> /</w:t>
      </w:r>
    </w:p>
    <w:p w:rsidR="00314C52" w:rsidRPr="002A17BF" w:rsidRDefault="00314C52" w:rsidP="00314C52">
      <w:pPr>
        <w:rPr>
          <w:snapToGrid w:val="0"/>
          <w:color w:val="auto"/>
        </w:rPr>
      </w:pPr>
      <w:r w:rsidRPr="002A17BF">
        <w:rPr>
          <w:snapToGrid w:val="0"/>
          <w:color w:val="auto"/>
        </w:rPr>
        <w:tab/>
        <w:t>Renumber sections to conform.</w:t>
      </w:r>
    </w:p>
    <w:p w:rsidR="00314C52" w:rsidRPr="002A17BF" w:rsidRDefault="00314C52" w:rsidP="00314C52">
      <w:pPr>
        <w:rPr>
          <w:snapToGrid w:val="0"/>
          <w:color w:val="auto"/>
        </w:rPr>
      </w:pPr>
      <w:r w:rsidRPr="002A17BF">
        <w:rPr>
          <w:snapToGrid w:val="0"/>
          <w:color w:val="auto"/>
        </w:rPr>
        <w:tab/>
        <w:t>Amend sections, totals and title to conform.</w:t>
      </w:r>
    </w:p>
    <w:p w:rsidR="00314C52" w:rsidRDefault="00314C52">
      <w:pPr>
        <w:pStyle w:val="Header"/>
        <w:tabs>
          <w:tab w:val="clear" w:pos="8640"/>
          <w:tab w:val="left" w:pos="4320"/>
        </w:tabs>
      </w:pPr>
    </w:p>
    <w:p w:rsidR="00D74089" w:rsidRDefault="00314C52">
      <w:pPr>
        <w:pStyle w:val="Header"/>
        <w:tabs>
          <w:tab w:val="clear" w:pos="8640"/>
          <w:tab w:val="left" w:pos="4320"/>
        </w:tabs>
      </w:pPr>
      <w:r>
        <w:tab/>
        <w:t>Senator YOUNG spoke on the amendment.</w:t>
      </w:r>
    </w:p>
    <w:p w:rsidR="00314C52" w:rsidRDefault="00314C52">
      <w:pPr>
        <w:pStyle w:val="Header"/>
        <w:tabs>
          <w:tab w:val="clear" w:pos="8640"/>
          <w:tab w:val="left" w:pos="4320"/>
        </w:tabs>
      </w:pPr>
    </w:p>
    <w:p w:rsidR="00314C52" w:rsidRDefault="00314C52">
      <w:pPr>
        <w:pStyle w:val="Header"/>
        <w:tabs>
          <w:tab w:val="clear" w:pos="8640"/>
          <w:tab w:val="left" w:pos="4320"/>
        </w:tabs>
      </w:pPr>
      <w:r>
        <w:tab/>
        <w:t>The amendment was adopted.</w:t>
      </w:r>
    </w:p>
    <w:p w:rsidR="00314C52" w:rsidRDefault="00314C52">
      <w:pPr>
        <w:pStyle w:val="Header"/>
        <w:tabs>
          <w:tab w:val="clear" w:pos="8640"/>
          <w:tab w:val="left" w:pos="4320"/>
        </w:tabs>
      </w:pPr>
    </w:p>
    <w:p w:rsidR="00314C52" w:rsidRPr="00EF68FF" w:rsidRDefault="00314C52" w:rsidP="002A6DE5">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pPr>
      <w:r>
        <w:rPr>
          <w:b/>
        </w:rPr>
        <w:t>Amendment No. 53</w:t>
      </w:r>
      <w:r>
        <w:rPr>
          <w:b/>
        </w:rPr>
        <w:fldChar w:fldCharType="begin"/>
      </w:r>
      <w:r>
        <w:instrText xml:space="preserve"> XE "Amendment No. 53" \b </w:instrText>
      </w:r>
      <w:r>
        <w:rPr>
          <w:b/>
        </w:rPr>
        <w:fldChar w:fldCharType="end"/>
      </w:r>
    </w:p>
    <w:p w:rsidR="00314C52" w:rsidRPr="00EF68FF" w:rsidRDefault="00314C52" w:rsidP="002A6DE5">
      <w:pPr>
        <w:keepNext/>
        <w:keepLines/>
        <w:rPr>
          <w:snapToGrid w:val="0"/>
          <w:color w:val="auto"/>
        </w:rPr>
      </w:pPr>
      <w:r w:rsidRPr="00EF68FF">
        <w:rPr>
          <w:snapToGrid w:val="0"/>
          <w:color w:val="auto"/>
        </w:rPr>
        <w:tab/>
        <w:t>Senator DAVIS proposed the following amendment (DG TD EXNEEDS)</w:t>
      </w:r>
      <w:r w:rsidR="00571A26" w:rsidRPr="00571A26">
        <w:rPr>
          <w:snapToGrid w:val="0"/>
          <w:color w:val="auto"/>
        </w:rPr>
        <w:t xml:space="preserve">, </w:t>
      </w:r>
      <w:r w:rsidR="00571A26" w:rsidRPr="00055057">
        <w:rPr>
          <w:snapToGrid w:val="0"/>
          <w:color w:val="auto"/>
        </w:rPr>
        <w:t xml:space="preserve">which was </w:t>
      </w:r>
      <w:r w:rsidR="00055057" w:rsidRPr="00055057">
        <w:rPr>
          <w:snapToGrid w:val="0"/>
          <w:color w:val="auto"/>
        </w:rPr>
        <w:t>tabled</w:t>
      </w:r>
      <w:r w:rsidRPr="00055057">
        <w:rPr>
          <w:snapToGrid w:val="0"/>
          <w:color w:val="auto"/>
        </w:rPr>
        <w:t>:</w:t>
      </w:r>
    </w:p>
    <w:p w:rsidR="00314C52" w:rsidRPr="00EF68FF" w:rsidRDefault="00314C52" w:rsidP="00314C52">
      <w:pPr>
        <w:rPr>
          <w:snapToGrid w:val="0"/>
          <w:color w:val="auto"/>
        </w:rPr>
      </w:pPr>
      <w:r w:rsidRPr="00EF68FF">
        <w:rPr>
          <w:snapToGrid w:val="0"/>
          <w:color w:val="auto"/>
        </w:rPr>
        <w:tab/>
        <w:t>Amend the bill, as and if amended, Part IB, Section 109, DEPARTMENT OF REVENUE, page 463, by striking proviso 109.10 in its entirety.</w:t>
      </w:r>
    </w:p>
    <w:p w:rsidR="00314C52" w:rsidRPr="00EF68FF" w:rsidRDefault="00314C52" w:rsidP="00314C52">
      <w:pPr>
        <w:rPr>
          <w:snapToGrid w:val="0"/>
          <w:color w:val="auto"/>
        </w:rPr>
      </w:pPr>
      <w:r w:rsidRPr="00EF68FF">
        <w:rPr>
          <w:snapToGrid w:val="0"/>
          <w:color w:val="auto"/>
        </w:rPr>
        <w:tab/>
        <w:t>Amend the bill further, PART 1B, Section 109, DEPARTMENT OF REVENUE, page 469, after line 8, by adding an appropriately numbered proviso to read:</w:t>
      </w:r>
    </w:p>
    <w:p w:rsidR="00314C52" w:rsidRPr="00EF68FF" w:rsidRDefault="00314C52" w:rsidP="00314C52">
      <w:pPr>
        <w:rPr>
          <w:rFonts w:eastAsia="Calibri"/>
          <w:i/>
          <w:color w:val="auto"/>
          <w:szCs w:val="22"/>
          <w:u w:val="single"/>
        </w:rPr>
      </w:pPr>
      <w:r w:rsidRPr="00EF68FF">
        <w:rPr>
          <w:snapToGrid w:val="0"/>
          <w:color w:val="auto"/>
        </w:rPr>
        <w:tab/>
        <w:t>/</w:t>
      </w:r>
      <w:r w:rsidRPr="00EF68FF">
        <w:rPr>
          <w:snapToGrid w:val="0"/>
          <w:color w:val="auto"/>
        </w:rPr>
        <w:tab/>
      </w:r>
      <w:r w:rsidRPr="00EF68FF">
        <w:rPr>
          <w:i/>
          <w:snapToGrid w:val="0"/>
          <w:color w:val="auto"/>
          <w:u w:val="single"/>
        </w:rPr>
        <w:t>(DOR: Exceptional Needs Credit)</w:t>
      </w:r>
      <w:r w:rsidRPr="00EF68FF">
        <w:rPr>
          <w:i/>
          <w:snapToGrid w:val="0"/>
          <w:color w:val="auto"/>
          <w:u w:val="single"/>
        </w:rPr>
        <w:tab/>
      </w:r>
      <w:r w:rsidRPr="00EF68FF">
        <w:rPr>
          <w:rFonts w:eastAsia="Calibri"/>
          <w:i/>
          <w:color w:val="auto"/>
          <w:szCs w:val="22"/>
          <w:u w:val="single"/>
        </w:rPr>
        <w:t>(A)</w:t>
      </w:r>
      <w:r w:rsidRPr="00EF68FF">
        <w:rPr>
          <w:rFonts w:eastAsia="Calibri"/>
          <w:i/>
          <w:color w:val="auto"/>
          <w:szCs w:val="22"/>
          <w:u w:val="single"/>
        </w:rPr>
        <w:tab/>
        <w:t xml:space="preserve">As used in this proviso: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(1)</w:t>
      </w:r>
      <w:r w:rsidRPr="00EF68FF">
        <w:rPr>
          <w:rFonts w:eastAsia="Calibri"/>
          <w:i/>
          <w:color w:val="auto"/>
          <w:szCs w:val="22"/>
          <w:u w:val="single"/>
        </w:rPr>
        <w:tab/>
        <w:t>‘Eligible school’ means an independent school including those religious in nature, other than a public school, at which the compulsory attendance requirements of Section 59</w:t>
      </w:r>
      <w:r w:rsidRPr="00EF68FF">
        <w:rPr>
          <w:rFonts w:eastAsia="Calibri"/>
          <w:i/>
          <w:color w:val="auto"/>
          <w:szCs w:val="22"/>
          <w:u w:val="single"/>
        </w:rPr>
        <w:noBreakHyphen/>
        <w:t>65</w:t>
      </w:r>
      <w:r w:rsidRPr="00EF68FF">
        <w:rPr>
          <w:rFonts w:eastAsia="Calibri"/>
          <w:i/>
          <w:color w:val="auto"/>
          <w:szCs w:val="22"/>
          <w:u w:val="single"/>
        </w:rPr>
        <w:noBreakHyphen/>
        <w:t xml:space="preserve">10 may be met, that: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(a)</w:t>
      </w:r>
      <w:r w:rsidRPr="00EF68FF">
        <w:rPr>
          <w:rFonts w:eastAsia="Calibri"/>
          <w:i/>
          <w:color w:val="auto"/>
          <w:szCs w:val="22"/>
          <w:u w:val="single"/>
        </w:rPr>
        <w:tab/>
        <w:t xml:space="preserve">offers a general education to primary or secondary school students;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 xml:space="preserve">does not discriminate on the basis of race, color, or national origin;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(c)</w:t>
      </w:r>
      <w:r w:rsidRPr="00EF68FF">
        <w:rPr>
          <w:rFonts w:eastAsia="Calibri"/>
          <w:i/>
          <w:color w:val="auto"/>
          <w:szCs w:val="22"/>
          <w:u w:val="single"/>
        </w:rPr>
        <w:tab/>
        <w:t xml:space="preserve">is located in this State;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(d)</w:t>
      </w:r>
      <w:r w:rsidRPr="00EF68FF">
        <w:rPr>
          <w:rFonts w:eastAsia="Calibri"/>
          <w:i/>
          <w:color w:val="auto"/>
          <w:szCs w:val="22"/>
          <w:u w:val="single"/>
        </w:rPr>
        <w:tab/>
        <w:t xml:space="preserve">has an educational curriculum that includes courses set forth in the State’s diploma requirements and where the students attending are administered national achievement or state standardized tests, or both, at progressive grade levels to determine student progress;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(e)</w:t>
      </w:r>
      <w:r w:rsidRPr="00EF68FF">
        <w:rPr>
          <w:rFonts w:eastAsia="Calibri"/>
          <w:i/>
          <w:color w:val="auto"/>
          <w:szCs w:val="22"/>
          <w:u w:val="single"/>
        </w:rPr>
        <w:tab/>
        <w:t xml:space="preserve">has school facilities that are subject to applicable federal, state, and local laws; and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(f)</w:t>
      </w:r>
      <w:r w:rsidRPr="00EF68FF">
        <w:rPr>
          <w:rFonts w:eastAsia="Calibri"/>
          <w:i/>
          <w:color w:val="auto"/>
          <w:szCs w:val="22"/>
          <w:u w:val="single"/>
        </w:rPr>
        <w:tab/>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AdvancED or the National Council for Private School Accreditation.</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(2)</w:t>
      </w:r>
      <w:r w:rsidRPr="00EF68FF">
        <w:rPr>
          <w:rFonts w:eastAsia="Calibri"/>
          <w:i/>
          <w:color w:val="auto"/>
          <w:szCs w:val="22"/>
          <w:u w:val="single"/>
        </w:rPr>
        <w:tab/>
        <w:t xml:space="preserve">‘Exceptional needs child’ means a child: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(a)(i)</w:t>
      </w:r>
      <w:r w:rsidRPr="00EF68FF">
        <w:rPr>
          <w:rFonts w:eastAsia="Calibri"/>
          <w:i/>
          <w:color w:val="auto"/>
          <w:szCs w:val="22"/>
          <w:u w:val="single"/>
        </w:rPr>
        <w:tab/>
        <w:t>who has been evaluated in accordance with this state’s evaluation criteria, as set forth in S.C. Code Ann. Regs. 43</w:t>
      </w:r>
      <w:r w:rsidRPr="00EF68FF">
        <w:rPr>
          <w:rFonts w:eastAsia="Calibri"/>
          <w:i/>
          <w:color w:val="auto"/>
          <w:szCs w:val="22"/>
          <w:u w:val="single"/>
        </w:rPr>
        <w:noBreakHyphen/>
        <w:t xml:space="preserve">243.1, and determined eligible as a child with a disability who needs special education and related services, in accordance with the requirements of Section 300.8 of the Individuals with Disabilities Education Act; or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(ii)</w:t>
      </w:r>
      <w:r w:rsidRPr="00EF68FF">
        <w:rPr>
          <w:rFonts w:eastAsia="Calibri"/>
          <w:i/>
          <w:color w:val="auto"/>
          <w:szCs w:val="22"/>
          <w:u w:val="single"/>
        </w:rPr>
        <w:tab/>
        <w:t>who has been diagnosed within the last three years by a licensed speech</w:t>
      </w:r>
      <w:r w:rsidRPr="00EF68FF">
        <w:rPr>
          <w:rFonts w:eastAsia="Calibri"/>
          <w:i/>
          <w:color w:val="auto"/>
          <w:szCs w:val="22"/>
          <w:u w:val="single"/>
        </w:rPr>
        <w:noBreakHyphen/>
        <w:t xml:space="preserve">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 xml:space="preserve">the child’s parents or legal guardian believes that the services provided by the school district of legal residence do not sufficiently meet the needs of the child.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(3)</w:t>
      </w:r>
      <w:r w:rsidRPr="00EF68FF">
        <w:rPr>
          <w:rFonts w:eastAsia="Calibri"/>
          <w:i/>
          <w:color w:val="auto"/>
          <w:szCs w:val="22"/>
          <w:u w:val="single"/>
        </w:rPr>
        <w:tab/>
        <w:t>‘Disadvantaged child’ means a child who is eligible for the federal free or reduced lunch program and whose family meets the qualifications for federal Medicaid benefits.</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(4)</w:t>
      </w:r>
      <w:r w:rsidRPr="00EF68FF">
        <w:rPr>
          <w:rFonts w:eastAsia="Calibri"/>
          <w:i/>
          <w:color w:val="auto"/>
          <w:szCs w:val="22"/>
          <w:u w:val="single"/>
        </w:rPr>
        <w:tab/>
        <w:t>‘Independent school’ means a school, other than a public school, at which the compulsory attendance requirements of Section 59</w:t>
      </w:r>
      <w:r w:rsidRPr="00EF68FF">
        <w:rPr>
          <w:rFonts w:eastAsia="Calibri"/>
          <w:i/>
          <w:color w:val="auto"/>
          <w:szCs w:val="22"/>
          <w:u w:val="single"/>
        </w:rPr>
        <w:noBreakHyphen/>
        <w:t>65</w:t>
      </w:r>
      <w:r w:rsidRPr="00EF68FF">
        <w:rPr>
          <w:rFonts w:eastAsia="Calibri"/>
          <w:i/>
          <w:color w:val="auto"/>
          <w:szCs w:val="22"/>
          <w:u w:val="single"/>
        </w:rPr>
        <w:noBreakHyphen/>
        <w:t xml:space="preserve">10 may be met and that does not discriminate based on the grounds of race, color, religion, or national origin.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(5)</w:t>
      </w:r>
      <w:r w:rsidRPr="00EF68FF">
        <w:rPr>
          <w:rFonts w:eastAsia="Calibri"/>
          <w:i/>
          <w:color w:val="auto"/>
          <w:szCs w:val="22"/>
          <w:u w:val="single"/>
        </w:rPr>
        <w:tab/>
        <w:t xml:space="preserve">‘Nonprofit scholarship funding organization’ means a charitable organization that: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(a)</w:t>
      </w:r>
      <w:r w:rsidRPr="00EF68FF">
        <w:rPr>
          <w:rFonts w:eastAsia="Calibri"/>
          <w:i/>
          <w:color w:val="auto"/>
          <w:szCs w:val="22"/>
          <w:u w:val="single"/>
        </w:rPr>
        <w:tab/>
        <w:t xml:space="preserve">is exempt from federal tax pursuant to Section 501(a) of the Internal Revenue Code by being listed as an exempt organization in Section 501(c)(3) of the tax code;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allocates at least ninety</w:t>
      </w:r>
      <w:r w:rsidRPr="00EF68FF">
        <w:rPr>
          <w:rFonts w:eastAsia="Calibri"/>
          <w:i/>
          <w:color w:val="auto"/>
          <w:szCs w:val="22"/>
          <w:u w:val="single"/>
        </w:rPr>
        <w:noBreakHyphen/>
        <w:t xml:space="preserve">five percent of the fiscal year’s contributions to provide grants for tuition to children enrolled in an eligible school meeting the criteria of this proviso, and incurs administrative expenses in the fiscal year of not more than five percent of its contributions for the fiscal year to cover operational costs;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(c)</w:t>
      </w:r>
      <w:r w:rsidRPr="00EF68FF">
        <w:rPr>
          <w:rFonts w:eastAsia="Calibri"/>
          <w:i/>
          <w:color w:val="auto"/>
          <w:szCs w:val="22"/>
          <w:u w:val="single"/>
        </w:rPr>
        <w:tab/>
        <w:t xml:space="preserve">allocates all of its funds used for grants on an annual basis to children who are exceptional needs or disadvantaged students;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(d)</w:t>
      </w:r>
      <w:r w:rsidRPr="00EF68FF">
        <w:rPr>
          <w:rFonts w:eastAsia="Calibri"/>
          <w:i/>
          <w:color w:val="auto"/>
          <w:szCs w:val="22"/>
          <w:u w:val="single"/>
        </w:rPr>
        <w:tab/>
        <w:t xml:space="preserve">does not provide grants only for the benefit of one school, and if the department determines that the nonprofit scholarship funding organization is providing grants to one particular school, the tax credit allowed by this proviso may be disallowed;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(e)</w:t>
      </w:r>
      <w:r w:rsidRPr="00EF68FF">
        <w:rPr>
          <w:rFonts w:eastAsia="Calibri"/>
          <w:i/>
          <w:color w:val="auto"/>
          <w:szCs w:val="22"/>
          <w:u w:val="single"/>
        </w:rPr>
        <w:tab/>
        <w:t xml:space="preserve">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(f)</w:t>
      </w:r>
      <w:r w:rsidRPr="00EF68FF">
        <w:rPr>
          <w:rFonts w:eastAsia="Calibri"/>
          <w:i/>
          <w:color w:val="auto"/>
          <w:szCs w:val="22"/>
          <w:u w:val="single"/>
        </w:rPr>
        <w:tab/>
        <w:t xml:space="preserve">does not have as a member of its governing board or an employee, volunteer, contractor, consultant, or fundraiser who has been convicted of a felony;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(g)</w:t>
      </w:r>
      <w:r w:rsidRPr="00EF68FF">
        <w:rPr>
          <w:rFonts w:eastAsia="Calibri"/>
          <w:i/>
          <w:color w:val="auto"/>
          <w:szCs w:val="22"/>
          <w:u w:val="single"/>
        </w:rPr>
        <w:tab/>
        <w:t xml:space="preserve">does not release personally identifiable information pertaining to students or donors or use information collected about donors, students, or schools for financial gain; and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(h)</w:t>
      </w:r>
      <w:r w:rsidRPr="00EF68FF">
        <w:rPr>
          <w:rFonts w:eastAsia="Calibri"/>
          <w:i/>
          <w:color w:val="auto"/>
          <w:szCs w:val="22"/>
          <w:u w:val="single"/>
        </w:rPr>
        <w:tab/>
        <w:t xml:space="preserve">does not place conditions on schools enrolling students receiving scholarships to limit the ability of the schools to enroll students accepting grants from other nonprofit scholarship funding organizations.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(6)</w:t>
      </w:r>
      <w:r w:rsidRPr="00EF68FF">
        <w:rPr>
          <w:rFonts w:eastAsia="Calibri"/>
          <w:i/>
          <w:color w:val="auto"/>
          <w:szCs w:val="22"/>
          <w:u w:val="single"/>
        </w:rPr>
        <w:tab/>
        <w:t xml:space="preserve">‘Parent’ means the natural or adoptive parent or legal guardian of a child.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(7)</w:t>
      </w:r>
      <w:r w:rsidRPr="00EF68FF">
        <w:rPr>
          <w:rFonts w:eastAsia="Calibri"/>
          <w:i/>
          <w:color w:val="auto"/>
          <w:szCs w:val="22"/>
          <w:u w:val="single"/>
        </w:rPr>
        <w:tab/>
        <w:t xml:space="preserve">‘Person’ means an individual, partnership, corporation, or other similar entity.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(8)</w:t>
      </w:r>
      <w:r w:rsidRPr="00EF68FF">
        <w:rPr>
          <w:rFonts w:eastAsia="Calibri"/>
          <w:i/>
          <w:color w:val="auto"/>
          <w:szCs w:val="22"/>
          <w:u w:val="single"/>
        </w:rPr>
        <w:tab/>
        <w:t>‘Qualifying student’ means a student who is an exceptional needs child or a disadvantaged child, a South Carolina resident, and who is eligible to be enrolled in a South Carolina secondary or elementary public school at the kindergarten or later</w:t>
      </w:r>
      <w:r w:rsidRPr="00EF68FF">
        <w:rPr>
          <w:rFonts w:eastAsia="Calibri"/>
          <w:i/>
          <w:color w:val="auto"/>
          <w:szCs w:val="22"/>
          <w:u w:val="single"/>
        </w:rPr>
        <w:noBreakHyphen/>
        <w:t xml:space="preserve">year level for the school year which begins in the fiscal year.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(9)</w:t>
      </w:r>
      <w:r w:rsidRPr="00EF68FF">
        <w:rPr>
          <w:rFonts w:eastAsia="Calibri"/>
          <w:i/>
          <w:color w:val="auto"/>
          <w:szCs w:val="22"/>
          <w:u w:val="single"/>
        </w:rPr>
        <w:tab/>
        <w:t xml:space="preserve">‘Resident public school district’ means the public school district in which a student resides.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(10)</w:t>
      </w:r>
      <w:r w:rsidRPr="00EF68FF">
        <w:rPr>
          <w:rFonts w:eastAsia="Calibri"/>
          <w:i/>
          <w:color w:val="auto"/>
          <w:szCs w:val="22"/>
          <w:u w:val="single"/>
        </w:rPr>
        <w:tab/>
        <w:t xml:space="preserve">‘Transportation’ means transportation to and from school only.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(11)</w:t>
      </w:r>
      <w:r w:rsidRPr="00EF68FF">
        <w:rPr>
          <w:rFonts w:eastAsia="Calibri"/>
          <w:i/>
          <w:color w:val="auto"/>
          <w:szCs w:val="22"/>
          <w:u w:val="single"/>
        </w:rPr>
        <w:tab/>
        <w:t>‘Tuition’ means the total amount of money charged for the cost of a qualifying student to attend an independent school including, but not limited to, fees for attending the school, textbook fees, and school</w:t>
      </w:r>
      <w:r w:rsidRPr="00EF68FF">
        <w:rPr>
          <w:rFonts w:eastAsia="Calibri"/>
          <w:i/>
          <w:color w:val="auto"/>
          <w:szCs w:val="22"/>
          <w:u w:val="single"/>
        </w:rPr>
        <w:noBreakHyphen/>
        <w:t xml:space="preserve">related transportation.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(12)</w:t>
      </w:r>
      <w:r w:rsidRPr="00EF68FF">
        <w:rPr>
          <w:rFonts w:eastAsia="Calibri"/>
          <w:i/>
          <w:color w:val="auto"/>
          <w:szCs w:val="22"/>
          <w:u w:val="single"/>
        </w:rPr>
        <w:tab/>
        <w:t xml:space="preserve">‘Department’ means the Department of Revenue.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(13)</w:t>
      </w:r>
      <w:r w:rsidRPr="00EF68FF">
        <w:rPr>
          <w:rFonts w:eastAsia="Calibri"/>
          <w:i/>
          <w:color w:val="auto"/>
          <w:szCs w:val="22"/>
          <w:u w:val="single"/>
        </w:rPr>
        <w:tab/>
        <w:t>‘School year’ has the same meaning as the current fiscal year.</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(B)(1)</w:t>
      </w:r>
      <w:r w:rsidRPr="00EF68FF">
        <w:rPr>
          <w:rFonts w:eastAsia="Calibri"/>
          <w:i/>
          <w:color w:val="auto"/>
          <w:szCs w:val="22"/>
          <w:u w:val="single"/>
        </w:rPr>
        <w:tab/>
        <w:t xml:space="preserve">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in the current fiscal year up to the limits of this proviso if: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(a)</w:t>
      </w:r>
      <w:r w:rsidRPr="00EF68FF">
        <w:rPr>
          <w:rFonts w:eastAsia="Calibri"/>
          <w:i/>
          <w:color w:val="auto"/>
          <w:szCs w:val="22"/>
          <w:u w:val="single"/>
        </w:rPr>
        <w:tab/>
        <w:t xml:space="preserve">the contribution is used to provide grants for tuition to exceptional needs children enrolled in eligible schools who qualify for these grants under the provisions of this proviso; and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the person does not designate a specific child or school as the beneficiary of the contribution.</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(2)</w:t>
      </w:r>
      <w:r w:rsidRPr="00EF68FF">
        <w:rPr>
          <w:rFonts w:eastAsia="Calibri"/>
          <w:i/>
          <w:color w:val="auto"/>
          <w:szCs w:val="22"/>
          <w:u w:val="single"/>
        </w:rPr>
        <w:tab/>
        <w:t>A person is entitled to a tax credit against income taxes imposed pursuant to Chapter 6, Title 12, or bank taxes imposed pursuant to Chapter 11, Title 12, for the amount of cash and the monetary value of any publicly traded securities the taxpayer contributes to a nonprofit scholarship funding organization in the current fiscal year up to the limits of this proviso if:</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(a)</w:t>
      </w:r>
      <w:r w:rsidRPr="00EF68FF">
        <w:rPr>
          <w:rFonts w:eastAsia="Calibri"/>
          <w:i/>
          <w:color w:val="auto"/>
          <w:szCs w:val="22"/>
          <w:u w:val="single"/>
        </w:rPr>
        <w:tab/>
        <w:t>the contribution is used to provide grants for tuition to disadvantaged children enrolled in eligible schools who qualify for these grants under the provisions of this proviso; and</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the taxpayer does not designate a specific child or school as the beneficiary of the contribution.</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(C)</w:t>
      </w:r>
      <w:r w:rsidRPr="00EF68FF">
        <w:rPr>
          <w:rFonts w:eastAsia="Calibri"/>
          <w:i/>
          <w:color w:val="auto"/>
          <w:szCs w:val="22"/>
          <w:u w:val="single"/>
        </w:rPr>
        <w:tab/>
        <w:t xml:space="preserve">Grants may be awarded by a scholarship funding organization for a school year in an amount not exceeding eleven thousand dollars or the total cost of tuition, whichever is less, for qualifying students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delivered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(D)(1)(a)</w:t>
      </w:r>
      <w:r w:rsidRPr="00EF68FF">
        <w:rPr>
          <w:rFonts w:eastAsia="Calibri"/>
          <w:i/>
          <w:color w:val="auto"/>
          <w:szCs w:val="22"/>
          <w:u w:val="single"/>
        </w:rPr>
        <w:tab/>
        <w:t>The tax credits authorized by subsection (B)(1) may not exceed cumulatively a total of fifteen million dollars in the fiscal year for contributions made on behalf of exceptional needs students. If the department determines that the total of these credits claimed by all taxpayers exceeds the limit amount, it shall allow credits only up to those amounts on a first</w:t>
      </w:r>
      <w:r w:rsidRPr="00EF68FF">
        <w:rPr>
          <w:rFonts w:eastAsia="Calibri"/>
          <w:i/>
          <w:color w:val="auto"/>
          <w:szCs w:val="22"/>
          <w:u w:val="single"/>
        </w:rPr>
        <w:noBreakHyphen/>
        <w:t>come, first</w:t>
      </w:r>
      <w:r w:rsidRPr="00EF68FF">
        <w:rPr>
          <w:rFonts w:eastAsia="Calibri"/>
          <w:i/>
          <w:color w:val="auto"/>
          <w:szCs w:val="22"/>
          <w:u w:val="single"/>
        </w:rPr>
        <w:noBreakHyphen/>
        <w:t xml:space="preserve">served basis.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The tax credits authorized pursuant to subsection (B)(2) may not exceed cumulatively a total of five million dollars in the fiscal year for contributions on behalf of disadvantaged children.  If the department determines that the total of these credits claimed by all taxpayers exceeds the limit amount, it shall allow credits only up to those amounts on a first</w:t>
      </w:r>
      <w:r w:rsidRPr="00EF68FF">
        <w:rPr>
          <w:rFonts w:eastAsia="Calibri"/>
          <w:i/>
          <w:color w:val="auto"/>
          <w:szCs w:val="22"/>
          <w:u w:val="single"/>
        </w:rPr>
        <w:noBreakHyphen/>
        <w:t>come, first</w:t>
      </w:r>
      <w:r w:rsidRPr="00EF68FF">
        <w:rPr>
          <w:rFonts w:eastAsia="Calibri"/>
          <w:i/>
          <w:color w:val="auto"/>
          <w:szCs w:val="22"/>
          <w:u w:val="single"/>
        </w:rPr>
        <w:noBreakHyphen/>
        <w:t>served basis.</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(c)</w:t>
      </w:r>
      <w:r w:rsidRPr="00EF68FF">
        <w:rPr>
          <w:rFonts w:eastAsia="Calibri"/>
          <w:i/>
          <w:color w:val="auto"/>
          <w:szCs w:val="22"/>
          <w:u w:val="single"/>
        </w:rPr>
        <w:tab/>
        <w:t xml:space="preserve">The department shall establish an application process to determine the amount of credit available to be claimed. The receipt of the application by the department shall determine priority for the credit. The credit must be claimed on the return for the tax year that ends in the current fiscal year.  If the taxpayer makes a contribution in the fiscal year but after the end of the tax year, the taxpayer may file an amended return to claim the credit.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(2)</w:t>
      </w:r>
      <w:r w:rsidRPr="00EF68FF">
        <w:rPr>
          <w:rFonts w:eastAsia="Calibri"/>
          <w:i/>
          <w:color w:val="auto"/>
          <w:szCs w:val="22"/>
          <w:u w:val="single"/>
        </w:rPr>
        <w:tab/>
        <w:t xml:space="preserve">A taxpayer may not claim more than one hundred percent of his total tax liability for the year in contribution toward the tax credits authorized by subsection (B)(1) and (2). This credit is not refundable.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(3)</w:t>
      </w:r>
      <w:r w:rsidRPr="00EF68FF">
        <w:rPr>
          <w:rFonts w:eastAsia="Calibri"/>
          <w:i/>
          <w:color w:val="auto"/>
          <w:szCs w:val="22"/>
          <w:u w:val="single"/>
        </w:rPr>
        <w:tab/>
        <w:t xml:space="preserve">If a taxpayer deducts the amount of the contribution on the taxpayer’s federal return and claims the credit allowed by this proviso, then the taxpayer shall add back the amount of the deduction for purposes of South Carolina income or bank taxes.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(4)</w:t>
      </w:r>
      <w:r w:rsidRPr="00EF68FF">
        <w:rPr>
          <w:rFonts w:eastAsia="Calibri"/>
          <w:i/>
          <w:color w:val="auto"/>
          <w:szCs w:val="22"/>
          <w:u w:val="single"/>
        </w:rPr>
        <w:tab/>
        <w:t xml:space="preserve">The department shall prescribe the form and manner of proof required to obtain the credits authorized by subsection (B). Also, the department shall develop a method of informing taxpayers if the credit limit is met at any time during the year.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(E)</w:t>
      </w:r>
      <w:r w:rsidRPr="00EF68FF">
        <w:rPr>
          <w:rFonts w:eastAsia="Calibri"/>
          <w:i/>
          <w:color w:val="auto"/>
          <w:szCs w:val="22"/>
          <w:u w:val="single"/>
        </w:rPr>
        <w:tab/>
        <w:t xml:space="preserve">A corporation or entity entitled to a credit under subsection (B) may not convey, assign, or transfer the credit authorized by this proviso to another entity unless all of the assets of the entity are conveyed, assigned, or transferred in the same transaction.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(F)</w:t>
      </w:r>
      <w:r w:rsidRPr="00EF68FF">
        <w:rPr>
          <w:rFonts w:eastAsia="Calibri"/>
          <w:i/>
          <w:color w:val="auto"/>
          <w:szCs w:val="22"/>
          <w:u w:val="single"/>
        </w:rPr>
        <w:tab/>
        <w:t xml:space="preserve">Except as otherwise provided, neither the Department of Education, the Department of Revenue, nor any other state agency may regulate the educational program of an independent school that accepts students receiving scholarship grants pursuant to this proviso.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(G)(1)</w:t>
      </w:r>
      <w:r w:rsidRPr="00EF68FF">
        <w:rPr>
          <w:rFonts w:eastAsia="Calibri"/>
          <w:i/>
          <w:color w:val="auto"/>
          <w:szCs w:val="22"/>
          <w:u w:val="single"/>
        </w:rPr>
        <w:tab/>
        <w:t xml:space="preserve">A public nonprofit organization to oversee the scholarship funding organizations must be organized by the department as a public charity as defined by the Internal Revenue Code under section 509(a)(1) through (4).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(2)</w:t>
      </w:r>
      <w:r w:rsidRPr="00EF68FF">
        <w:rPr>
          <w:rFonts w:eastAsia="Calibri"/>
          <w:i/>
          <w:color w:val="auto"/>
          <w:szCs w:val="22"/>
          <w:u w:val="single"/>
        </w:rPr>
        <w:tab/>
        <w:t>The public nonprofit organization must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public nonprofit organization, along with the director of the department, shall designate an executive director of the public nonprofit.</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(3)</w:t>
      </w:r>
      <w:r w:rsidRPr="00EF68FF">
        <w:rPr>
          <w:rFonts w:eastAsia="Calibri"/>
          <w:i/>
          <w:color w:val="auto"/>
          <w:szCs w:val="22"/>
          <w:u w:val="single"/>
        </w:rPr>
        <w:tab/>
        <w:t>In concert with the public nonprofit directors, the department shall administer the public nonprofit organization, which will provide oversight of the scholarship funding organizations and address any citizen concerns about the programs’ administration at eligible schools or with the scholarship funding organizations.</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(4)</w:t>
      </w:r>
      <w:r w:rsidRPr="00EF68FF">
        <w:rPr>
          <w:rFonts w:eastAsia="Calibri"/>
          <w:i/>
          <w:color w:val="auto"/>
          <w:szCs w:val="22"/>
          <w:u w:val="single"/>
        </w:rPr>
        <w:tab/>
        <w:t>By June 30, 2019, the department shall report to the Chairman of the Senate Finance Committee, the Chairman of the House Ways and Means Committee, and the Governor:</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(a)</w:t>
      </w:r>
      <w:r w:rsidRPr="00EF68FF">
        <w:rPr>
          <w:rFonts w:eastAsia="Calibri"/>
          <w:i/>
          <w:color w:val="auto"/>
          <w:szCs w:val="22"/>
          <w:u w:val="single"/>
        </w:rPr>
        <w:tab/>
        <w:t>the number and total amount of grants issued to eligible schools by each scholarship funding organization in the current fiscal year;</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the identity of the school and the amount of the grant for each grant issued to an eligible school in the current fiscal year by each scholarship funding organization;</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(c)</w:t>
      </w:r>
      <w:r w:rsidRPr="00EF68FF">
        <w:rPr>
          <w:rFonts w:eastAsia="Calibri"/>
          <w:i/>
          <w:color w:val="auto"/>
          <w:szCs w:val="22"/>
          <w:u w:val="single"/>
        </w:rPr>
        <w:tab/>
        <w:t>an itemization and detailed explanation of fees or other revenues obtained from or on behalf of an eligible school by any scholarship funding organization;</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(d)</w:t>
      </w:r>
      <w:r w:rsidRPr="00EF68FF">
        <w:rPr>
          <w:rFonts w:eastAsia="Calibri"/>
          <w:i/>
          <w:color w:val="auto"/>
          <w:szCs w:val="22"/>
          <w:u w:val="single"/>
        </w:rPr>
        <w:tab/>
        <w:t>a copy of a compilation, review, or audit of each scholarship funding organization conducted by a certified public accounting firm as provided to the department by each scholarship funding organization in their application to participate in the program; and</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(e)</w:t>
      </w:r>
      <w:r w:rsidRPr="00EF68FF">
        <w:rPr>
          <w:rFonts w:eastAsia="Calibri"/>
          <w:i/>
          <w:color w:val="auto"/>
          <w:szCs w:val="22"/>
          <w:u w:val="single"/>
        </w:rPr>
        <w:tab/>
        <w:t>the criteria and eligibility requirements for scholarship awards of each scholarship funding organization as provided to the department by each scholarship funding organization in their application to participate in the program.</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(5)</w:t>
      </w:r>
      <w:r w:rsidRPr="00EF68FF">
        <w:rPr>
          <w:rFonts w:eastAsia="Calibri"/>
          <w:i/>
          <w:color w:val="auto"/>
          <w:szCs w:val="22"/>
          <w:u w:val="single"/>
        </w:rPr>
        <w:tab/>
        <w:t xml:space="preserve">The directors may request an audit by the department if they believe a scholarship funding organization is in violation of the provisions of this proviso.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(H)(1)</w:t>
      </w:r>
      <w:r w:rsidRPr="00EF68FF">
        <w:rPr>
          <w:rFonts w:eastAsia="Calibri"/>
          <w:i/>
          <w:color w:val="auto"/>
          <w:szCs w:val="22"/>
          <w:u w:val="single"/>
        </w:rPr>
        <w:tab/>
        <w:t xml:space="preserve">By August 1, 2018, each nonprofit scholarship funding organization shall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must not be allowed for purposes of the credit allowed by this proviso. A nonprofit scholarship funding organization’s application must contain: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(a)</w:t>
      </w:r>
      <w:r w:rsidRPr="00EF68FF">
        <w:rPr>
          <w:rFonts w:eastAsia="Calibri"/>
          <w:i/>
          <w:color w:val="auto"/>
          <w:szCs w:val="22"/>
          <w:u w:val="single"/>
        </w:rPr>
        <w:tab/>
        <w:t xml:space="preserve">the number and total amount of grants issued to eligible schools in the preceding fiscal year;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 xml:space="preserve">for each grant issued to an eligible school in the preceding fiscal year, the identity of the school and the amount of the grant;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(c)</w:t>
      </w:r>
      <w:r w:rsidRPr="00EF68FF">
        <w:rPr>
          <w:rFonts w:eastAsia="Calibri"/>
          <w:i/>
          <w:color w:val="auto"/>
          <w:szCs w:val="22"/>
          <w:u w:val="single"/>
        </w:rPr>
        <w:tab/>
        <w:t xml:space="preserve">an itemization and detailed explanation of any fees or other revenues obtained from or on behalf of any eligible schools;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(d)</w:t>
      </w:r>
      <w:r w:rsidRPr="00EF68FF">
        <w:rPr>
          <w:rFonts w:eastAsia="Calibri"/>
          <w:i/>
          <w:color w:val="auto"/>
          <w:szCs w:val="22"/>
          <w:u w:val="single"/>
        </w:rPr>
        <w:tab/>
        <w:t xml:space="preserve">a copy of the organization’s Form 990 or other comparable federal submission that indicates the provisions of the Internal Revenue Code under which the organization has been granted exempt status for purposes of federal taxation;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(e)</w:t>
      </w:r>
      <w:r w:rsidRPr="00EF68FF">
        <w:rPr>
          <w:rFonts w:eastAsia="Calibri"/>
          <w:i/>
          <w:color w:val="auto"/>
          <w:szCs w:val="22"/>
          <w:u w:val="single"/>
        </w:rPr>
        <w:tab/>
        <w:t xml:space="preserve">a copy of a compilation, review, or audit of the organization’s financial statements, conducted by a certified public accounting firm;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(f)</w:t>
      </w:r>
      <w:r w:rsidRPr="00EF68FF">
        <w:rPr>
          <w:rFonts w:eastAsia="Calibri"/>
          <w:i/>
          <w:color w:val="auto"/>
          <w:szCs w:val="22"/>
          <w:u w:val="single"/>
        </w:rPr>
        <w:tab/>
        <w:t xml:space="preserve">the criteria and eligibility requirements for scholarship awards; and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(g)</w:t>
      </w:r>
      <w:r w:rsidRPr="00EF68FF">
        <w:rPr>
          <w:rFonts w:eastAsia="Calibri"/>
          <w:i/>
          <w:color w:val="auto"/>
          <w:szCs w:val="22"/>
          <w:u w:val="single"/>
        </w:rPr>
        <w:tab/>
        <w:t>a certification by the organization that it meets the definition of a nonprofit scholarship funding organization as that term is defined in subsection (A)(5) and that the report is true, accurate, and complete under penalty of perjury in accordance with Section 16</w:t>
      </w:r>
      <w:r w:rsidRPr="00EF68FF">
        <w:rPr>
          <w:rFonts w:eastAsia="Calibri"/>
          <w:i/>
          <w:color w:val="auto"/>
          <w:szCs w:val="22"/>
          <w:u w:val="single"/>
        </w:rPr>
        <w:noBreakHyphen/>
        <w:t>9</w:t>
      </w:r>
      <w:r w:rsidRPr="00EF68FF">
        <w:rPr>
          <w:rFonts w:eastAsia="Calibri"/>
          <w:i/>
          <w:color w:val="auto"/>
          <w:szCs w:val="22"/>
          <w:u w:val="single"/>
        </w:rPr>
        <w:noBreakHyphen/>
        <w:t xml:space="preserve">10.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(2)</w:t>
      </w:r>
      <w:r w:rsidRPr="00EF68FF">
        <w:rPr>
          <w:rFonts w:eastAsia="Calibri"/>
          <w:i/>
          <w:color w:val="auto"/>
          <w:szCs w:val="22"/>
          <w:u w:val="single"/>
        </w:rPr>
        <w:tab/>
        <w:t xml:space="preserve">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(3)</w:t>
      </w:r>
      <w:r w:rsidRPr="00EF68FF">
        <w:rPr>
          <w:rFonts w:eastAsia="Calibri"/>
          <w:i/>
          <w:color w:val="auto"/>
          <w:szCs w:val="22"/>
          <w:u w:val="single"/>
        </w:rPr>
        <w:tab/>
        <w:t xml:space="preserve">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(4)</w:t>
      </w:r>
      <w:r w:rsidRPr="00EF68FF">
        <w:rPr>
          <w:rFonts w:eastAsia="Calibri"/>
          <w:i/>
          <w:color w:val="auto"/>
          <w:szCs w:val="22"/>
          <w:u w:val="single"/>
        </w:rPr>
        <w:tab/>
        <w:t xml:space="preserve">By September 1, 2018, the department shall publish on its website a list of all qualifying nonprofit scholarship funding organizations, to include their names, addresses, telephone numbers, and, if available, website addresses. Also, the results of the audit required by item (1)(e) must be published with the list.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(I)(1)</w:t>
      </w:r>
      <w:r w:rsidRPr="00EF68FF">
        <w:rPr>
          <w:rFonts w:eastAsia="Calibri"/>
          <w:i/>
          <w:color w:val="auto"/>
          <w:szCs w:val="22"/>
          <w:u w:val="single"/>
        </w:rPr>
        <w:tab/>
        <w:t xml:space="preserve">Nothing in this proviso restricts the department’s authority to supervise and audit any of the parties.  The department has authority to oversee, examine, and audit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(2)(a)</w:t>
      </w:r>
      <w:r w:rsidRPr="00EF68FF">
        <w:rPr>
          <w:rFonts w:eastAsia="Calibri"/>
          <w:i/>
          <w:color w:val="auto"/>
          <w:szCs w:val="22"/>
          <w:u w:val="single"/>
        </w:rPr>
        <w:tab/>
        <w:t xml:space="preserve">If at any time during the fiscal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immediately may revoke the organization’s participation in the program and shall notify the organization and the Education Oversight Committee in writing of the revocation.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(b)</w:t>
      </w:r>
      <w:r w:rsidRPr="00EF68FF">
        <w:rPr>
          <w:rFonts w:eastAsia="Calibri"/>
          <w:i/>
          <w:color w:val="auto"/>
          <w:szCs w:val="22"/>
          <w:u w:val="single"/>
        </w:rPr>
        <w:tab/>
        <w:t xml:space="preserve">Notice of revocation may be provided to the organization by personal delivery to the organization, by first class mail to the last known address of the organization, or by other means reasonably designed to provide notice to the organization.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(c)</w:t>
      </w:r>
      <w:r w:rsidRPr="00EF68FF">
        <w:rPr>
          <w:rFonts w:eastAsia="Calibri"/>
          <w:i/>
          <w:color w:val="auto"/>
          <w:szCs w:val="22"/>
          <w:u w:val="single"/>
        </w:rPr>
        <w:tab/>
        <w:t xml:space="preserve">Any donations made following the date the notice of revocation is received by the organization or in the case of delivery by mail ten days after the notice of revocation was mailed, do not qualify for the credit and the donated funds must be returned to the donor by the organization. This proviso may not limit the department’s authority to deny any tax credit or other benefit provided by this proviso if the circumstances warrant.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(d)(i)</w:t>
      </w:r>
      <w:r w:rsidRPr="00EF68FF">
        <w:rPr>
          <w:rFonts w:eastAsia="Calibri"/>
          <w:i/>
          <w:color w:val="auto"/>
          <w:szCs w:val="22"/>
          <w:u w:val="single"/>
        </w:rPr>
        <w:tab/>
        <w:t xml:space="preserve">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is permanent.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(ii)</w:t>
      </w:r>
      <w:r w:rsidRPr="00EF68FF">
        <w:rPr>
          <w:rFonts w:eastAsia="Calibri"/>
          <w:i/>
          <w:color w:val="auto"/>
          <w:szCs w:val="22"/>
          <w:u w:val="single"/>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EF68FF">
        <w:rPr>
          <w:rFonts w:eastAsia="Calibri"/>
          <w:i/>
          <w:color w:val="auto"/>
          <w:szCs w:val="22"/>
          <w:u w:val="single"/>
        </w:rPr>
        <w:noBreakHyphen/>
        <w:t>60</w:t>
      </w:r>
      <w:r w:rsidRPr="00EF68FF">
        <w:rPr>
          <w:rFonts w:eastAsia="Calibri"/>
          <w:i/>
          <w:color w:val="auto"/>
          <w:szCs w:val="22"/>
          <w:u w:val="single"/>
        </w:rPr>
        <w:noBreakHyphen/>
        <w:t xml:space="preserve">460. At the contested case hearing on the department determination, the parties may raise new issues and arguments in addition to those issues and arguments previously presented at the revocation hearing.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(iii)</w:t>
      </w:r>
      <w:r w:rsidRPr="00EF68FF">
        <w:rPr>
          <w:rFonts w:eastAsia="Calibri"/>
          <w:i/>
          <w:color w:val="auto"/>
          <w:szCs w:val="22"/>
          <w:u w:val="single"/>
        </w:rPr>
        <w:tab/>
        <w:t>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w:t>
      </w:r>
      <w:r w:rsidRPr="00EF68FF">
        <w:rPr>
          <w:rFonts w:eastAsia="Calibri"/>
          <w:i/>
          <w:color w:val="auto"/>
          <w:szCs w:val="22"/>
          <w:u w:val="single"/>
        </w:rPr>
        <w:noBreakHyphen/>
        <w:t>60</w:t>
      </w:r>
      <w:r w:rsidRPr="00EF68FF">
        <w:rPr>
          <w:rFonts w:eastAsia="Calibri"/>
          <w:i/>
          <w:color w:val="auto"/>
          <w:szCs w:val="22"/>
          <w:u w:val="single"/>
        </w:rPr>
        <w:noBreakHyphen/>
        <w:t xml:space="preserve">450(E)(2).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(iv)</w:t>
      </w:r>
      <w:r w:rsidRPr="00EF68FF">
        <w:rPr>
          <w:rFonts w:eastAsia="Calibri"/>
          <w:i/>
          <w:color w:val="auto"/>
          <w:szCs w:val="22"/>
          <w:u w:val="single"/>
        </w:rPr>
        <w:tab/>
        <w:t xml:space="preserve">If at any time during the process, the department believes the organization is in compliance, the department, in its sole discretion, may reinstate the organization and notify the Education Oversight Committee.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rPr>
        <w:tab/>
      </w:r>
      <w:r w:rsidRPr="00EF68FF">
        <w:rPr>
          <w:rFonts w:eastAsia="Calibri"/>
          <w:i/>
          <w:color w:val="auto"/>
          <w:szCs w:val="22"/>
          <w:u w:val="single"/>
        </w:rPr>
        <w:t>(v)</w:t>
      </w:r>
      <w:r w:rsidRPr="00EF68FF">
        <w:rPr>
          <w:rFonts w:eastAsia="Calibri"/>
          <w:i/>
          <w:color w:val="auto"/>
          <w:szCs w:val="22"/>
          <w:u w:val="single"/>
        </w:rPr>
        <w:tab/>
        <w:t xml:space="preserve">Following the permanent revocation of a nonprofit scholarship funding organization, the department has the authority to oversee the transfer of donated funds of the revoked organization to other nonprofit scholarship funding organizations. </w:t>
      </w:r>
    </w:p>
    <w:p w:rsidR="00314C52" w:rsidRPr="00EF68FF" w:rsidRDefault="00314C52" w:rsidP="00314C52">
      <w:pPr>
        <w:rPr>
          <w:rFonts w:eastAsia="Calibri"/>
          <w:i/>
          <w:color w:val="auto"/>
          <w:szCs w:val="22"/>
          <w:u w:val="single"/>
        </w:rPr>
      </w:pPr>
      <w:r w:rsidRPr="00EF68FF">
        <w:rPr>
          <w:rFonts w:eastAsia="Calibri"/>
          <w:i/>
          <w:color w:val="auto"/>
          <w:szCs w:val="22"/>
        </w:rPr>
        <w:tab/>
      </w:r>
      <w:r w:rsidRPr="00EF68FF">
        <w:rPr>
          <w:rFonts w:eastAsia="Calibri"/>
          <w:i/>
          <w:color w:val="auto"/>
          <w:szCs w:val="22"/>
          <w:u w:val="single"/>
        </w:rPr>
        <w:t>(J)</w:t>
      </w:r>
      <w:r w:rsidRPr="00EF68FF">
        <w:rPr>
          <w:rFonts w:eastAsia="Calibri"/>
          <w:i/>
          <w:color w:val="auto"/>
          <w:szCs w:val="22"/>
          <w:u w:val="single"/>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rsidR="00314C52" w:rsidRPr="00EF68FF" w:rsidRDefault="00314C52" w:rsidP="00314C52">
      <w:pPr>
        <w:rPr>
          <w:snapToGrid w:val="0"/>
          <w:color w:val="auto"/>
        </w:rPr>
      </w:pPr>
      <w:r>
        <w:rPr>
          <w:rFonts w:eastAsia="Calibri"/>
          <w:i/>
          <w:color w:val="auto"/>
          <w:szCs w:val="22"/>
        </w:rPr>
        <w:tab/>
      </w:r>
      <w:r w:rsidRPr="00EF68FF">
        <w:rPr>
          <w:snapToGrid w:val="0"/>
          <w:color w:val="auto"/>
        </w:rPr>
        <w:t>Renumber sections to conform.</w:t>
      </w:r>
    </w:p>
    <w:p w:rsidR="00314C52" w:rsidRPr="00EF68FF" w:rsidRDefault="00314C52" w:rsidP="00314C52">
      <w:pPr>
        <w:rPr>
          <w:snapToGrid w:val="0"/>
          <w:color w:val="auto"/>
        </w:rPr>
      </w:pPr>
      <w:r w:rsidRPr="00EF68FF">
        <w:rPr>
          <w:snapToGrid w:val="0"/>
          <w:color w:val="auto"/>
        </w:rPr>
        <w:tab/>
        <w:t>Amend sections, totals and title to conform.</w:t>
      </w:r>
    </w:p>
    <w:p w:rsidR="00314C52" w:rsidRDefault="00314C52">
      <w:pPr>
        <w:pStyle w:val="Header"/>
        <w:tabs>
          <w:tab w:val="clear" w:pos="8640"/>
          <w:tab w:val="left" w:pos="4320"/>
        </w:tabs>
      </w:pPr>
    </w:p>
    <w:p w:rsidR="00314C52" w:rsidRDefault="00314C52">
      <w:pPr>
        <w:pStyle w:val="Header"/>
        <w:tabs>
          <w:tab w:val="clear" w:pos="8640"/>
          <w:tab w:val="left" w:pos="4320"/>
        </w:tabs>
      </w:pPr>
      <w:r>
        <w:tab/>
        <w:t>Senator DAVIS spoke on the amendment.</w:t>
      </w:r>
    </w:p>
    <w:p w:rsidR="00314C52" w:rsidRDefault="00314C52">
      <w:pPr>
        <w:pStyle w:val="Header"/>
        <w:tabs>
          <w:tab w:val="clear" w:pos="8640"/>
          <w:tab w:val="left" w:pos="4320"/>
        </w:tabs>
      </w:pPr>
    </w:p>
    <w:p w:rsidR="00314C52" w:rsidRDefault="00314C52">
      <w:pPr>
        <w:pStyle w:val="Header"/>
        <w:tabs>
          <w:tab w:val="clear" w:pos="8640"/>
          <w:tab w:val="left" w:pos="4320"/>
        </w:tabs>
      </w:pPr>
      <w:r>
        <w:tab/>
        <w:t>Senator SHEHEEN moved to lay the amendment on the table.</w:t>
      </w:r>
    </w:p>
    <w:p w:rsidR="00314C52" w:rsidRDefault="00314C52">
      <w:pPr>
        <w:pStyle w:val="Header"/>
        <w:tabs>
          <w:tab w:val="clear" w:pos="8640"/>
          <w:tab w:val="left" w:pos="4320"/>
        </w:tabs>
      </w:pPr>
    </w:p>
    <w:p w:rsidR="00314C52" w:rsidRDefault="00314C52">
      <w:pPr>
        <w:pStyle w:val="Header"/>
        <w:tabs>
          <w:tab w:val="clear" w:pos="8640"/>
          <w:tab w:val="left" w:pos="4320"/>
        </w:tabs>
      </w:pPr>
      <w:r>
        <w:tab/>
        <w:t>The "ayes" and "nays" were demanded and taken, resulting as follows:</w:t>
      </w:r>
    </w:p>
    <w:p w:rsidR="00314C52" w:rsidRPr="00314C52" w:rsidRDefault="00314C52" w:rsidP="00314C52">
      <w:pPr>
        <w:pStyle w:val="Header"/>
        <w:tabs>
          <w:tab w:val="clear" w:pos="8640"/>
          <w:tab w:val="left" w:pos="4320"/>
        </w:tabs>
        <w:jc w:val="center"/>
        <w:rPr>
          <w:b/>
        </w:rPr>
      </w:pPr>
      <w:r w:rsidRPr="00314C52">
        <w:rPr>
          <w:b/>
        </w:rPr>
        <w:t>Ayes 20; Nays 21</w:t>
      </w:r>
    </w:p>
    <w:p w:rsidR="00314C52" w:rsidRDefault="00314C52">
      <w:pPr>
        <w:pStyle w:val="Header"/>
        <w:tabs>
          <w:tab w:val="clear" w:pos="8640"/>
          <w:tab w:val="left" w:pos="4320"/>
        </w:tabs>
      </w:pP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4C52">
        <w:rPr>
          <w:b/>
        </w:rPr>
        <w:t>AYES</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Allen</w:t>
      </w:r>
      <w:r>
        <w:tab/>
      </w:r>
      <w:r w:rsidRPr="00314C52">
        <w:t>Campbell</w:t>
      </w:r>
      <w:r>
        <w:tab/>
      </w:r>
      <w:r w:rsidRPr="00314C52">
        <w:t>Fanning</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Grooms</w:t>
      </w:r>
      <w:r>
        <w:tab/>
      </w:r>
      <w:r w:rsidRPr="00314C52">
        <w:t>Hutto</w:t>
      </w:r>
      <w:r>
        <w:tab/>
      </w:r>
      <w:r w:rsidRPr="00314C52">
        <w:t>Jackson</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Johnson</w:t>
      </w:r>
      <w:r>
        <w:tab/>
      </w:r>
      <w:r w:rsidRPr="00314C52">
        <w:t>Kimpson</w:t>
      </w:r>
      <w:r>
        <w:tab/>
      </w:r>
      <w:r w:rsidRPr="00314C52">
        <w:t>Malloy</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rPr>
          <w:i/>
        </w:rPr>
        <w:t>Matthews, John</w:t>
      </w:r>
      <w:r>
        <w:rPr>
          <w:i/>
        </w:rPr>
        <w:tab/>
      </w:r>
      <w:r w:rsidRPr="00314C52">
        <w:rPr>
          <w:i/>
        </w:rPr>
        <w:t>Matthews, Margie</w:t>
      </w:r>
      <w:r>
        <w:rPr>
          <w:i/>
        </w:rPr>
        <w:tab/>
      </w:r>
      <w:r w:rsidRPr="00314C52">
        <w:t>McElveen</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McLeod</w:t>
      </w:r>
      <w:r>
        <w:tab/>
      </w:r>
      <w:r w:rsidRPr="00314C52">
        <w:t>Nicholson</w:t>
      </w:r>
      <w:r>
        <w:tab/>
      </w:r>
      <w:r w:rsidRPr="00314C52">
        <w:t>Reese</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Sabb</w:t>
      </w:r>
      <w:r>
        <w:tab/>
      </w:r>
      <w:r w:rsidRPr="00314C52">
        <w:t>Scott</w:t>
      </w:r>
      <w:r>
        <w:tab/>
      </w:r>
      <w:r w:rsidRPr="00314C52">
        <w:t>Setzler</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Sheheen</w:t>
      </w:r>
      <w:r>
        <w:tab/>
      </w:r>
      <w:r w:rsidRPr="00314C52">
        <w:t>Williams</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14C52" w:rsidRP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4C52">
        <w:rPr>
          <w:b/>
        </w:rPr>
        <w:t>Total--20</w:t>
      </w:r>
    </w:p>
    <w:p w:rsidR="00314C52" w:rsidRPr="00314C52" w:rsidRDefault="00314C52" w:rsidP="00314C52">
      <w:pPr>
        <w:pStyle w:val="Header"/>
        <w:tabs>
          <w:tab w:val="clear" w:pos="8640"/>
          <w:tab w:val="left" w:pos="4320"/>
        </w:tabs>
      </w:pP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4C52">
        <w:rPr>
          <w:b/>
        </w:rPr>
        <w:t>NAYS</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Bennett</w:t>
      </w:r>
      <w:r>
        <w:tab/>
      </w:r>
      <w:r w:rsidRPr="00314C52">
        <w:t>Campsen</w:t>
      </w:r>
      <w:r>
        <w:tab/>
      </w:r>
      <w:r w:rsidRPr="00314C52">
        <w:t>Cash</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Climer</w:t>
      </w:r>
      <w:r>
        <w:tab/>
      </w:r>
      <w:r w:rsidRPr="00314C52">
        <w:t>Corbin</w:t>
      </w:r>
      <w:r>
        <w:tab/>
      </w:r>
      <w:r w:rsidRPr="00314C52">
        <w:t>Cromer</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Davis</w:t>
      </w:r>
      <w:r>
        <w:tab/>
      </w:r>
      <w:r w:rsidRPr="00314C52">
        <w:t>Gambrell</w:t>
      </w:r>
      <w:r>
        <w:tab/>
      </w:r>
      <w:r w:rsidRPr="00314C52">
        <w:t>Goldfinch</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Hembree</w:t>
      </w:r>
      <w:r>
        <w:tab/>
      </w:r>
      <w:r w:rsidRPr="00314C52">
        <w:t>Martin</w:t>
      </w:r>
      <w:r>
        <w:tab/>
      </w:r>
      <w:r w:rsidRPr="00314C52">
        <w:t>Massey</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Peeler</w:t>
      </w:r>
      <w:r>
        <w:tab/>
      </w:r>
      <w:r w:rsidRPr="00314C52">
        <w:t>Rice</w:t>
      </w:r>
      <w:r>
        <w:tab/>
      </w:r>
      <w:r w:rsidRPr="00314C52">
        <w:t>Senn</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Shealy</w:t>
      </w:r>
      <w:r>
        <w:tab/>
      </w:r>
      <w:r w:rsidRPr="00314C52">
        <w:t>Talley</w:t>
      </w:r>
      <w:r>
        <w:tab/>
      </w:r>
      <w:r w:rsidRPr="00314C52">
        <w:t>Timmons</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4C52">
        <w:t>Turner</w:t>
      </w:r>
      <w:r>
        <w:tab/>
      </w:r>
      <w:r w:rsidRPr="00314C52">
        <w:t>Verdin</w:t>
      </w:r>
      <w:r>
        <w:tab/>
      </w:r>
      <w:r w:rsidRPr="00314C52">
        <w:t>Young</w:t>
      </w:r>
    </w:p>
    <w:p w:rsid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14C52" w:rsidRPr="00314C52" w:rsidRDefault="00314C52" w:rsidP="00314C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4C52">
        <w:rPr>
          <w:b/>
        </w:rPr>
        <w:t>Total--21</w:t>
      </w:r>
    </w:p>
    <w:p w:rsidR="00314C52" w:rsidRDefault="00314C52">
      <w:pPr>
        <w:pStyle w:val="Header"/>
        <w:tabs>
          <w:tab w:val="clear" w:pos="8640"/>
          <w:tab w:val="left" w:pos="4320"/>
        </w:tabs>
      </w:pPr>
      <w:r>
        <w:tab/>
      </w:r>
    </w:p>
    <w:p w:rsidR="00314C52" w:rsidRDefault="00314C52">
      <w:pPr>
        <w:pStyle w:val="Header"/>
        <w:tabs>
          <w:tab w:val="clear" w:pos="8640"/>
          <w:tab w:val="left" w:pos="4320"/>
        </w:tabs>
      </w:pPr>
      <w:r>
        <w:tab/>
        <w:t>Having failed to receive the necessary votes, the Senate refused to table the amendment.</w:t>
      </w:r>
    </w:p>
    <w:p w:rsidR="00314C52" w:rsidRDefault="00314C52">
      <w:pPr>
        <w:pStyle w:val="Header"/>
        <w:tabs>
          <w:tab w:val="clear" w:pos="8640"/>
          <w:tab w:val="left" w:pos="4320"/>
        </w:tabs>
      </w:pPr>
    </w:p>
    <w:p w:rsidR="00571A26" w:rsidRPr="00571A26" w:rsidRDefault="00571A26" w:rsidP="00571A26">
      <w:pPr>
        <w:pStyle w:val="Header"/>
        <w:tabs>
          <w:tab w:val="clear" w:pos="8640"/>
          <w:tab w:val="left" w:pos="4320"/>
        </w:tabs>
        <w:jc w:val="center"/>
      </w:pPr>
      <w:r>
        <w:rPr>
          <w:b/>
        </w:rPr>
        <w:t>PRESIDENT PRESIDES</w:t>
      </w:r>
    </w:p>
    <w:p w:rsidR="00571A26" w:rsidRDefault="00571A26">
      <w:pPr>
        <w:pStyle w:val="Header"/>
        <w:tabs>
          <w:tab w:val="clear" w:pos="8640"/>
          <w:tab w:val="left" w:pos="4320"/>
        </w:tabs>
      </w:pPr>
      <w:r>
        <w:tab/>
        <w:t>At 2:03 P.M., the PRESIDENT assumed the Chair.</w:t>
      </w:r>
    </w:p>
    <w:p w:rsidR="00571A26" w:rsidRDefault="00571A26">
      <w:pPr>
        <w:pStyle w:val="Header"/>
        <w:tabs>
          <w:tab w:val="clear" w:pos="8640"/>
          <w:tab w:val="left" w:pos="4320"/>
        </w:tabs>
      </w:pPr>
    </w:p>
    <w:p w:rsidR="00314C52" w:rsidRDefault="00314C52">
      <w:pPr>
        <w:pStyle w:val="Header"/>
        <w:tabs>
          <w:tab w:val="clear" w:pos="8640"/>
          <w:tab w:val="left" w:pos="4320"/>
        </w:tabs>
      </w:pPr>
      <w:r>
        <w:tab/>
        <w:t>Senator SHEHEEN spoke on the amendment.</w:t>
      </w:r>
    </w:p>
    <w:p w:rsidR="00C62F3F" w:rsidRDefault="00C62F3F">
      <w:pPr>
        <w:pStyle w:val="Header"/>
        <w:tabs>
          <w:tab w:val="clear" w:pos="8640"/>
          <w:tab w:val="left" w:pos="4320"/>
        </w:tabs>
      </w:pPr>
      <w:r>
        <w:tab/>
        <w:t>Senator GROOMS spoke on the amendment.</w:t>
      </w:r>
    </w:p>
    <w:p w:rsidR="00C62F3F" w:rsidRDefault="00C62F3F">
      <w:pPr>
        <w:pStyle w:val="Header"/>
        <w:tabs>
          <w:tab w:val="clear" w:pos="8640"/>
          <w:tab w:val="left" w:pos="4320"/>
        </w:tabs>
      </w:pPr>
      <w:r>
        <w:tab/>
        <w:t>Senator DAVIS spoke on the amendment.</w:t>
      </w:r>
    </w:p>
    <w:p w:rsidR="00573FDE" w:rsidRDefault="00573FDE">
      <w:pPr>
        <w:pStyle w:val="Header"/>
        <w:tabs>
          <w:tab w:val="clear" w:pos="8640"/>
          <w:tab w:val="left" w:pos="4320"/>
        </w:tabs>
      </w:pPr>
      <w:r>
        <w:tab/>
        <w:t>Senator SHEHEEN spoke on the amendment.</w:t>
      </w:r>
    </w:p>
    <w:p w:rsidR="00573FDE" w:rsidRDefault="00573FDE">
      <w:pPr>
        <w:pStyle w:val="Header"/>
        <w:tabs>
          <w:tab w:val="clear" w:pos="8640"/>
          <w:tab w:val="left" w:pos="4320"/>
        </w:tabs>
      </w:pPr>
      <w:r>
        <w:tab/>
        <w:t>Senator GROOMS spoke on the amendment.</w:t>
      </w:r>
    </w:p>
    <w:p w:rsidR="00573FDE" w:rsidRDefault="00573FDE">
      <w:pPr>
        <w:pStyle w:val="Header"/>
        <w:tabs>
          <w:tab w:val="clear" w:pos="8640"/>
          <w:tab w:val="left" w:pos="4320"/>
        </w:tabs>
      </w:pPr>
    </w:p>
    <w:p w:rsidR="00C62F3F" w:rsidRDefault="00C62F3F">
      <w:pPr>
        <w:pStyle w:val="Header"/>
        <w:tabs>
          <w:tab w:val="clear" w:pos="8640"/>
          <w:tab w:val="left" w:pos="4320"/>
        </w:tabs>
      </w:pPr>
      <w:r>
        <w:tab/>
        <w:t>Senator GROOMS moved to lay the amendment on the table.</w:t>
      </w:r>
    </w:p>
    <w:p w:rsidR="00C62F3F" w:rsidRDefault="00C62F3F">
      <w:pPr>
        <w:pStyle w:val="Header"/>
        <w:tabs>
          <w:tab w:val="clear" w:pos="8640"/>
          <w:tab w:val="left" w:pos="4320"/>
        </w:tabs>
      </w:pPr>
    </w:p>
    <w:p w:rsidR="00C62F3F" w:rsidRDefault="00C62F3F">
      <w:pPr>
        <w:pStyle w:val="Header"/>
        <w:tabs>
          <w:tab w:val="clear" w:pos="8640"/>
          <w:tab w:val="left" w:pos="4320"/>
        </w:tabs>
      </w:pPr>
      <w:r>
        <w:tab/>
        <w:t>The "ayes" and "nays" were demanded and taken, resulting as follows:</w:t>
      </w:r>
    </w:p>
    <w:p w:rsidR="00055057" w:rsidRPr="00055057" w:rsidRDefault="00055057" w:rsidP="00055057">
      <w:pPr>
        <w:pStyle w:val="Header"/>
        <w:tabs>
          <w:tab w:val="clear" w:pos="8640"/>
          <w:tab w:val="left" w:pos="4320"/>
        </w:tabs>
        <w:jc w:val="center"/>
        <w:rPr>
          <w:b/>
        </w:rPr>
      </w:pPr>
      <w:r w:rsidRPr="00055057">
        <w:rPr>
          <w:b/>
        </w:rPr>
        <w:t>Ayes 29; Nays 16</w:t>
      </w:r>
    </w:p>
    <w:p w:rsidR="00055057" w:rsidRDefault="00055057">
      <w:pPr>
        <w:pStyle w:val="Header"/>
        <w:tabs>
          <w:tab w:val="clear" w:pos="8640"/>
          <w:tab w:val="left" w:pos="4320"/>
        </w:tabs>
      </w:pP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55057">
        <w:rPr>
          <w:b/>
        </w:rPr>
        <w:t>AYES</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Alexander</w:t>
      </w:r>
      <w:r>
        <w:tab/>
      </w:r>
      <w:r w:rsidRPr="00055057">
        <w:t>Allen</w:t>
      </w:r>
      <w:r>
        <w:tab/>
      </w:r>
      <w:r w:rsidRPr="00055057">
        <w:t>Bennett</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Campbell</w:t>
      </w:r>
      <w:r>
        <w:tab/>
      </w:r>
      <w:r w:rsidRPr="00055057">
        <w:t>Campsen</w:t>
      </w:r>
      <w:r>
        <w:tab/>
      </w:r>
      <w:r w:rsidRPr="00055057">
        <w:t>Cromer</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Fanning</w:t>
      </w:r>
      <w:r>
        <w:tab/>
      </w:r>
      <w:r w:rsidRPr="00055057">
        <w:t>Gambrell</w:t>
      </w:r>
      <w:r>
        <w:tab/>
      </w:r>
      <w:r w:rsidRPr="00055057">
        <w:t>Goldfinch</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Grooms</w:t>
      </w:r>
      <w:r>
        <w:tab/>
      </w:r>
      <w:r w:rsidRPr="00055057">
        <w:t>Hembree</w:t>
      </w:r>
      <w:r>
        <w:tab/>
      </w:r>
      <w:r w:rsidRPr="00055057">
        <w:t>Hutto</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Jackson</w:t>
      </w:r>
      <w:r>
        <w:tab/>
      </w:r>
      <w:r w:rsidRPr="00055057">
        <w:t>Johnson</w:t>
      </w:r>
      <w:r>
        <w:tab/>
      </w:r>
      <w:r w:rsidRPr="00055057">
        <w:t>Kimpson</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55057">
        <w:t>Leatherman</w:t>
      </w:r>
      <w:r>
        <w:tab/>
      </w:r>
      <w:r w:rsidRPr="00055057">
        <w:t>Malloy</w:t>
      </w:r>
      <w:r>
        <w:tab/>
      </w:r>
      <w:r w:rsidRPr="00055057">
        <w:rPr>
          <w:i/>
        </w:rPr>
        <w:t>Matthews, John</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rPr>
          <w:i/>
        </w:rPr>
        <w:t>Matthews, Margie</w:t>
      </w:r>
      <w:r>
        <w:rPr>
          <w:i/>
        </w:rPr>
        <w:tab/>
      </w:r>
      <w:r w:rsidRPr="00055057">
        <w:t>McElveen</w:t>
      </w:r>
      <w:r>
        <w:tab/>
      </w:r>
      <w:r w:rsidRPr="00055057">
        <w:t>McLeod</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Nicholson</w:t>
      </w:r>
      <w:r>
        <w:tab/>
      </w:r>
      <w:r w:rsidRPr="00055057">
        <w:t>Rankin</w:t>
      </w:r>
      <w:r>
        <w:tab/>
      </w:r>
      <w:r w:rsidRPr="00055057">
        <w:t>Reese</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Sabb</w:t>
      </w:r>
      <w:r>
        <w:tab/>
      </w:r>
      <w:r w:rsidRPr="00055057">
        <w:t>Scott</w:t>
      </w:r>
      <w:r>
        <w:tab/>
      </w:r>
      <w:r w:rsidRPr="00055057">
        <w:t>Setzler</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Sheheen</w:t>
      </w:r>
      <w:r>
        <w:tab/>
      </w:r>
      <w:r w:rsidRPr="00055057">
        <w:t>Williams</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55057" w:rsidRP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55057">
        <w:rPr>
          <w:b/>
        </w:rPr>
        <w:t>Total--29</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55057">
        <w:rPr>
          <w:b/>
        </w:rPr>
        <w:t>NAYS</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Cash</w:t>
      </w:r>
      <w:r>
        <w:tab/>
      </w:r>
      <w:r w:rsidRPr="00055057">
        <w:t>Climer</w:t>
      </w:r>
      <w:r>
        <w:tab/>
      </w:r>
      <w:r w:rsidRPr="00055057">
        <w:t>Corbin</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Davis</w:t>
      </w:r>
      <w:r>
        <w:tab/>
      </w:r>
      <w:r w:rsidRPr="00055057">
        <w:t>Gregory</w:t>
      </w:r>
      <w:r>
        <w:tab/>
      </w:r>
      <w:r w:rsidRPr="00055057">
        <w:t>Martin</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Massey</w:t>
      </w:r>
      <w:r>
        <w:tab/>
      </w:r>
      <w:r w:rsidRPr="00055057">
        <w:t>Peeler</w:t>
      </w:r>
      <w:r>
        <w:tab/>
      </w:r>
      <w:r w:rsidRPr="00055057">
        <w:t>Rice</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Senn</w:t>
      </w:r>
      <w:r>
        <w:tab/>
      </w:r>
      <w:r w:rsidRPr="00055057">
        <w:t>Shealy</w:t>
      </w:r>
      <w:r>
        <w:tab/>
      </w:r>
      <w:r w:rsidRPr="00055057">
        <w:t>Talley</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Timmons</w:t>
      </w:r>
      <w:r>
        <w:tab/>
      </w:r>
      <w:r w:rsidRPr="00055057">
        <w:t>Turner</w:t>
      </w:r>
      <w:r>
        <w:tab/>
      </w:r>
      <w:r w:rsidRPr="00055057">
        <w:t>Verdin</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5057">
        <w:t>Young</w:t>
      </w:r>
    </w:p>
    <w:p w:rsid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55057" w:rsidRPr="00055057" w:rsidRDefault="00055057" w:rsidP="00055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55057">
        <w:rPr>
          <w:b/>
        </w:rPr>
        <w:t>Total--16</w:t>
      </w:r>
    </w:p>
    <w:p w:rsidR="00055057" w:rsidRPr="00055057" w:rsidRDefault="00055057" w:rsidP="00055057">
      <w:pPr>
        <w:pStyle w:val="Header"/>
        <w:tabs>
          <w:tab w:val="clear" w:pos="8640"/>
          <w:tab w:val="left" w:pos="4320"/>
        </w:tabs>
      </w:pPr>
    </w:p>
    <w:p w:rsidR="00C62F3F" w:rsidRDefault="00C62F3F">
      <w:pPr>
        <w:pStyle w:val="Header"/>
        <w:tabs>
          <w:tab w:val="clear" w:pos="8640"/>
          <w:tab w:val="left" w:pos="4320"/>
        </w:tabs>
        <w:rPr>
          <w:color w:val="auto"/>
        </w:rPr>
      </w:pPr>
      <w:r>
        <w:tab/>
      </w:r>
      <w:r w:rsidRPr="00055057">
        <w:rPr>
          <w:color w:val="auto"/>
        </w:rPr>
        <w:t>The amendment was laid on the table.</w:t>
      </w:r>
    </w:p>
    <w:p w:rsidR="009642FF" w:rsidRDefault="009642FF">
      <w:pPr>
        <w:pStyle w:val="Header"/>
        <w:tabs>
          <w:tab w:val="clear" w:pos="8640"/>
          <w:tab w:val="left" w:pos="4320"/>
        </w:tabs>
        <w:rPr>
          <w:color w:val="auto"/>
        </w:rPr>
      </w:pPr>
    </w:p>
    <w:p w:rsidR="009642FF" w:rsidRPr="009642FF" w:rsidRDefault="009642FF" w:rsidP="009642FF">
      <w:pPr>
        <w:pStyle w:val="Header"/>
        <w:tabs>
          <w:tab w:val="clear" w:pos="8640"/>
          <w:tab w:val="left" w:pos="4320"/>
        </w:tabs>
        <w:jc w:val="center"/>
        <w:rPr>
          <w:color w:val="auto"/>
        </w:rPr>
      </w:pPr>
      <w:r>
        <w:rPr>
          <w:b/>
          <w:color w:val="auto"/>
        </w:rPr>
        <w:t>ACTING PRESIDENT PRESIDES</w:t>
      </w:r>
    </w:p>
    <w:p w:rsidR="009642FF" w:rsidRPr="009642FF" w:rsidRDefault="009642FF">
      <w:pPr>
        <w:pStyle w:val="Header"/>
        <w:tabs>
          <w:tab w:val="clear" w:pos="8640"/>
          <w:tab w:val="left" w:pos="4320"/>
        </w:tabs>
        <w:rPr>
          <w:color w:val="auto"/>
        </w:rPr>
      </w:pPr>
      <w:r>
        <w:rPr>
          <w:color w:val="FF0000"/>
        </w:rPr>
        <w:tab/>
      </w:r>
      <w:r w:rsidRPr="009642FF">
        <w:rPr>
          <w:color w:val="auto"/>
        </w:rPr>
        <w:t>Senator SETZLER assumed the Chair.</w:t>
      </w:r>
    </w:p>
    <w:p w:rsidR="00C62F3F" w:rsidRDefault="00C62F3F">
      <w:pPr>
        <w:pStyle w:val="Header"/>
        <w:tabs>
          <w:tab w:val="clear" w:pos="8640"/>
          <w:tab w:val="left" w:pos="4320"/>
        </w:tabs>
      </w:pPr>
    </w:p>
    <w:p w:rsidR="00055057" w:rsidRDefault="00055057" w:rsidP="00055057">
      <w:pPr>
        <w:jc w:val="center"/>
        <w:rPr>
          <w:b/>
          <w:snapToGrid w:val="0"/>
          <w:color w:val="auto"/>
        </w:rPr>
      </w:pPr>
      <w:r>
        <w:rPr>
          <w:b/>
          <w:snapToGrid w:val="0"/>
          <w:color w:val="auto"/>
        </w:rPr>
        <w:t>Amendment No. 71</w:t>
      </w:r>
    </w:p>
    <w:p w:rsidR="00055057" w:rsidRPr="009642FF" w:rsidRDefault="00055057" w:rsidP="009642FF">
      <w:pPr>
        <w:pStyle w:val="Header"/>
        <w:tabs>
          <w:tab w:val="clear" w:pos="8640"/>
          <w:tab w:val="left" w:pos="4320"/>
        </w:tabs>
        <w:ind w:firstLine="216"/>
      </w:pPr>
      <w:r w:rsidRPr="00B137CA">
        <w:rPr>
          <w:snapToGrid w:val="0"/>
          <w:color w:val="auto"/>
        </w:rPr>
        <w:t>Senator MALLOY proposed the following amendment (4950R004.KMM.GM.DOCX)</w:t>
      </w:r>
      <w:r w:rsidR="009642FF">
        <w:t>, which was withdrawn</w:t>
      </w:r>
      <w:r w:rsidRPr="00B137CA">
        <w:rPr>
          <w:snapToGrid w:val="0"/>
          <w:color w:val="auto"/>
        </w:rPr>
        <w:t>:</w:t>
      </w:r>
    </w:p>
    <w:p w:rsidR="00055057" w:rsidRPr="00B137CA" w:rsidRDefault="00055057" w:rsidP="00055057">
      <w:pPr>
        <w:rPr>
          <w:snapToGrid w:val="0"/>
          <w:color w:val="auto"/>
        </w:rPr>
      </w:pPr>
      <w:r w:rsidRPr="00B137CA">
        <w:rPr>
          <w:snapToGrid w:val="0"/>
          <w:color w:val="auto"/>
        </w:rPr>
        <w:tab/>
        <w:t>Amend the bill, as and if amended, Part IB, Section 109, DEPARTMENT OF REVENUE, page 469, after line 8, by adding an appropriately numbered new proviso to read:</w:t>
      </w:r>
    </w:p>
    <w:p w:rsidR="00055057" w:rsidRPr="00B137CA" w:rsidRDefault="00055057" w:rsidP="00055057">
      <w:pPr>
        <w:rPr>
          <w:snapToGrid w:val="0"/>
          <w:color w:val="auto"/>
        </w:rPr>
      </w:pPr>
      <w:r w:rsidRPr="00B137CA">
        <w:rPr>
          <w:i/>
          <w:snapToGrid w:val="0"/>
          <w:color w:val="auto"/>
          <w:u w:val="single"/>
        </w:rPr>
        <w:tab/>
        <w:t>/109.__.</w:t>
      </w:r>
      <w:r w:rsidRPr="00B137CA">
        <w:rPr>
          <w:i/>
          <w:snapToGrid w:val="0"/>
          <w:color w:val="auto"/>
          <w:u w:val="single"/>
        </w:rPr>
        <w:tab/>
        <w:t>(DOR:</w:t>
      </w:r>
      <w:r w:rsidRPr="00B137CA">
        <w:rPr>
          <w:i/>
          <w:snapToGrid w:val="0"/>
          <w:color w:val="auto"/>
          <w:u w:val="single"/>
        </w:rPr>
        <w:tab/>
        <w:t>Gun Safety Surcharge)</w:t>
      </w:r>
      <w:r w:rsidRPr="00B137CA">
        <w:rPr>
          <w:i/>
          <w:snapToGrid w:val="0"/>
          <w:color w:val="auto"/>
          <w:u w:val="single"/>
        </w:rPr>
        <w:tab/>
        <w:t>There shall be charged, and the Department of Revenue shall collect, a surcharge equal to fifty percent of the gross proceeds derived from the sale of firearms other than assault rifles and equal to seventy-five percent of the gross proceeds derived from the sale of assault rifles, imposed upon every person selling firearms within this State. The funds collected pursuant to this proviso shall be deposited in a fund separate and distinct from the general fund to be known as the School Safety Fund. The Department of Education shall award grants from the fund to school districts to enhance school safety measures within the district. School safety measures may include, but are not limited to, metal detectors, checkpoints, school resource officers, and the like. For the purposes of this proviso, “firearm” means a pistol, revolver, rifle, shotgun, machine gun, submachine gun, or assault rifle that is designed to fire or is capable of firing fixed cartridge ammunition or from which a shot or projectile is discharged by an explosive but does not include an antique firearm as defined in 18 U.S.C. 921(a)(16).For the purposes of this proviso, “assault rifle” means a rapid-fire, magazine-fed semiautomatic rifle designed for military use.</w:t>
      </w:r>
      <w:r w:rsidRPr="00B137CA">
        <w:rPr>
          <w:snapToGrid w:val="0"/>
          <w:color w:val="auto"/>
        </w:rPr>
        <w:t>/</w:t>
      </w:r>
    </w:p>
    <w:p w:rsidR="00055057" w:rsidRPr="00B137CA" w:rsidRDefault="00055057" w:rsidP="00055057">
      <w:pPr>
        <w:rPr>
          <w:snapToGrid w:val="0"/>
          <w:color w:val="auto"/>
        </w:rPr>
      </w:pPr>
      <w:r w:rsidRPr="00B137CA">
        <w:rPr>
          <w:snapToGrid w:val="0"/>
          <w:color w:val="auto"/>
        </w:rPr>
        <w:tab/>
        <w:t>Renumber sections to conform.</w:t>
      </w:r>
    </w:p>
    <w:p w:rsidR="00055057" w:rsidRPr="00B137CA" w:rsidRDefault="00055057" w:rsidP="00055057">
      <w:pPr>
        <w:rPr>
          <w:snapToGrid w:val="0"/>
          <w:color w:val="auto"/>
        </w:rPr>
      </w:pPr>
      <w:r w:rsidRPr="00B137CA">
        <w:rPr>
          <w:snapToGrid w:val="0"/>
          <w:color w:val="auto"/>
        </w:rPr>
        <w:tab/>
        <w:t>Amend sections, totals and title to conform.</w:t>
      </w:r>
    </w:p>
    <w:p w:rsidR="00055057" w:rsidRDefault="00055057">
      <w:pPr>
        <w:pStyle w:val="Header"/>
        <w:tabs>
          <w:tab w:val="clear" w:pos="8640"/>
          <w:tab w:val="left" w:pos="4320"/>
        </w:tabs>
      </w:pPr>
      <w:r>
        <w:tab/>
        <w:t>Senator MALLOY spoke on the amendment.</w:t>
      </w:r>
    </w:p>
    <w:p w:rsidR="00055057" w:rsidRDefault="00055057">
      <w:pPr>
        <w:pStyle w:val="Header"/>
        <w:tabs>
          <w:tab w:val="clear" w:pos="8640"/>
          <w:tab w:val="left" w:pos="4320"/>
        </w:tabs>
      </w:pPr>
    </w:p>
    <w:p w:rsidR="009642FF" w:rsidRDefault="009642FF" w:rsidP="009642FF">
      <w:pPr>
        <w:rPr>
          <w:snapToGrid w:val="0"/>
          <w:color w:val="auto"/>
        </w:rPr>
      </w:pPr>
      <w:r>
        <w:rPr>
          <w:snapToGrid w:val="0"/>
          <w:color w:val="auto"/>
        </w:rPr>
        <w:tab/>
        <w:t xml:space="preserve">On motion of Senator MALLOY, with unanimous consent, Amendment 71 was withdrawn. </w:t>
      </w:r>
    </w:p>
    <w:p w:rsidR="00314C52" w:rsidRDefault="00314C52">
      <w:pPr>
        <w:pStyle w:val="Header"/>
        <w:tabs>
          <w:tab w:val="clear" w:pos="8640"/>
          <w:tab w:val="left" w:pos="4320"/>
        </w:tabs>
      </w:pPr>
    </w:p>
    <w:p w:rsidR="006E54BD" w:rsidRDefault="006E54BD" w:rsidP="006E54BD">
      <w:pPr>
        <w:jc w:val="center"/>
      </w:pPr>
      <w:r>
        <w:rPr>
          <w:b/>
          <w:snapToGrid w:val="0"/>
          <w:color w:val="auto"/>
        </w:rPr>
        <w:t>Amendment No. 79</w:t>
      </w:r>
      <w:r>
        <w:rPr>
          <w:b/>
          <w:snapToGrid w:val="0"/>
          <w:color w:val="auto"/>
        </w:rPr>
        <w:fldChar w:fldCharType="begin"/>
      </w:r>
      <w:r>
        <w:instrText xml:space="preserve"> XE "Amendment No. 70" \b </w:instrText>
      </w:r>
      <w:r>
        <w:rPr>
          <w:b/>
          <w:snapToGrid w:val="0"/>
          <w:color w:val="auto"/>
        </w:rPr>
        <w:fldChar w:fldCharType="end"/>
      </w:r>
    </w:p>
    <w:p w:rsidR="009642FF" w:rsidRDefault="009642FF" w:rsidP="009642FF">
      <w:pPr>
        <w:rPr>
          <w:snapToGrid w:val="0"/>
          <w:color w:val="auto"/>
        </w:rPr>
      </w:pPr>
      <w:r>
        <w:rPr>
          <w:snapToGrid w:val="0"/>
          <w:color w:val="auto"/>
        </w:rPr>
        <w:tab/>
        <w:t xml:space="preserve">On motion of Senator MARTIN, with unanimous consent, Amendment 79 was withdrawn. </w:t>
      </w:r>
    </w:p>
    <w:p w:rsidR="009642FF" w:rsidRDefault="009642FF">
      <w:pPr>
        <w:pStyle w:val="Header"/>
        <w:tabs>
          <w:tab w:val="clear" w:pos="8640"/>
          <w:tab w:val="left" w:pos="4320"/>
        </w:tabs>
      </w:pPr>
    </w:p>
    <w:p w:rsidR="009642FF" w:rsidRPr="00B137CA" w:rsidRDefault="009642FF" w:rsidP="009642FF">
      <w:pPr>
        <w:jc w:val="center"/>
        <w:rPr>
          <w:snapToGrid w:val="0"/>
          <w:color w:val="auto"/>
        </w:rPr>
      </w:pPr>
      <w:r>
        <w:rPr>
          <w:b/>
          <w:snapToGrid w:val="0"/>
          <w:color w:val="auto"/>
        </w:rPr>
        <w:t>Amendment No. 70</w:t>
      </w:r>
      <w:r>
        <w:rPr>
          <w:b/>
          <w:snapToGrid w:val="0"/>
          <w:color w:val="auto"/>
        </w:rPr>
        <w:fldChar w:fldCharType="begin"/>
      </w:r>
      <w:r>
        <w:instrText xml:space="preserve"> XE "Amendment No. 70" \b </w:instrText>
      </w:r>
      <w:r>
        <w:rPr>
          <w:b/>
          <w:snapToGrid w:val="0"/>
          <w:color w:val="auto"/>
        </w:rPr>
        <w:fldChar w:fldCharType="end"/>
      </w:r>
    </w:p>
    <w:p w:rsidR="009642FF" w:rsidRPr="00B137CA" w:rsidRDefault="009642FF" w:rsidP="009642FF">
      <w:pPr>
        <w:rPr>
          <w:snapToGrid w:val="0"/>
          <w:color w:val="auto"/>
        </w:rPr>
      </w:pPr>
      <w:r w:rsidRPr="00B137CA">
        <w:rPr>
          <w:snapToGrid w:val="0"/>
          <w:color w:val="auto"/>
        </w:rPr>
        <w:tab/>
        <w:t>Senator</w:t>
      </w:r>
      <w:r>
        <w:rPr>
          <w:snapToGrid w:val="0"/>
          <w:color w:val="auto"/>
        </w:rPr>
        <w:t>s</w:t>
      </w:r>
      <w:r w:rsidRPr="00B137CA">
        <w:rPr>
          <w:snapToGrid w:val="0"/>
          <w:color w:val="auto"/>
        </w:rPr>
        <w:t xml:space="preserve"> TIMMONS</w:t>
      </w:r>
      <w:r>
        <w:rPr>
          <w:snapToGrid w:val="0"/>
          <w:color w:val="auto"/>
        </w:rPr>
        <w:t>, RICE, HEMBREE, CORBIN, TURNER, CASH and MARTIN</w:t>
      </w:r>
      <w:r w:rsidRPr="00B137CA">
        <w:rPr>
          <w:snapToGrid w:val="0"/>
          <w:color w:val="auto"/>
        </w:rPr>
        <w:t xml:space="preserve"> proposed the following amendment (\</w:t>
      </w:r>
      <w:r w:rsidRPr="00B137CA">
        <w:rPr>
          <w:snapToGrid w:val="0"/>
          <w:color w:val="auto"/>
        </w:rPr>
        <w:br/>
        <w:t>4950C009.BBM.SA18.DOCX)</w:t>
      </w:r>
      <w:r w:rsidR="00ED75BE">
        <w:rPr>
          <w:snapToGrid w:val="0"/>
          <w:color w:val="auto"/>
        </w:rPr>
        <w:t>which was adopted,</w:t>
      </w:r>
      <w:r w:rsidR="00857DA4">
        <w:rPr>
          <w:snapToGrid w:val="0"/>
          <w:color w:val="auto"/>
        </w:rPr>
        <w:t xml:space="preserve"> (</w:t>
      </w:r>
      <w:r w:rsidR="00ED75BE">
        <w:rPr>
          <w:snapToGrid w:val="0"/>
          <w:color w:val="auto"/>
        </w:rPr>
        <w:t>#46)</w:t>
      </w:r>
      <w:r w:rsidRPr="00B137CA">
        <w:rPr>
          <w:snapToGrid w:val="0"/>
          <w:color w:val="auto"/>
        </w:rPr>
        <w:t>:</w:t>
      </w:r>
    </w:p>
    <w:p w:rsidR="009642FF" w:rsidRPr="00B137CA" w:rsidRDefault="009642FF" w:rsidP="009642FF">
      <w:pPr>
        <w:rPr>
          <w:snapToGrid w:val="0"/>
          <w:color w:val="auto"/>
        </w:rPr>
      </w:pPr>
      <w:r w:rsidRPr="00B137CA">
        <w:rPr>
          <w:snapToGrid w:val="0"/>
          <w:color w:val="auto"/>
        </w:rPr>
        <w:tab/>
        <w:t>Amend the bill, as and if amended, Part IB, Section 117, GENERAL PROVISIONS, page 523, after line 19, by adding an appropriately numbered new proviso to read:</w:t>
      </w:r>
    </w:p>
    <w:p w:rsidR="009642FF" w:rsidRPr="00B137CA" w:rsidRDefault="009642FF" w:rsidP="009642FF">
      <w:pPr>
        <w:rPr>
          <w:i/>
          <w:snapToGrid w:val="0"/>
          <w:color w:val="auto"/>
          <w:u w:val="single"/>
        </w:rPr>
      </w:pPr>
      <w:r w:rsidRPr="00B137CA">
        <w:rPr>
          <w:i/>
          <w:snapToGrid w:val="0"/>
          <w:color w:val="auto"/>
          <w:u w:val="single"/>
        </w:rPr>
        <w:tab/>
        <w:t>/ (GP: Immigration Compliance Report)</w:t>
      </w:r>
      <w:r w:rsidRPr="00B137CA">
        <w:rPr>
          <w:i/>
          <w:snapToGrid w:val="0"/>
          <w:color w:val="auto"/>
          <w:u w:val="single"/>
        </w:rPr>
        <w:tab/>
        <w:t>From the funds appropriated to the South Carolina Law Enforcement Division (SLED), the agency shall publish the Immigration Compliance Report (ICR). SLED may conduct investigations necessary to ensure the accuracy of information provided by counties and municipal governments within the ICR. Every agency of this State, and political subdivisions thereof, shall provide documentation that SLED considers necessary for the publication of the ICR. The ICR shall contain a list of county and municipal governments that SLED has certified to be compliant with sections 17-13-170(E) and 23-3-1100 of the 1976 Code as well as compliance with any federal laws related to the presence of an unlawful person in the United States in the previous fiscal year. The ICR must be provided to the General Assembly, the Governor, and the State Treasurer by December thirty-first of the current fiscal year.</w:t>
      </w:r>
    </w:p>
    <w:p w:rsidR="009642FF" w:rsidRPr="00B137CA" w:rsidRDefault="009642FF" w:rsidP="009642FF">
      <w:pPr>
        <w:rPr>
          <w:i/>
          <w:snapToGrid w:val="0"/>
          <w:color w:val="auto"/>
          <w:u w:val="single"/>
        </w:rPr>
      </w:pPr>
      <w:r w:rsidRPr="00B137CA">
        <w:rPr>
          <w:i/>
          <w:snapToGrid w:val="0"/>
          <w:color w:val="auto"/>
          <w:u w:val="single"/>
        </w:rPr>
        <w:tab/>
        <w:t xml:space="preserve">The State Treasurer shall withhold any remaining disbursement from the Local Government Fund to any county or municipality that is not certified as “compliant” in the ICR; however, this requirement may not be imposed until the first publication of the ICR.  </w:t>
      </w:r>
      <w:r w:rsidRPr="00B137CA">
        <w:rPr>
          <w:snapToGrid w:val="0"/>
          <w:color w:val="auto"/>
        </w:rPr>
        <w:t>/</w:t>
      </w:r>
      <w:r w:rsidRPr="00B137CA">
        <w:rPr>
          <w:snapToGrid w:val="0"/>
          <w:color w:val="auto"/>
        </w:rPr>
        <w:tab/>
      </w:r>
    </w:p>
    <w:p w:rsidR="009642FF" w:rsidRPr="00B137CA" w:rsidRDefault="009642FF" w:rsidP="009642FF">
      <w:pPr>
        <w:rPr>
          <w:snapToGrid w:val="0"/>
          <w:color w:val="auto"/>
        </w:rPr>
      </w:pPr>
      <w:r w:rsidRPr="00B137CA">
        <w:rPr>
          <w:snapToGrid w:val="0"/>
          <w:color w:val="auto"/>
        </w:rPr>
        <w:tab/>
        <w:t>Renumber sections to conform.</w:t>
      </w:r>
    </w:p>
    <w:p w:rsidR="009642FF" w:rsidRPr="00B137CA" w:rsidRDefault="009642FF" w:rsidP="009642FF">
      <w:pPr>
        <w:rPr>
          <w:snapToGrid w:val="0"/>
          <w:color w:val="auto"/>
        </w:rPr>
      </w:pPr>
      <w:r w:rsidRPr="00B137CA">
        <w:rPr>
          <w:snapToGrid w:val="0"/>
          <w:color w:val="auto"/>
        </w:rPr>
        <w:tab/>
        <w:t>Amend sections, totals and title to conform.</w:t>
      </w:r>
    </w:p>
    <w:p w:rsidR="009642FF" w:rsidRPr="00B137CA" w:rsidRDefault="009642FF" w:rsidP="009642FF">
      <w:pPr>
        <w:rPr>
          <w:snapToGrid w:val="0"/>
          <w:color w:val="auto"/>
        </w:rPr>
      </w:pPr>
    </w:p>
    <w:p w:rsidR="00D74089" w:rsidRDefault="009642FF">
      <w:pPr>
        <w:pStyle w:val="Header"/>
        <w:tabs>
          <w:tab w:val="clear" w:pos="8640"/>
          <w:tab w:val="left" w:pos="4320"/>
        </w:tabs>
      </w:pPr>
      <w:r>
        <w:tab/>
        <w:t>Senator TIMMONS spoke on the amendment.</w:t>
      </w:r>
    </w:p>
    <w:p w:rsidR="009642FF" w:rsidRDefault="009642FF">
      <w:pPr>
        <w:pStyle w:val="Header"/>
        <w:tabs>
          <w:tab w:val="clear" w:pos="8640"/>
          <w:tab w:val="left" w:pos="4320"/>
        </w:tabs>
      </w:pPr>
    </w:p>
    <w:p w:rsidR="00857DA4" w:rsidRDefault="00857DA4" w:rsidP="002A6DE5">
      <w:pPr>
        <w:pStyle w:val="Header"/>
        <w:keepNext/>
        <w:keepLines/>
        <w:tabs>
          <w:tab w:val="left" w:pos="4320"/>
        </w:tabs>
        <w:jc w:val="center"/>
        <w:rPr>
          <w:b/>
        </w:rPr>
      </w:pPr>
      <w:r>
        <w:tab/>
      </w:r>
      <w:r>
        <w:rPr>
          <w:b/>
        </w:rPr>
        <w:t xml:space="preserve">Decision of the PRESIDENT </w:t>
      </w:r>
    </w:p>
    <w:p w:rsidR="00857DA4" w:rsidRPr="0053780E" w:rsidRDefault="00857DA4" w:rsidP="002A6DE5">
      <w:pPr>
        <w:keepNext/>
        <w:keepLines/>
      </w:pPr>
      <w:r>
        <w:rPr>
          <w:szCs w:val="22"/>
        </w:rPr>
        <w:tab/>
      </w:r>
      <w:r>
        <w:t xml:space="preserve">The </w:t>
      </w:r>
      <w:r w:rsidR="0053780E">
        <w:t xml:space="preserve">Acting </w:t>
      </w:r>
      <w:r>
        <w:t xml:space="preserve">PRESIDENT took up the Point of Order raised by Senator HUTTO on April </w:t>
      </w:r>
      <w:r w:rsidRPr="00AE2244">
        <w:rPr>
          <w:color w:val="auto"/>
        </w:rPr>
        <w:t>11</w:t>
      </w:r>
      <w:r>
        <w:t>, 2018, that Amendment No. 70 of Part 1B was out of order inasmuch as it was violative of Rule 24A.</w:t>
      </w:r>
    </w:p>
    <w:p w:rsidR="00857DA4" w:rsidRDefault="00857DA4" w:rsidP="0053780E">
      <w:pPr>
        <w:keepNext/>
        <w:keepLines/>
      </w:pPr>
      <w:r w:rsidRPr="0053780E">
        <w:tab/>
        <w:t xml:space="preserve">The PRESIDENT overruled </w:t>
      </w:r>
      <w:r>
        <w:t>the Point of Order.</w:t>
      </w:r>
    </w:p>
    <w:p w:rsidR="00857DA4" w:rsidRPr="0053780E" w:rsidRDefault="00857DA4" w:rsidP="0053780E">
      <w:pPr>
        <w:keepNext/>
        <w:keepLines/>
      </w:pPr>
    </w:p>
    <w:p w:rsidR="00ED75BE" w:rsidRDefault="00857DA4" w:rsidP="0053780E">
      <w:pPr>
        <w:keepNext/>
        <w:keepLines/>
        <w:rPr>
          <w:szCs w:val="22"/>
        </w:rPr>
      </w:pPr>
      <w:r w:rsidRPr="0053780E">
        <w:tab/>
      </w:r>
      <w:r w:rsidR="00ED75BE" w:rsidRPr="0053780E">
        <w:t>The question then was the adoption of</w:t>
      </w:r>
      <w:r w:rsidR="00ED75BE">
        <w:rPr>
          <w:szCs w:val="22"/>
        </w:rPr>
        <w:t xml:space="preserve"> the amendment.</w:t>
      </w:r>
    </w:p>
    <w:p w:rsidR="00ED75BE" w:rsidRDefault="00ED75BE" w:rsidP="00857DA4">
      <w:pPr>
        <w:rPr>
          <w:szCs w:val="22"/>
        </w:rPr>
      </w:pPr>
    </w:p>
    <w:p w:rsidR="00ED75BE" w:rsidRDefault="00ED75BE" w:rsidP="00857DA4">
      <w:pPr>
        <w:rPr>
          <w:szCs w:val="22"/>
        </w:rPr>
      </w:pPr>
      <w:r>
        <w:rPr>
          <w:szCs w:val="22"/>
        </w:rPr>
        <w:tab/>
        <w:t>The "ayes" and "nays" were demanded and taken, resulting as follows:</w:t>
      </w:r>
    </w:p>
    <w:p w:rsidR="00ED75BE" w:rsidRPr="00ED75BE" w:rsidRDefault="00ED75BE" w:rsidP="00ED75BE">
      <w:pPr>
        <w:jc w:val="center"/>
        <w:rPr>
          <w:b/>
        </w:rPr>
      </w:pPr>
      <w:r w:rsidRPr="00ED75BE">
        <w:rPr>
          <w:b/>
        </w:rPr>
        <w:t>Ayes 31; Nays 13</w:t>
      </w:r>
    </w:p>
    <w:p w:rsidR="00ED75BE" w:rsidRDefault="00ED75BE" w:rsidP="00857DA4"/>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D75BE">
        <w:rPr>
          <w:b/>
        </w:rPr>
        <w:t>AYES</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Alexander</w:t>
      </w:r>
      <w:r>
        <w:tab/>
      </w:r>
      <w:r w:rsidRPr="00ED75BE">
        <w:t>Allen</w:t>
      </w:r>
      <w:r>
        <w:tab/>
      </w:r>
      <w:r w:rsidRPr="00ED75BE">
        <w:t>Bennett</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Campbell</w:t>
      </w:r>
      <w:r>
        <w:tab/>
      </w:r>
      <w:r w:rsidRPr="00ED75BE">
        <w:t>Campsen</w:t>
      </w:r>
      <w:r>
        <w:tab/>
      </w:r>
      <w:r w:rsidRPr="00ED75BE">
        <w:t>Cash</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Climer</w:t>
      </w:r>
      <w:r>
        <w:tab/>
      </w:r>
      <w:r w:rsidRPr="00ED75BE">
        <w:t>Corbin</w:t>
      </w:r>
      <w:r>
        <w:tab/>
      </w:r>
      <w:r w:rsidRPr="00ED75BE">
        <w:t>Cromer</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Davis</w:t>
      </w:r>
      <w:r>
        <w:tab/>
      </w:r>
      <w:r w:rsidRPr="00ED75BE">
        <w:t>Gambrell</w:t>
      </w:r>
      <w:r>
        <w:tab/>
      </w:r>
      <w:r w:rsidRPr="00ED75BE">
        <w:t>Goldfinch</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Gregory</w:t>
      </w:r>
      <w:r>
        <w:tab/>
      </w:r>
      <w:r w:rsidRPr="00ED75BE">
        <w:t>Grooms</w:t>
      </w:r>
      <w:r>
        <w:tab/>
      </w:r>
      <w:r w:rsidRPr="00ED75BE">
        <w:t>Hembree</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Johnson</w:t>
      </w:r>
      <w:r>
        <w:tab/>
      </w:r>
      <w:r w:rsidRPr="00ED75BE">
        <w:t>Leatherman</w:t>
      </w:r>
      <w:r>
        <w:tab/>
      </w:r>
      <w:r w:rsidRPr="00ED75BE">
        <w:t>Martin</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Massey</w:t>
      </w:r>
      <w:r>
        <w:tab/>
      </w:r>
      <w:r w:rsidRPr="00ED75BE">
        <w:rPr>
          <w:i/>
        </w:rPr>
        <w:t>Matthews, John</w:t>
      </w:r>
      <w:r>
        <w:rPr>
          <w:i/>
        </w:rPr>
        <w:tab/>
      </w:r>
      <w:r w:rsidRPr="00ED75BE">
        <w:t>McElveen</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Peeler</w:t>
      </w:r>
      <w:r>
        <w:tab/>
      </w:r>
      <w:r w:rsidRPr="00ED75BE">
        <w:t>Rankin</w:t>
      </w:r>
      <w:r>
        <w:tab/>
      </w:r>
      <w:r w:rsidRPr="00ED75BE">
        <w:t>Rice</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Senn</w:t>
      </w:r>
      <w:r>
        <w:tab/>
      </w:r>
      <w:r w:rsidRPr="00ED75BE">
        <w:t>Shealy</w:t>
      </w:r>
      <w:r>
        <w:tab/>
      </w:r>
      <w:r w:rsidRPr="00ED75BE">
        <w:t>Talley</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Timmons</w:t>
      </w:r>
      <w:r>
        <w:tab/>
      </w:r>
      <w:r w:rsidRPr="00ED75BE">
        <w:t>Turner</w:t>
      </w:r>
      <w:r>
        <w:tab/>
      </w:r>
      <w:r w:rsidRPr="00ED75BE">
        <w:t>Verdin</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Young</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75BE" w:rsidRP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75BE">
        <w:rPr>
          <w:b/>
        </w:rPr>
        <w:t>Total--31</w:t>
      </w:r>
    </w:p>
    <w:p w:rsidR="00ED75BE" w:rsidRPr="00ED75BE" w:rsidRDefault="00ED75BE" w:rsidP="00ED75BE"/>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D75BE">
        <w:rPr>
          <w:b/>
        </w:rPr>
        <w:t>NAYS</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Fanning</w:t>
      </w:r>
      <w:r>
        <w:tab/>
      </w:r>
      <w:r w:rsidRPr="00ED75BE">
        <w:t>Jackson</w:t>
      </w:r>
      <w:r>
        <w:tab/>
      </w:r>
      <w:r w:rsidRPr="00ED75BE">
        <w:t>Kimpson</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Malloy</w:t>
      </w:r>
      <w:r>
        <w:tab/>
      </w:r>
      <w:r w:rsidRPr="00ED75BE">
        <w:rPr>
          <w:i/>
        </w:rPr>
        <w:t>Matthews, Margie</w:t>
      </w:r>
      <w:r>
        <w:rPr>
          <w:i/>
        </w:rPr>
        <w:tab/>
      </w:r>
      <w:r w:rsidRPr="00ED75BE">
        <w:t>McLeod</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Nicholson</w:t>
      </w:r>
      <w:r>
        <w:tab/>
      </w:r>
      <w:r w:rsidRPr="00ED75BE">
        <w:t>Reese</w:t>
      </w:r>
      <w:r>
        <w:tab/>
      </w:r>
      <w:r w:rsidRPr="00ED75BE">
        <w:t>Sabb</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Scott</w:t>
      </w:r>
      <w:r>
        <w:tab/>
      </w:r>
      <w:r w:rsidRPr="00ED75BE">
        <w:t>Setzler</w:t>
      </w:r>
      <w:r>
        <w:tab/>
      </w:r>
      <w:r w:rsidRPr="00ED75BE">
        <w:t>Sheheen</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75BE">
        <w:t>Williams</w:t>
      </w:r>
    </w:p>
    <w:p w:rsid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75BE" w:rsidRPr="00ED75BE" w:rsidRDefault="00ED75BE" w:rsidP="00ED75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75BE">
        <w:rPr>
          <w:b/>
        </w:rPr>
        <w:t>Total--13</w:t>
      </w:r>
    </w:p>
    <w:p w:rsidR="00ED75BE" w:rsidRPr="00ED75BE" w:rsidRDefault="00ED75BE" w:rsidP="00ED75BE"/>
    <w:p w:rsidR="00ED75BE" w:rsidRDefault="00ED75BE" w:rsidP="00857DA4">
      <w:r>
        <w:tab/>
        <w:t>The amendment was adopted.</w:t>
      </w:r>
    </w:p>
    <w:p w:rsidR="00ED75BE" w:rsidRDefault="00ED75BE" w:rsidP="00857DA4"/>
    <w:p w:rsidR="001178B2" w:rsidRPr="002A17BF" w:rsidRDefault="001178B2" w:rsidP="001178B2">
      <w:pPr>
        <w:jc w:val="center"/>
        <w:rPr>
          <w:snapToGrid w:val="0"/>
          <w:color w:val="auto"/>
        </w:rPr>
      </w:pPr>
      <w:r>
        <w:rPr>
          <w:b/>
          <w:snapToGrid w:val="0"/>
          <w:color w:val="auto"/>
        </w:rPr>
        <w:t>Amendment No. 78</w:t>
      </w:r>
      <w:r>
        <w:rPr>
          <w:b/>
          <w:snapToGrid w:val="0"/>
          <w:color w:val="auto"/>
        </w:rPr>
        <w:fldChar w:fldCharType="begin"/>
      </w:r>
      <w:r>
        <w:instrText xml:space="preserve"> XE "Amendment No. 78" \b </w:instrText>
      </w:r>
      <w:r>
        <w:rPr>
          <w:b/>
          <w:snapToGrid w:val="0"/>
          <w:color w:val="auto"/>
        </w:rPr>
        <w:fldChar w:fldCharType="end"/>
      </w:r>
    </w:p>
    <w:p w:rsidR="001178B2" w:rsidRPr="002A17BF" w:rsidRDefault="001178B2" w:rsidP="001178B2">
      <w:pPr>
        <w:rPr>
          <w:snapToGrid w:val="0"/>
          <w:color w:val="auto"/>
        </w:rPr>
      </w:pPr>
      <w:r w:rsidRPr="002A17BF">
        <w:rPr>
          <w:snapToGrid w:val="0"/>
          <w:color w:val="auto"/>
        </w:rPr>
        <w:tab/>
        <w:t>Senators GREGORY and KIMPSON proposed the following amendment (\4950C020.BBM.SA18.DOCX)</w:t>
      </w:r>
      <w:r w:rsidR="007D0668" w:rsidRPr="007D0668">
        <w:rPr>
          <w:snapToGrid w:val="0"/>
          <w:color w:val="auto"/>
        </w:rPr>
        <w:t>, which was ruled out of order</w:t>
      </w:r>
      <w:r w:rsidRPr="002A17BF">
        <w:rPr>
          <w:snapToGrid w:val="0"/>
          <w:color w:val="auto"/>
        </w:rPr>
        <w:t>:</w:t>
      </w:r>
    </w:p>
    <w:p w:rsidR="001178B2" w:rsidRPr="002A17BF" w:rsidRDefault="001178B2" w:rsidP="001178B2">
      <w:pPr>
        <w:rPr>
          <w:snapToGrid w:val="0"/>
          <w:color w:val="auto"/>
        </w:rPr>
      </w:pPr>
      <w:r w:rsidRPr="002A17BF">
        <w:rPr>
          <w:snapToGrid w:val="0"/>
          <w:color w:val="auto"/>
        </w:rPr>
        <w:tab/>
        <w:t>Amend the bill, as and if amended, Part IB, Section 117, GENERAL PROVISIONS, page 523, after line 19, by adding an appropriately numbered new proviso to read:</w:t>
      </w:r>
    </w:p>
    <w:p w:rsidR="001178B2" w:rsidRPr="002A17BF" w:rsidRDefault="001178B2" w:rsidP="001178B2">
      <w:pPr>
        <w:rPr>
          <w:i/>
          <w:color w:val="auto"/>
          <w:szCs w:val="22"/>
          <w:u w:val="single"/>
        </w:rPr>
      </w:pPr>
      <w:r w:rsidRPr="002A17BF">
        <w:rPr>
          <w:i/>
          <w:snapToGrid w:val="0"/>
          <w:color w:val="auto"/>
          <w:u w:val="single"/>
        </w:rPr>
        <w:tab/>
        <w:t>/</w:t>
      </w:r>
      <w:r w:rsidRPr="002A17BF">
        <w:rPr>
          <w:i/>
          <w:snapToGrid w:val="0"/>
          <w:color w:val="auto"/>
        </w:rPr>
        <w:tab/>
      </w:r>
      <w:r w:rsidRPr="002A17BF">
        <w:rPr>
          <w:i/>
          <w:snapToGrid w:val="0"/>
          <w:color w:val="auto"/>
          <w:u w:val="single"/>
        </w:rPr>
        <w:t>(GP: Clerks of Court )</w:t>
      </w:r>
      <w:r w:rsidRPr="002A17BF">
        <w:rPr>
          <w:i/>
          <w:snapToGrid w:val="0"/>
          <w:color w:val="auto"/>
        </w:rPr>
        <w:tab/>
      </w:r>
      <w:r w:rsidRPr="002A17BF">
        <w:rPr>
          <w:i/>
          <w:snapToGrid w:val="0"/>
          <w:color w:val="auto"/>
          <w:u w:val="single"/>
        </w:rPr>
        <w:t xml:space="preserve"> </w:t>
      </w:r>
      <w:r w:rsidRPr="002A17BF">
        <w:rPr>
          <w:i/>
          <w:color w:val="auto"/>
          <w:szCs w:val="22"/>
          <w:u w:val="single"/>
        </w:rPr>
        <w:t>(A)</w:t>
      </w:r>
      <w:r w:rsidRPr="002A17BF">
        <w:rPr>
          <w:i/>
          <w:color w:val="auto"/>
          <w:szCs w:val="22"/>
        </w:rPr>
        <w:tab/>
      </w:r>
      <w:r w:rsidRPr="002A17BF">
        <w:rPr>
          <w:i/>
          <w:color w:val="auto"/>
          <w:szCs w:val="22"/>
          <w:u w:val="single"/>
        </w:rPr>
        <w:t xml:space="preserve">Every clerk of court shall report the disposition of each case in the Court of General Sessions to the State Law Enforcement Division within ten days of disposition, weekends and holidays excluded. </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(B)</w:t>
      </w:r>
      <w:r w:rsidRPr="002A17BF">
        <w:rPr>
          <w:i/>
          <w:color w:val="auto"/>
          <w:szCs w:val="22"/>
        </w:rPr>
        <w:tab/>
      </w:r>
      <w:r w:rsidRPr="002A17BF">
        <w:rPr>
          <w:i/>
          <w:color w:val="auto"/>
          <w:szCs w:val="22"/>
          <w:u w:val="single"/>
        </w:rPr>
        <w:t xml:space="preserve">The clerk of court shall report to the State Law Enforcement Division, within 48 hours, the issuance of any: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(1)</w:t>
      </w:r>
      <w:r w:rsidRPr="002A17BF">
        <w:rPr>
          <w:i/>
          <w:color w:val="auto"/>
          <w:szCs w:val="22"/>
        </w:rPr>
        <w:tab/>
      </w:r>
      <w:r w:rsidRPr="002A17BF">
        <w:rPr>
          <w:i/>
          <w:color w:val="auto"/>
          <w:szCs w:val="22"/>
          <w:u w:val="single"/>
        </w:rPr>
        <w:t xml:space="preserve">restraining orders,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(2)</w:t>
      </w:r>
      <w:r w:rsidRPr="002A17BF">
        <w:rPr>
          <w:i/>
          <w:color w:val="auto"/>
          <w:szCs w:val="22"/>
        </w:rPr>
        <w:tab/>
      </w:r>
      <w:r w:rsidRPr="002A17BF">
        <w:rPr>
          <w:i/>
          <w:color w:val="auto"/>
          <w:szCs w:val="22"/>
          <w:u w:val="single"/>
        </w:rPr>
        <w:t>orders of protection;</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(3)</w:t>
      </w:r>
      <w:r w:rsidRPr="002A17BF">
        <w:rPr>
          <w:i/>
          <w:color w:val="auto"/>
          <w:szCs w:val="22"/>
        </w:rPr>
        <w:tab/>
      </w:r>
      <w:r w:rsidRPr="002A17BF">
        <w:rPr>
          <w:i/>
          <w:color w:val="auto"/>
          <w:szCs w:val="22"/>
          <w:u w:val="single"/>
        </w:rPr>
        <w:t>orders preventing a person from possessing a firearm;</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(4)</w:t>
      </w:r>
      <w:r w:rsidRPr="002A17BF">
        <w:rPr>
          <w:i/>
          <w:color w:val="auto"/>
          <w:szCs w:val="22"/>
        </w:rPr>
        <w:tab/>
      </w:r>
      <w:r w:rsidRPr="002A17BF">
        <w:rPr>
          <w:i/>
          <w:color w:val="auto"/>
          <w:szCs w:val="22"/>
          <w:u w:val="single"/>
        </w:rPr>
        <w:t xml:space="preserve">convictions related to or orders issued to prevent acts of domestic violence against another person;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(5)</w:t>
      </w:r>
      <w:r w:rsidRPr="002A17BF">
        <w:rPr>
          <w:i/>
          <w:color w:val="auto"/>
          <w:szCs w:val="22"/>
        </w:rPr>
        <w:tab/>
      </w:r>
      <w:r w:rsidRPr="002A17BF">
        <w:rPr>
          <w:i/>
          <w:color w:val="auto"/>
          <w:szCs w:val="22"/>
          <w:u w:val="single"/>
        </w:rPr>
        <w:t>orders issued related to the stalking, intimidation, or harassment of another person, or</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(6)</w:t>
      </w:r>
      <w:r w:rsidRPr="002A17BF">
        <w:rPr>
          <w:i/>
          <w:color w:val="auto"/>
          <w:szCs w:val="22"/>
        </w:rPr>
        <w:tab/>
      </w:r>
      <w:r w:rsidRPr="002A17BF">
        <w:rPr>
          <w:i/>
          <w:color w:val="auto"/>
          <w:szCs w:val="22"/>
          <w:u w:val="single"/>
        </w:rPr>
        <w:t>orders for bond with any limitations listed in this proviso.</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(C)</w:t>
      </w:r>
      <w:r w:rsidRPr="002A17BF">
        <w:rPr>
          <w:i/>
          <w:color w:val="auto"/>
          <w:szCs w:val="22"/>
        </w:rPr>
        <w:tab/>
      </w:r>
      <w:r w:rsidRPr="002A17BF">
        <w:rPr>
          <w:i/>
          <w:color w:val="auto"/>
          <w:szCs w:val="22"/>
          <w:u w:val="single"/>
        </w:rPr>
        <w:t>The reports required by this proviso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(D)</w:t>
      </w:r>
      <w:r w:rsidRPr="002A17BF">
        <w:rPr>
          <w:i/>
          <w:color w:val="auto"/>
          <w:szCs w:val="22"/>
        </w:rPr>
        <w:tab/>
      </w:r>
      <w:r w:rsidRPr="002A17BF">
        <w:rPr>
          <w:i/>
          <w:color w:val="auto"/>
          <w:szCs w:val="22"/>
          <w:u w:val="single"/>
        </w:rPr>
        <w:t xml:space="preserve">Magistrates shall report the disposition of each criminal case to the State Law Enforcement Division within ten days, weekends and holidays excluded. </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(E)</w:t>
      </w:r>
      <w:r w:rsidRPr="002A17BF">
        <w:rPr>
          <w:i/>
          <w:color w:val="auto"/>
          <w:szCs w:val="22"/>
        </w:rPr>
        <w:tab/>
      </w:r>
      <w:r w:rsidRPr="002A17BF">
        <w:rPr>
          <w:i/>
          <w:color w:val="auto"/>
          <w:szCs w:val="22"/>
          <w:u w:val="single"/>
        </w:rPr>
        <w:t>Magistrates shall report to the State Law Enforcement Division, within 48 hours, the issuance of any:</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(1)</w:t>
      </w:r>
      <w:r w:rsidRPr="002A17BF">
        <w:rPr>
          <w:i/>
          <w:color w:val="auto"/>
          <w:szCs w:val="22"/>
        </w:rPr>
        <w:tab/>
      </w:r>
      <w:r w:rsidRPr="002A17BF">
        <w:rPr>
          <w:i/>
          <w:color w:val="auto"/>
          <w:szCs w:val="22"/>
          <w:u w:val="single"/>
        </w:rPr>
        <w:t xml:space="preserve">restraining orders,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(2)</w:t>
      </w:r>
      <w:r w:rsidRPr="002A17BF">
        <w:rPr>
          <w:i/>
          <w:color w:val="auto"/>
          <w:szCs w:val="22"/>
        </w:rPr>
        <w:tab/>
      </w:r>
      <w:r w:rsidRPr="002A17BF">
        <w:rPr>
          <w:i/>
          <w:color w:val="auto"/>
          <w:szCs w:val="22"/>
          <w:u w:val="single"/>
        </w:rPr>
        <w:t>orders of protection,</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(3)</w:t>
      </w:r>
      <w:r w:rsidRPr="002A17BF">
        <w:rPr>
          <w:i/>
          <w:color w:val="auto"/>
          <w:szCs w:val="22"/>
        </w:rPr>
        <w:tab/>
      </w:r>
      <w:r w:rsidRPr="002A17BF">
        <w:rPr>
          <w:i/>
          <w:color w:val="auto"/>
          <w:szCs w:val="22"/>
          <w:u w:val="single"/>
        </w:rPr>
        <w:t>orders preventing a person from possessing a firearm,</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(4)</w:t>
      </w:r>
      <w:r w:rsidRPr="002A17BF">
        <w:rPr>
          <w:i/>
          <w:color w:val="auto"/>
          <w:szCs w:val="22"/>
        </w:rPr>
        <w:tab/>
      </w:r>
      <w:r w:rsidRPr="002A17BF">
        <w:rPr>
          <w:i/>
          <w:color w:val="auto"/>
          <w:szCs w:val="22"/>
          <w:u w:val="single"/>
        </w:rPr>
        <w:t xml:space="preserve">convictions related to or orders issued to prevent acts of domestic violence against another person,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(5)</w:t>
      </w:r>
      <w:r w:rsidRPr="002A17BF">
        <w:rPr>
          <w:i/>
          <w:color w:val="auto"/>
          <w:szCs w:val="22"/>
        </w:rPr>
        <w:tab/>
      </w:r>
      <w:r w:rsidRPr="002A17BF">
        <w:rPr>
          <w:i/>
          <w:color w:val="auto"/>
          <w:szCs w:val="22"/>
          <w:u w:val="single"/>
        </w:rPr>
        <w:t>orders issued or convictions related to, or to prevent, the stalking, intimidation, or harassment of another person, or</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(6)</w:t>
      </w:r>
      <w:r w:rsidRPr="002A17BF">
        <w:rPr>
          <w:i/>
          <w:color w:val="auto"/>
          <w:szCs w:val="22"/>
        </w:rPr>
        <w:tab/>
      </w:r>
      <w:r w:rsidRPr="002A17BF">
        <w:rPr>
          <w:i/>
          <w:color w:val="auto"/>
          <w:szCs w:val="22"/>
          <w:u w:val="single"/>
        </w:rPr>
        <w:t>orders for bond with any limitations listed in this proviso.</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(F)</w:t>
      </w:r>
      <w:r w:rsidRPr="002A17BF">
        <w:rPr>
          <w:i/>
          <w:color w:val="auto"/>
          <w:szCs w:val="22"/>
        </w:rPr>
        <w:tab/>
      </w:r>
      <w:r w:rsidRPr="002A17BF">
        <w:rPr>
          <w:i/>
          <w:color w:val="auto"/>
          <w:szCs w:val="22"/>
          <w:u w:val="single"/>
        </w:rPr>
        <w:t>The report must be made in a format approved by representatives of the State Law Enforcement Division and the office of court administration.  With the approval of the State Law Enforcement Division and the office of court administration, this reporting requirement may be satisfied by use of docket information transmitted to the office of the court administration.</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(G)</w:t>
      </w:r>
      <w:r w:rsidRPr="002A17BF">
        <w:rPr>
          <w:i/>
          <w:color w:val="auto"/>
          <w:szCs w:val="22"/>
        </w:rPr>
        <w:tab/>
      </w:r>
      <w:r w:rsidRPr="002A17BF">
        <w:rPr>
          <w:i/>
          <w:color w:val="auto"/>
          <w:szCs w:val="22"/>
          <w:u w:val="single"/>
        </w:rPr>
        <w:t xml:space="preserve">Each municipal judge shall report the disposition of each criminal case to the State Law Enforcement Division within ten days, weekends and holidays excluded. </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(H)</w:t>
      </w:r>
      <w:r w:rsidRPr="002A17BF">
        <w:rPr>
          <w:i/>
          <w:color w:val="auto"/>
          <w:szCs w:val="22"/>
        </w:rPr>
        <w:tab/>
      </w:r>
      <w:r w:rsidRPr="002A17BF">
        <w:rPr>
          <w:i/>
          <w:color w:val="auto"/>
          <w:szCs w:val="22"/>
          <w:u w:val="single"/>
        </w:rPr>
        <w:t>A municipal judge shall report to the State Law Enforcement Division, within 48 hours, the issuance of any:</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(1)</w:t>
      </w:r>
      <w:r w:rsidRPr="002A17BF">
        <w:rPr>
          <w:i/>
          <w:color w:val="auto"/>
          <w:szCs w:val="22"/>
        </w:rPr>
        <w:tab/>
      </w:r>
      <w:r w:rsidRPr="002A17BF">
        <w:rPr>
          <w:i/>
          <w:color w:val="auto"/>
          <w:szCs w:val="22"/>
          <w:u w:val="single"/>
        </w:rPr>
        <w:t xml:space="preserve">restraining orders,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(2)</w:t>
      </w:r>
      <w:r w:rsidRPr="002A17BF">
        <w:rPr>
          <w:i/>
          <w:color w:val="auto"/>
          <w:szCs w:val="22"/>
        </w:rPr>
        <w:tab/>
      </w:r>
      <w:r w:rsidRPr="002A17BF">
        <w:rPr>
          <w:i/>
          <w:color w:val="auto"/>
          <w:szCs w:val="22"/>
          <w:u w:val="single"/>
        </w:rPr>
        <w:t>orders of protection,</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(3)</w:t>
      </w:r>
      <w:r w:rsidRPr="002A17BF">
        <w:rPr>
          <w:i/>
          <w:color w:val="auto"/>
          <w:szCs w:val="22"/>
        </w:rPr>
        <w:tab/>
      </w:r>
      <w:r w:rsidRPr="002A17BF">
        <w:rPr>
          <w:i/>
          <w:color w:val="auto"/>
          <w:szCs w:val="22"/>
          <w:u w:val="single"/>
        </w:rPr>
        <w:t>orders preventing a person from possessing a firearm,</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(4)</w:t>
      </w:r>
      <w:r w:rsidRPr="002A17BF">
        <w:rPr>
          <w:i/>
          <w:color w:val="auto"/>
          <w:szCs w:val="22"/>
        </w:rPr>
        <w:tab/>
      </w:r>
      <w:r w:rsidRPr="002A17BF">
        <w:rPr>
          <w:i/>
          <w:color w:val="auto"/>
          <w:szCs w:val="22"/>
          <w:u w:val="single"/>
        </w:rPr>
        <w:t xml:space="preserve">convictions related to or orders issued to prevent acts of domestic violence against another person,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(5)</w:t>
      </w:r>
      <w:r w:rsidRPr="002A17BF">
        <w:rPr>
          <w:i/>
          <w:color w:val="auto"/>
          <w:szCs w:val="22"/>
        </w:rPr>
        <w:tab/>
      </w:r>
      <w:r w:rsidRPr="002A17BF">
        <w:rPr>
          <w:i/>
          <w:color w:val="auto"/>
          <w:szCs w:val="22"/>
          <w:u w:val="single"/>
        </w:rPr>
        <w:t>convictions related to or orders issued to prevent, the stalking, intimidation, or harassment of another person, or</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(6)</w:t>
      </w:r>
      <w:r w:rsidRPr="002A17BF">
        <w:rPr>
          <w:i/>
          <w:color w:val="auto"/>
          <w:szCs w:val="22"/>
        </w:rPr>
        <w:tab/>
      </w:r>
      <w:r w:rsidRPr="002A17BF">
        <w:rPr>
          <w:i/>
          <w:color w:val="auto"/>
          <w:szCs w:val="22"/>
          <w:u w:val="single"/>
        </w:rPr>
        <w:t>orders for bond with any limitations listed in this proviso.</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(I)</w:t>
      </w:r>
      <w:r w:rsidRPr="002A17BF">
        <w:rPr>
          <w:i/>
          <w:color w:val="auto"/>
          <w:szCs w:val="22"/>
        </w:rPr>
        <w:tab/>
      </w:r>
      <w:r w:rsidRPr="002A17BF">
        <w:rPr>
          <w:i/>
          <w:color w:val="auto"/>
          <w:szCs w:val="22"/>
          <w:u w:val="single"/>
        </w:rPr>
        <w:t>The report must be made in a format approved by representatives of the State Law Enforcement Division and the office of court administration.  With the approval of the State Law Enforcement Division and the office of court administration, this reporting requirement may be satisfied by use of docket information transmitted to the office of the court administration.</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(J)</w:t>
      </w:r>
      <w:r w:rsidRPr="002A17BF">
        <w:rPr>
          <w:i/>
          <w:color w:val="auto"/>
          <w:szCs w:val="22"/>
        </w:rPr>
        <w:tab/>
      </w:r>
      <w:r w:rsidRPr="002A17BF">
        <w:rPr>
          <w:i/>
          <w:color w:val="auto"/>
          <w:szCs w:val="22"/>
          <w:u w:val="single"/>
        </w:rPr>
        <w:t xml:space="preserve">Each law enforcement agency must report to the State Law Enforcement Division within twenty-four hours: </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(1)</w:t>
      </w:r>
      <w:r w:rsidRPr="002A17BF">
        <w:rPr>
          <w:i/>
          <w:color w:val="auto"/>
          <w:szCs w:val="22"/>
        </w:rPr>
        <w:tab/>
      </w:r>
      <w:r w:rsidRPr="002A17BF">
        <w:rPr>
          <w:i/>
          <w:color w:val="auto"/>
          <w:szCs w:val="22"/>
          <w:u w:val="single"/>
        </w:rPr>
        <w:t>the filing of an incident report for each criminal case,</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(2)</w:t>
      </w:r>
      <w:r w:rsidRPr="002A17BF">
        <w:rPr>
          <w:i/>
          <w:color w:val="auto"/>
          <w:szCs w:val="22"/>
        </w:rPr>
        <w:tab/>
      </w:r>
      <w:r w:rsidRPr="002A17BF">
        <w:rPr>
          <w:i/>
          <w:color w:val="auto"/>
          <w:szCs w:val="22"/>
          <w:u w:val="single"/>
        </w:rPr>
        <w:t>the filing of an order of protection, restraining order, or any order or report relating to an incident of domestic violence,</w:t>
      </w:r>
    </w:p>
    <w:p w:rsidR="001178B2" w:rsidRPr="002A17BF" w:rsidRDefault="001178B2" w:rsidP="001178B2">
      <w:pPr>
        <w:rPr>
          <w:i/>
          <w:color w:val="auto"/>
          <w:szCs w:val="22"/>
          <w:u w:val="single"/>
        </w:rPr>
      </w:pPr>
      <w:r w:rsidRPr="002A17BF">
        <w:rPr>
          <w:i/>
          <w:color w:val="auto"/>
          <w:szCs w:val="22"/>
        </w:rPr>
        <w:tab/>
      </w:r>
      <w:r w:rsidRPr="002A17BF">
        <w:rPr>
          <w:i/>
          <w:color w:val="auto"/>
          <w:szCs w:val="22"/>
        </w:rPr>
        <w:tab/>
      </w:r>
      <w:r w:rsidRPr="002A17BF">
        <w:rPr>
          <w:i/>
          <w:color w:val="auto"/>
          <w:szCs w:val="22"/>
          <w:u w:val="single"/>
        </w:rPr>
        <w:t>(3)</w:t>
      </w:r>
      <w:r w:rsidRPr="002A17BF">
        <w:rPr>
          <w:i/>
          <w:color w:val="auto"/>
          <w:szCs w:val="22"/>
        </w:rPr>
        <w:tab/>
      </w:r>
      <w:r w:rsidRPr="002A17BF">
        <w:rPr>
          <w:i/>
          <w:color w:val="auto"/>
          <w:szCs w:val="22"/>
          <w:u w:val="single"/>
        </w:rPr>
        <w:t xml:space="preserve">any incident in which a person may be prohibited from obtaining or possessing a firearm by state or federal law. </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(K)</w:t>
      </w:r>
      <w:r w:rsidRPr="002A17BF">
        <w:rPr>
          <w:i/>
          <w:color w:val="auto"/>
          <w:szCs w:val="22"/>
        </w:rPr>
        <w:tab/>
      </w:r>
      <w:r w:rsidRPr="002A17BF">
        <w:rPr>
          <w:i/>
          <w:color w:val="auto"/>
          <w:szCs w:val="22"/>
          <w:u w:val="single"/>
        </w:rPr>
        <w:t>The report must be made in a format approved by representatives of the State Law Enforcement Division.”</w:t>
      </w:r>
    </w:p>
    <w:p w:rsidR="001178B2" w:rsidRPr="002A17BF" w:rsidRDefault="001178B2" w:rsidP="001178B2">
      <w:pPr>
        <w:rPr>
          <w:i/>
          <w:color w:val="auto"/>
          <w:szCs w:val="22"/>
          <w:u w:val="single"/>
        </w:rPr>
      </w:pPr>
      <w:r w:rsidRPr="002A17BF">
        <w:rPr>
          <w:i/>
          <w:color w:val="auto"/>
          <w:szCs w:val="22"/>
        </w:rPr>
        <w:tab/>
      </w:r>
      <w:r w:rsidRPr="002A17BF">
        <w:rPr>
          <w:i/>
          <w:color w:val="auto"/>
          <w:szCs w:val="22"/>
          <w:u w:val="single"/>
        </w:rPr>
        <w:t>(L)</w:t>
      </w:r>
      <w:r w:rsidRPr="002A17BF">
        <w:rPr>
          <w:i/>
          <w:color w:val="auto"/>
          <w:szCs w:val="22"/>
        </w:rPr>
        <w:tab/>
      </w:r>
      <w:r w:rsidRPr="002A17BF">
        <w:rPr>
          <w:i/>
          <w:color w:val="auto"/>
          <w:szCs w:val="22"/>
          <w:u w:val="single"/>
        </w:rPr>
        <w:t>There is hereby established a committee to be known as the Judicial Criminal Information Technology Committee, which must exercise the powers and fulfill the duties described in this proviso.</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(M)</w:t>
      </w:r>
      <w:r w:rsidRPr="002A17BF">
        <w:rPr>
          <w:rFonts w:eastAsia="Calibri"/>
          <w:i/>
          <w:color w:val="auto"/>
          <w:szCs w:val="24"/>
        </w:rPr>
        <w:tab/>
      </w:r>
      <w:r w:rsidRPr="002A17BF">
        <w:rPr>
          <w:rFonts w:eastAsia="Calibri"/>
          <w:i/>
          <w:color w:val="auto"/>
          <w:szCs w:val="24"/>
          <w:u w:val="single"/>
        </w:rPr>
        <w:t>The committee shall be composed of the following:</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(1)</w:t>
      </w:r>
      <w:r w:rsidRPr="002A17BF">
        <w:rPr>
          <w:rFonts w:eastAsia="Calibri"/>
          <w:i/>
          <w:color w:val="auto"/>
          <w:szCs w:val="24"/>
        </w:rPr>
        <w:tab/>
      </w:r>
      <w:r w:rsidRPr="002A17BF">
        <w:rPr>
          <w:rFonts w:eastAsia="Calibri"/>
          <w:i/>
          <w:color w:val="auto"/>
          <w:szCs w:val="24"/>
          <w:u w:val="single"/>
        </w:rPr>
        <w:t xml:space="preserve">a member of the Senate, appointed by the Chair of the Senate Judiciary Committee; </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(2)</w:t>
      </w:r>
      <w:r w:rsidRPr="002A17BF">
        <w:rPr>
          <w:rFonts w:eastAsia="Calibri"/>
          <w:i/>
          <w:color w:val="auto"/>
          <w:szCs w:val="24"/>
        </w:rPr>
        <w:tab/>
      </w:r>
      <w:r w:rsidRPr="002A17BF">
        <w:rPr>
          <w:rFonts w:eastAsia="Calibri"/>
          <w:i/>
          <w:color w:val="auto"/>
          <w:szCs w:val="24"/>
          <w:u w:val="single"/>
        </w:rPr>
        <w:t xml:space="preserve">a member of the House of Representatives, appointed by the Chair of the House Judiciary Committee; </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(3)</w:t>
      </w:r>
      <w:r w:rsidRPr="002A17BF">
        <w:rPr>
          <w:rFonts w:eastAsia="Calibri"/>
          <w:i/>
          <w:color w:val="auto"/>
          <w:szCs w:val="24"/>
        </w:rPr>
        <w:tab/>
      </w:r>
      <w:r w:rsidRPr="002A17BF">
        <w:rPr>
          <w:rFonts w:eastAsia="Calibri"/>
          <w:i/>
          <w:color w:val="auto"/>
          <w:szCs w:val="24"/>
          <w:u w:val="single"/>
        </w:rPr>
        <w:t>the Chief Justice of the Supreme Court, who shall serve ex officio;</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(4)</w:t>
      </w:r>
      <w:r w:rsidRPr="002A17BF">
        <w:rPr>
          <w:rFonts w:eastAsia="Calibri"/>
          <w:i/>
          <w:color w:val="auto"/>
          <w:szCs w:val="24"/>
        </w:rPr>
        <w:tab/>
      </w:r>
      <w:r w:rsidRPr="002A17BF">
        <w:rPr>
          <w:rFonts w:eastAsia="Calibri"/>
          <w:i/>
          <w:color w:val="auto"/>
          <w:szCs w:val="24"/>
          <w:u w:val="single"/>
        </w:rPr>
        <w:t>one member who is a judge of the state, appointed by the Chief Justice of the Supreme Court;</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(5)</w:t>
      </w:r>
      <w:r w:rsidRPr="002A17BF">
        <w:rPr>
          <w:rFonts w:eastAsia="Calibri"/>
          <w:i/>
          <w:color w:val="auto"/>
          <w:szCs w:val="24"/>
        </w:rPr>
        <w:tab/>
      </w:r>
      <w:r w:rsidRPr="002A17BF">
        <w:rPr>
          <w:rFonts w:eastAsia="Calibri"/>
          <w:i/>
          <w:color w:val="auto"/>
          <w:szCs w:val="24"/>
          <w:u w:val="single"/>
        </w:rPr>
        <w:t xml:space="preserve">one member who is a clerk of court appointed by the Chief Justice of the Supreme Court; </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(6)</w:t>
      </w:r>
      <w:r w:rsidRPr="002A17BF">
        <w:rPr>
          <w:rFonts w:eastAsia="Calibri"/>
          <w:i/>
          <w:color w:val="auto"/>
          <w:szCs w:val="24"/>
        </w:rPr>
        <w:tab/>
      </w:r>
      <w:r w:rsidRPr="002A17BF">
        <w:rPr>
          <w:rFonts w:eastAsia="Calibri"/>
          <w:i/>
          <w:color w:val="auto"/>
          <w:szCs w:val="24"/>
          <w:u w:val="single"/>
        </w:rPr>
        <w:t xml:space="preserve">one member who is a circuit solicitor, appointed by the Attorney General, </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(7)</w:t>
      </w:r>
      <w:r w:rsidRPr="002A17BF">
        <w:rPr>
          <w:rFonts w:eastAsia="Calibri"/>
          <w:i/>
          <w:color w:val="auto"/>
          <w:szCs w:val="24"/>
        </w:rPr>
        <w:tab/>
      </w:r>
      <w:r w:rsidRPr="002A17BF">
        <w:rPr>
          <w:rFonts w:eastAsia="Calibri"/>
          <w:i/>
          <w:color w:val="auto"/>
          <w:szCs w:val="24"/>
          <w:u w:val="single"/>
        </w:rPr>
        <w:t xml:space="preserve">one member who is a circuit public defender, appointed by the Chief Justice of the Supreme Court; and </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rPr>
        <w:tab/>
      </w:r>
      <w:r w:rsidRPr="002A17BF">
        <w:rPr>
          <w:rFonts w:eastAsia="Calibri"/>
          <w:i/>
          <w:color w:val="auto"/>
          <w:szCs w:val="24"/>
          <w:u w:val="single"/>
        </w:rPr>
        <w:t>(8)</w:t>
      </w:r>
      <w:r w:rsidRPr="002A17BF">
        <w:rPr>
          <w:rFonts w:eastAsia="Calibri"/>
          <w:i/>
          <w:color w:val="auto"/>
          <w:szCs w:val="24"/>
        </w:rPr>
        <w:tab/>
      </w:r>
      <w:r w:rsidRPr="002A17BF">
        <w:rPr>
          <w:rFonts w:eastAsia="Calibri"/>
          <w:i/>
          <w:color w:val="auto"/>
          <w:szCs w:val="24"/>
          <w:u w:val="single"/>
        </w:rPr>
        <w:t>one member who is a sheriff or municipal chief of police, appointed by the Governor;</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(N)</w:t>
      </w:r>
      <w:r w:rsidRPr="002A17BF">
        <w:rPr>
          <w:rFonts w:eastAsia="Calibri"/>
          <w:i/>
          <w:color w:val="auto"/>
          <w:szCs w:val="24"/>
        </w:rPr>
        <w:tab/>
      </w:r>
      <w:r w:rsidRPr="002A17BF">
        <w:rPr>
          <w:rFonts w:eastAsia="Calibri"/>
          <w:i/>
          <w:color w:val="auto"/>
          <w:szCs w:val="24"/>
          <w:u w:val="single"/>
        </w:rPr>
        <w:t>The members who are appointed shall serve for the fiscal year.</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(O)</w:t>
      </w:r>
      <w:r w:rsidRPr="002A17BF">
        <w:rPr>
          <w:rFonts w:eastAsia="Calibri"/>
          <w:i/>
          <w:color w:val="auto"/>
          <w:szCs w:val="24"/>
        </w:rPr>
        <w:tab/>
      </w:r>
      <w:r w:rsidRPr="002A17BF">
        <w:rPr>
          <w:rFonts w:eastAsia="Calibri"/>
          <w:i/>
          <w:color w:val="auto"/>
          <w:szCs w:val="24"/>
          <w:u w:val="single"/>
        </w:rPr>
        <w:t>The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five members.</w:t>
      </w:r>
    </w:p>
    <w:p w:rsidR="001178B2" w:rsidRPr="002A17BF" w:rsidRDefault="001178B2" w:rsidP="001178B2">
      <w:pPr>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(P)</w:t>
      </w:r>
      <w:r w:rsidRPr="002A17BF">
        <w:rPr>
          <w:rFonts w:eastAsia="Calibri"/>
          <w:i/>
          <w:color w:val="auto"/>
          <w:szCs w:val="24"/>
        </w:rPr>
        <w:tab/>
      </w:r>
      <w:r w:rsidRPr="002A17BF">
        <w:rPr>
          <w:rFonts w:eastAsia="Calibri"/>
          <w:i/>
          <w:color w:val="auto"/>
          <w:szCs w:val="24"/>
          <w:u w:val="single"/>
        </w:rPr>
        <w:t>to review the current state of law enforcement information technology and reporting, including, but not limited to, the timeframe and accuracy of the filing of reports, fingerprints and related offender information, and evidence discovery to prosecutors, courts, and to the State Law Enforcement Division criminal information database,</w:t>
      </w:r>
    </w:p>
    <w:p w:rsidR="001178B2" w:rsidRPr="002A17BF" w:rsidRDefault="001178B2" w:rsidP="001178B2">
      <w:pPr>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(Q)</w:t>
      </w:r>
      <w:r w:rsidRPr="002A17BF">
        <w:rPr>
          <w:rFonts w:eastAsia="Calibri"/>
          <w:i/>
          <w:color w:val="auto"/>
          <w:szCs w:val="24"/>
        </w:rPr>
        <w:tab/>
      </w:r>
      <w:r w:rsidRPr="002A17BF">
        <w:rPr>
          <w:rFonts w:eastAsia="Calibri"/>
          <w:i/>
          <w:color w:val="auto"/>
          <w:szCs w:val="24"/>
          <w:u w:val="single"/>
        </w:rPr>
        <w:t>to review the current state of judicial information technology including, but not limited to, the technology and funding needs of state and local court systems, the technology and funding needs of state and local law enforcement agencies, and the current efficiency, timeliness, and accuracy of filings;</w:t>
      </w:r>
    </w:p>
    <w:p w:rsidR="001178B2" w:rsidRPr="002A17BF" w:rsidRDefault="001178B2" w:rsidP="001178B2">
      <w:pPr>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(R)</w:t>
      </w:r>
      <w:r w:rsidRPr="002A17BF">
        <w:rPr>
          <w:rFonts w:eastAsia="Calibri"/>
          <w:i/>
          <w:color w:val="auto"/>
          <w:szCs w:val="24"/>
        </w:rPr>
        <w:tab/>
      </w:r>
      <w:r w:rsidRPr="002A17BF">
        <w:rPr>
          <w:rFonts w:eastAsia="Calibri"/>
          <w:i/>
          <w:color w:val="auto"/>
          <w:szCs w:val="24"/>
          <w:u w:val="single"/>
        </w:rPr>
        <w:t xml:space="preserve">to recommend the implementation of an accurate and secure centralized court reporting system for all courts in the State and to explore funding options, and recommend legislation, rules, or regulations to enhance the overall efficiency of the judicial system and criminal reporting by law enforcement.  An initial report shall be given to the Chairmen of the House and Senate Judiciary Committees no later than December 15th of 2017 detailing the current status of agency needs, funding requirements, and recommendations and findings of the committee. </w:t>
      </w:r>
    </w:p>
    <w:p w:rsidR="001178B2" w:rsidRPr="002A17BF" w:rsidRDefault="001178B2" w:rsidP="001178B2">
      <w:pPr>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(S)</w:t>
      </w:r>
      <w:r w:rsidRPr="002A17BF">
        <w:rPr>
          <w:rFonts w:eastAsia="Calibri"/>
          <w:i/>
          <w:color w:val="auto"/>
          <w:szCs w:val="24"/>
        </w:rPr>
        <w:tab/>
      </w:r>
      <w:r w:rsidRPr="002A17BF">
        <w:rPr>
          <w:rFonts w:eastAsia="Calibri"/>
          <w:i/>
          <w:color w:val="auto"/>
          <w:szCs w:val="24"/>
          <w:u w:val="single"/>
        </w:rPr>
        <w:t>to recommend to the Supreme Court, changes to the court rules to effectuate the adoption of a centralized court reporting system and the implementation with, and the full compliance of, reporting deadlines.”</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(T)</w:t>
      </w:r>
      <w:r w:rsidRPr="002A17BF">
        <w:rPr>
          <w:rFonts w:eastAsia="Calibri"/>
          <w:i/>
          <w:color w:val="auto"/>
          <w:szCs w:val="24"/>
        </w:rPr>
        <w:tab/>
      </w:r>
      <w:r w:rsidRPr="002A17BF">
        <w:rPr>
          <w:rFonts w:eastAsia="Calibri"/>
          <w:i/>
          <w:color w:val="auto"/>
          <w:szCs w:val="24"/>
          <w:u w:val="single"/>
        </w:rPr>
        <w:t>The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(U)</w:t>
      </w:r>
      <w:r w:rsidRPr="002A17BF">
        <w:rPr>
          <w:rFonts w:eastAsia="Calibri"/>
          <w:i/>
          <w:color w:val="auto"/>
          <w:szCs w:val="24"/>
        </w:rPr>
        <w:tab/>
      </w:r>
      <w:r w:rsidRPr="002A17BF">
        <w:rPr>
          <w:rFonts w:eastAsia="Calibri"/>
          <w:i/>
          <w:color w:val="auto"/>
          <w:szCs w:val="24"/>
          <w:u w:val="single"/>
        </w:rPr>
        <w:t>The committee is encouraged to apply for and may expend grants, gifts, or federal funds it receives from other sources to carry out its duties and responsibilities.</w:t>
      </w:r>
    </w:p>
    <w:p w:rsidR="001178B2" w:rsidRPr="002A17BF" w:rsidRDefault="001178B2" w:rsidP="001178B2">
      <w:pPr>
        <w:contextualSpacing/>
        <w:rPr>
          <w:rFonts w:eastAsia="Calibri"/>
          <w:i/>
          <w:color w:val="auto"/>
          <w:szCs w:val="24"/>
          <w:u w:val="single"/>
        </w:rPr>
      </w:pPr>
      <w:r w:rsidRPr="002A17BF">
        <w:rPr>
          <w:rFonts w:eastAsia="Calibri"/>
          <w:i/>
          <w:color w:val="auto"/>
          <w:szCs w:val="24"/>
        </w:rPr>
        <w:tab/>
      </w:r>
      <w:r w:rsidRPr="002A17BF">
        <w:rPr>
          <w:rFonts w:eastAsia="Calibri"/>
          <w:i/>
          <w:color w:val="auto"/>
          <w:szCs w:val="24"/>
          <w:u w:val="single"/>
        </w:rPr>
        <w:t>(V)</w:t>
      </w:r>
      <w:r w:rsidRPr="002A17BF">
        <w:rPr>
          <w:rFonts w:eastAsia="Calibri"/>
          <w:i/>
          <w:color w:val="auto"/>
          <w:szCs w:val="24"/>
        </w:rPr>
        <w:tab/>
      </w:r>
      <w:r w:rsidRPr="002A17BF">
        <w:rPr>
          <w:rFonts w:eastAsia="Calibri"/>
          <w:i/>
          <w:color w:val="auto"/>
          <w:szCs w:val="24"/>
          <w:u w:val="single"/>
        </w:rPr>
        <w:t>The committee may employ or retain other professional staff, upon the determination of the necessity for other staff by the committee.</w:t>
      </w:r>
    </w:p>
    <w:p w:rsidR="001178B2" w:rsidRPr="002A17BF" w:rsidRDefault="001178B2" w:rsidP="001178B2">
      <w:pPr>
        <w:rPr>
          <w:i/>
          <w:color w:val="auto"/>
          <w:szCs w:val="22"/>
          <w:u w:val="single"/>
        </w:rPr>
      </w:pPr>
      <w:r w:rsidRPr="002A17BF">
        <w:rPr>
          <w:rFonts w:eastAsia="Calibri"/>
          <w:i/>
          <w:color w:val="auto"/>
          <w:szCs w:val="24"/>
        </w:rPr>
        <w:tab/>
      </w:r>
      <w:r w:rsidRPr="002A17BF">
        <w:rPr>
          <w:rFonts w:eastAsia="Calibri"/>
          <w:i/>
          <w:color w:val="auto"/>
          <w:szCs w:val="24"/>
          <w:u w:val="single"/>
        </w:rPr>
        <w:t>(W)</w:t>
      </w:r>
      <w:r w:rsidRPr="002A17BF">
        <w:rPr>
          <w:rFonts w:eastAsia="Calibri"/>
          <w:i/>
          <w:color w:val="auto"/>
          <w:szCs w:val="24"/>
        </w:rPr>
        <w:tab/>
      </w:r>
      <w:r w:rsidRPr="002A17BF">
        <w:rPr>
          <w:rFonts w:eastAsia="Calibri"/>
          <w:i/>
          <w:color w:val="auto"/>
          <w:szCs w:val="24"/>
          <w:u w:val="single"/>
        </w:rPr>
        <w:t>The committee may employ consultants to assist in the evaluations and, when necessary, the implementation of the recommendations report.”</w:t>
      </w:r>
    </w:p>
    <w:p w:rsidR="001178B2" w:rsidRPr="002A17BF" w:rsidRDefault="001178B2" w:rsidP="001178B2">
      <w:pPr>
        <w:rPr>
          <w:i/>
          <w:color w:val="auto"/>
          <w:u w:val="single"/>
        </w:rPr>
      </w:pPr>
      <w:r w:rsidRPr="002A17BF">
        <w:rPr>
          <w:i/>
          <w:color w:val="auto"/>
        </w:rPr>
        <w:tab/>
      </w:r>
      <w:r w:rsidRPr="002A17BF">
        <w:rPr>
          <w:i/>
          <w:color w:val="auto"/>
          <w:u w:val="single"/>
        </w:rPr>
        <w:t>(X)</w:t>
      </w:r>
      <w:r w:rsidRPr="002A17BF">
        <w:rPr>
          <w:i/>
          <w:color w:val="auto"/>
        </w:rPr>
        <w:tab/>
      </w:r>
      <w:r w:rsidRPr="002A17BF">
        <w:rPr>
          <w:i/>
          <w:color w:val="auto"/>
          <w:u w:val="single"/>
        </w:rPr>
        <w:t>As used in this provision:</w:t>
      </w:r>
    </w:p>
    <w:p w:rsidR="001178B2" w:rsidRPr="002A17BF" w:rsidRDefault="001178B2" w:rsidP="001178B2">
      <w:pPr>
        <w:rPr>
          <w:i/>
          <w:color w:val="auto"/>
          <w:u w:val="single"/>
        </w:rPr>
      </w:pPr>
      <w:r w:rsidRPr="002A17BF">
        <w:rPr>
          <w:i/>
          <w:color w:val="auto"/>
        </w:rPr>
        <w:tab/>
      </w:r>
      <w:r w:rsidRPr="002A17BF">
        <w:rPr>
          <w:i/>
          <w:color w:val="auto"/>
        </w:rPr>
        <w:tab/>
      </w:r>
      <w:r w:rsidRPr="002A17BF">
        <w:rPr>
          <w:i/>
          <w:color w:val="auto"/>
          <w:u w:val="single"/>
        </w:rPr>
        <w:t>(1)</w:t>
      </w:r>
      <w:r w:rsidRPr="002A17BF">
        <w:rPr>
          <w:i/>
          <w:color w:val="auto"/>
        </w:rPr>
        <w:tab/>
      </w:r>
      <w:r w:rsidRPr="002A17BF">
        <w:rPr>
          <w:i/>
          <w:color w:val="auto"/>
          <w:u w:val="single"/>
        </w:rPr>
        <w:t>‘Firearm’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1178B2" w:rsidRPr="002A17BF" w:rsidRDefault="001178B2" w:rsidP="001178B2">
      <w:pPr>
        <w:rPr>
          <w:i/>
          <w:color w:val="auto"/>
          <w:u w:val="single"/>
        </w:rPr>
      </w:pPr>
      <w:r w:rsidRPr="002A17BF">
        <w:rPr>
          <w:i/>
          <w:color w:val="auto"/>
        </w:rPr>
        <w:tab/>
      </w:r>
      <w:r w:rsidRPr="002A17BF">
        <w:rPr>
          <w:i/>
          <w:color w:val="auto"/>
        </w:rPr>
        <w:tab/>
      </w:r>
      <w:r w:rsidRPr="002A17BF">
        <w:rPr>
          <w:i/>
          <w:color w:val="auto"/>
          <w:u w:val="single"/>
        </w:rPr>
        <w:t>(2)</w:t>
      </w:r>
      <w:r w:rsidRPr="002A17BF">
        <w:rPr>
          <w:i/>
          <w:color w:val="auto"/>
        </w:rPr>
        <w:tab/>
      </w:r>
      <w:r w:rsidRPr="002A17BF">
        <w:rPr>
          <w:i/>
          <w:color w:val="auto"/>
          <w:u w:val="single"/>
        </w:rPr>
        <w:t>‘Licensed dealer’ means the holder of any federal firearms license under 18 U.S.C. Section 923(a).</w:t>
      </w:r>
    </w:p>
    <w:p w:rsidR="001178B2" w:rsidRPr="002A17BF" w:rsidRDefault="001178B2" w:rsidP="001178B2">
      <w:pPr>
        <w:rPr>
          <w:i/>
          <w:color w:val="auto"/>
          <w:u w:val="single"/>
        </w:rPr>
      </w:pPr>
      <w:r w:rsidRPr="002A17BF">
        <w:rPr>
          <w:i/>
          <w:color w:val="auto"/>
        </w:rPr>
        <w:tab/>
      </w:r>
      <w:r w:rsidRPr="002A17BF">
        <w:rPr>
          <w:i/>
          <w:color w:val="auto"/>
        </w:rPr>
        <w:tab/>
      </w:r>
      <w:r w:rsidRPr="002A17BF">
        <w:rPr>
          <w:i/>
          <w:color w:val="auto"/>
          <w:u w:val="single"/>
        </w:rPr>
        <w:t>(3)</w:t>
      </w:r>
      <w:r w:rsidRPr="002A17BF">
        <w:rPr>
          <w:i/>
          <w:color w:val="auto"/>
        </w:rPr>
        <w:tab/>
      </w:r>
      <w:r w:rsidRPr="002A17BF">
        <w:rPr>
          <w:i/>
          <w:color w:val="auto"/>
          <w:u w:val="single"/>
        </w:rPr>
        <w:t>‘Transfer’ means to sell, furnish, give, lend, deliver, or otherwise provide, with or without consideration.</w:t>
      </w:r>
    </w:p>
    <w:p w:rsidR="001178B2" w:rsidRPr="002A17BF" w:rsidRDefault="001178B2" w:rsidP="001178B2">
      <w:pPr>
        <w:rPr>
          <w:i/>
          <w:color w:val="auto"/>
          <w:u w:val="single"/>
        </w:rPr>
      </w:pPr>
      <w:r w:rsidRPr="002A17BF">
        <w:rPr>
          <w:i/>
          <w:color w:val="auto"/>
        </w:rPr>
        <w:tab/>
      </w:r>
      <w:r w:rsidRPr="002A17BF">
        <w:rPr>
          <w:i/>
          <w:color w:val="auto"/>
        </w:rPr>
        <w:tab/>
      </w:r>
      <w:r w:rsidRPr="002A17BF">
        <w:rPr>
          <w:i/>
          <w:color w:val="auto"/>
          <w:u w:val="single"/>
        </w:rPr>
        <w:t>(4)</w:t>
      </w:r>
      <w:r w:rsidRPr="002A17BF">
        <w:rPr>
          <w:i/>
          <w:color w:val="auto"/>
        </w:rPr>
        <w:tab/>
      </w:r>
      <w:r w:rsidRPr="002A17BF">
        <w:rPr>
          <w:i/>
          <w:color w:val="auto"/>
          <w:u w:val="single"/>
        </w:rPr>
        <w:t>‘Transferee’ means a person who receives or intends to receive a firearm in a sale or transfer.</w:t>
      </w:r>
    </w:p>
    <w:p w:rsidR="001178B2" w:rsidRPr="002A17BF" w:rsidRDefault="001178B2" w:rsidP="001178B2">
      <w:pPr>
        <w:rPr>
          <w:i/>
          <w:color w:val="auto"/>
          <w:u w:val="single"/>
        </w:rPr>
      </w:pPr>
      <w:r w:rsidRPr="002A17BF">
        <w:rPr>
          <w:i/>
          <w:color w:val="auto"/>
        </w:rPr>
        <w:tab/>
      </w:r>
      <w:r w:rsidRPr="002A17BF">
        <w:rPr>
          <w:i/>
          <w:color w:val="auto"/>
          <w:u w:val="single"/>
        </w:rPr>
        <w:t>(Y)</w:t>
      </w:r>
      <w:r w:rsidRPr="002A17BF">
        <w:rPr>
          <w:i/>
          <w:color w:val="auto"/>
        </w:rPr>
        <w:tab/>
      </w:r>
      <w:r w:rsidRPr="002A17BF">
        <w:rPr>
          <w:i/>
          <w:color w:val="auto"/>
          <w:u w:val="single"/>
        </w:rPr>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1178B2" w:rsidRPr="002A17BF" w:rsidRDefault="001178B2" w:rsidP="001178B2">
      <w:pPr>
        <w:rPr>
          <w:color w:val="auto"/>
        </w:rPr>
      </w:pPr>
      <w:r w:rsidRPr="002A17BF">
        <w:rPr>
          <w:i/>
          <w:color w:val="auto"/>
        </w:rPr>
        <w:tab/>
      </w:r>
      <w:r w:rsidRPr="002A17BF">
        <w:rPr>
          <w:i/>
          <w:color w:val="auto"/>
          <w:u w:val="single"/>
        </w:rPr>
        <w:t>(Z)</w:t>
      </w:r>
      <w:r w:rsidRPr="002A17BF">
        <w:rPr>
          <w:i/>
          <w:color w:val="auto"/>
        </w:rPr>
        <w:tab/>
      </w:r>
      <w:r w:rsidRPr="002A17BF">
        <w:rPr>
          <w:i/>
          <w:color w:val="auto"/>
          <w:u w:val="single"/>
        </w:rPr>
        <w:t>A person who violates the provisions of this proviso is guilty of a Class A misdemeanor and, upon conviction, must be imprisoned not more than three years or fined not more than one thousand dollars, or both.</w:t>
      </w:r>
      <w:r w:rsidRPr="002A17BF">
        <w:rPr>
          <w:color w:val="auto"/>
        </w:rPr>
        <w:tab/>
      </w:r>
      <w:r w:rsidRPr="002A17BF">
        <w:rPr>
          <w:snapToGrid w:val="0"/>
          <w:color w:val="auto"/>
        </w:rPr>
        <w:t xml:space="preserve"> /</w:t>
      </w:r>
      <w:r w:rsidRPr="002A17BF">
        <w:rPr>
          <w:snapToGrid w:val="0"/>
          <w:color w:val="auto"/>
        </w:rPr>
        <w:tab/>
      </w:r>
    </w:p>
    <w:p w:rsidR="001178B2" w:rsidRPr="002A17BF" w:rsidRDefault="001178B2" w:rsidP="001178B2">
      <w:pPr>
        <w:rPr>
          <w:snapToGrid w:val="0"/>
          <w:color w:val="auto"/>
        </w:rPr>
      </w:pPr>
      <w:r w:rsidRPr="002A17BF">
        <w:rPr>
          <w:snapToGrid w:val="0"/>
          <w:color w:val="auto"/>
        </w:rPr>
        <w:tab/>
        <w:t>Renumber sections to conform.</w:t>
      </w:r>
    </w:p>
    <w:p w:rsidR="001178B2" w:rsidRPr="002A17BF" w:rsidRDefault="001178B2" w:rsidP="001178B2">
      <w:pPr>
        <w:rPr>
          <w:snapToGrid w:val="0"/>
          <w:color w:val="auto"/>
        </w:rPr>
      </w:pPr>
      <w:r w:rsidRPr="002A17BF">
        <w:rPr>
          <w:snapToGrid w:val="0"/>
          <w:color w:val="auto"/>
        </w:rPr>
        <w:tab/>
        <w:t>Amend sections, totals and title to conform.</w:t>
      </w:r>
    </w:p>
    <w:p w:rsidR="00ED75BE" w:rsidRDefault="00ED75BE" w:rsidP="00857DA4"/>
    <w:p w:rsidR="001178B2" w:rsidRDefault="001178B2" w:rsidP="001178B2">
      <w:r>
        <w:tab/>
        <w:t>Senator KIMPSON spoke on the amendment.</w:t>
      </w:r>
    </w:p>
    <w:p w:rsidR="001178B2" w:rsidRDefault="001178B2" w:rsidP="001178B2"/>
    <w:p w:rsidR="007D0668" w:rsidRDefault="007D0668" w:rsidP="007D0668">
      <w:pPr>
        <w:pStyle w:val="Header"/>
        <w:tabs>
          <w:tab w:val="left" w:pos="4320"/>
        </w:tabs>
        <w:jc w:val="center"/>
        <w:rPr>
          <w:b/>
        </w:rPr>
      </w:pPr>
      <w:r>
        <w:rPr>
          <w:b/>
        </w:rPr>
        <w:t xml:space="preserve">Decision of the PRESIDENT </w:t>
      </w:r>
    </w:p>
    <w:p w:rsidR="007D0668" w:rsidRPr="001348A6" w:rsidRDefault="007D0668" w:rsidP="007D0668">
      <w:r>
        <w:rPr>
          <w:szCs w:val="22"/>
        </w:rPr>
        <w:tab/>
      </w:r>
      <w:r>
        <w:t xml:space="preserve">The </w:t>
      </w:r>
      <w:r w:rsidR="001348A6">
        <w:t xml:space="preserve">Acting </w:t>
      </w:r>
      <w:r>
        <w:t xml:space="preserve">PRESIDENT took up the Point of Order raised by Senator CORBIN on April </w:t>
      </w:r>
      <w:r w:rsidRPr="00AE2244">
        <w:rPr>
          <w:color w:val="auto"/>
        </w:rPr>
        <w:t>11,</w:t>
      </w:r>
      <w:r>
        <w:t xml:space="preserve"> 2018, that Amendment No. 78 of Part 1B was out of order inasmuch as it was violative of Rule 24A.</w:t>
      </w:r>
    </w:p>
    <w:p w:rsidR="001348A6" w:rsidRDefault="001348A6" w:rsidP="001348A6">
      <w:r>
        <w:tab/>
        <w:t>Senator MARTIN spoke on the Point of Order.</w:t>
      </w:r>
    </w:p>
    <w:p w:rsidR="007D0668" w:rsidRDefault="007D0668" w:rsidP="001348A6">
      <w:r w:rsidRPr="001348A6">
        <w:tab/>
        <w:t xml:space="preserve">The PRESIDENT sustained </w:t>
      </w:r>
      <w:r>
        <w:t>the Point of Order.</w:t>
      </w:r>
    </w:p>
    <w:p w:rsidR="007D0668" w:rsidRPr="001348A6" w:rsidRDefault="007D0668" w:rsidP="001348A6"/>
    <w:p w:rsidR="007D0668" w:rsidRDefault="007D0668" w:rsidP="007D0668">
      <w:r>
        <w:rPr>
          <w:szCs w:val="22"/>
        </w:rPr>
        <w:tab/>
      </w:r>
      <w:r>
        <w:t>The amendment was ruled out of order.</w:t>
      </w:r>
    </w:p>
    <w:p w:rsidR="001148A9" w:rsidRDefault="001148A9" w:rsidP="007D0668"/>
    <w:p w:rsidR="001148A9" w:rsidRDefault="00A37F48" w:rsidP="00A37F4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pPr>
      <w:r>
        <w:rPr>
          <w:b/>
        </w:rPr>
        <w:t>Amendment No. 73A</w:t>
      </w:r>
    </w:p>
    <w:p w:rsidR="001148A9" w:rsidRDefault="001148A9" w:rsidP="001148A9">
      <w:pPr>
        <w:rPr>
          <w:snapToGrid w:val="0"/>
          <w:color w:val="auto"/>
        </w:rPr>
      </w:pPr>
      <w:r>
        <w:rPr>
          <w:snapToGrid w:val="0"/>
          <w:color w:val="auto"/>
        </w:rPr>
        <w:tab/>
        <w:t xml:space="preserve">On motion of Senator CLIMER, with unanimous consent, Amendment 73A was withdrawn. </w:t>
      </w:r>
    </w:p>
    <w:p w:rsidR="001148A9" w:rsidRDefault="001148A9" w:rsidP="001148A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1148A9" w:rsidRPr="001148A9" w:rsidRDefault="001148A9" w:rsidP="001148A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ACTING PRESIDENT PRESIDES</w:t>
      </w:r>
    </w:p>
    <w:p w:rsidR="001148A9" w:rsidRDefault="001148A9" w:rsidP="001148A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Senator SHEHEEN assumed the Chair.</w:t>
      </w:r>
    </w:p>
    <w:p w:rsidR="001148A9" w:rsidRDefault="001148A9" w:rsidP="001148A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1148A9" w:rsidRDefault="001148A9" w:rsidP="001148A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rPr>
      </w:pPr>
      <w:r>
        <w:rPr>
          <w:b/>
        </w:rPr>
        <w:t>Amendment No. 55</w:t>
      </w:r>
    </w:p>
    <w:p w:rsidR="001148A9" w:rsidRPr="009E7F0D" w:rsidRDefault="001148A9" w:rsidP="001148A9">
      <w:pPr>
        <w:rPr>
          <w:snapToGrid w:val="0"/>
          <w:color w:val="auto"/>
        </w:rPr>
      </w:pPr>
      <w:r>
        <w:rPr>
          <w:snapToGrid w:val="0"/>
          <w:color w:val="auto"/>
        </w:rPr>
        <w:tab/>
        <w:t>Senator Mc</w:t>
      </w:r>
      <w:r w:rsidRPr="009E7F0D">
        <w:rPr>
          <w:snapToGrid w:val="0"/>
          <w:color w:val="auto"/>
        </w:rPr>
        <w:t>LEOD proposed the following amendment (DAD 118 CONTINGENCY RESERVE FUND#1)</w:t>
      </w:r>
      <w:r w:rsidR="00D70DB4" w:rsidRPr="00D70DB4">
        <w:rPr>
          <w:snapToGrid w:val="0"/>
          <w:color w:val="auto"/>
        </w:rPr>
        <w:t>, which was adopted</w:t>
      </w:r>
      <w:r w:rsidR="00D70DB4">
        <w:rPr>
          <w:snapToGrid w:val="0"/>
          <w:color w:val="auto"/>
        </w:rPr>
        <w:t xml:space="preserve"> (#47)</w:t>
      </w:r>
      <w:r w:rsidRPr="009E7F0D">
        <w:rPr>
          <w:snapToGrid w:val="0"/>
          <w:color w:val="auto"/>
        </w:rPr>
        <w:t>:</w:t>
      </w:r>
    </w:p>
    <w:p w:rsidR="001148A9" w:rsidRPr="009E7F0D" w:rsidRDefault="001148A9" w:rsidP="001148A9">
      <w:pPr>
        <w:rPr>
          <w:snapToGrid w:val="0"/>
          <w:color w:val="auto"/>
        </w:rPr>
      </w:pPr>
      <w:r w:rsidRPr="009E7F0D">
        <w:rPr>
          <w:snapToGrid w:val="0"/>
          <w:color w:val="auto"/>
        </w:rPr>
        <w:tab/>
        <w:t>Amend the bill, as and if amended, Part IB, Section 118, STATEWIDE REVENUE, page 533, after line 4, by adding an appropriately numbered new proviso to read:</w:t>
      </w:r>
    </w:p>
    <w:p w:rsidR="001148A9" w:rsidRPr="009E7F0D" w:rsidRDefault="001148A9" w:rsidP="001148A9">
      <w:pPr>
        <w:rPr>
          <w:rFonts w:eastAsia="Calibri"/>
          <w:i/>
          <w:color w:val="auto"/>
          <w:szCs w:val="22"/>
          <w:u w:val="single"/>
        </w:rPr>
      </w:pPr>
      <w:r w:rsidRPr="009E7F0D">
        <w:rPr>
          <w:snapToGrid w:val="0"/>
          <w:color w:val="auto"/>
        </w:rPr>
        <w:tab/>
        <w:t>/</w:t>
      </w:r>
      <w:r w:rsidRPr="009E7F0D">
        <w:rPr>
          <w:rFonts w:eastAsia="Calibri"/>
          <w:color w:val="auto"/>
          <w:szCs w:val="22"/>
        </w:rPr>
        <w:tab/>
      </w:r>
      <w:r w:rsidRPr="009E7F0D">
        <w:rPr>
          <w:rFonts w:eastAsia="Calibri"/>
          <w:i/>
          <w:color w:val="auto"/>
          <w:szCs w:val="22"/>
          <w:u w:val="single"/>
        </w:rPr>
        <w:t>(SR: Contingency Reserve Fund)  (A)  The source of revenue appropriated in subsection (B) is from the funds earned in Fiscal Year 2017-18 and deposited into the Contingency Reserve Fund in Fiscal Year 2018-19.</w:t>
      </w:r>
    </w:p>
    <w:p w:rsidR="001148A9" w:rsidRPr="009E7F0D" w:rsidRDefault="001148A9" w:rsidP="001148A9">
      <w:pPr>
        <w:rPr>
          <w:rFonts w:eastAsia="Calibri"/>
          <w:i/>
          <w:color w:val="auto"/>
          <w:szCs w:val="22"/>
          <w:u w:val="single"/>
        </w:rPr>
      </w:pPr>
      <w:r w:rsidRPr="009E7F0D">
        <w:rPr>
          <w:rFonts w:eastAsia="Calibri"/>
          <w:color w:val="auto"/>
          <w:szCs w:val="22"/>
        </w:rPr>
        <w:tab/>
      </w:r>
      <w:r w:rsidRPr="009E7F0D">
        <w:rPr>
          <w:rFonts w:eastAsia="Calibri"/>
          <w:i/>
          <w:color w:val="auto"/>
          <w:szCs w:val="22"/>
          <w:u w:val="single"/>
        </w:rPr>
        <w:t>This revenue is deemed to have occurred and is available for use in Fiscal Year 2018</w:t>
      </w:r>
      <w:r w:rsidRPr="009E7F0D">
        <w:rPr>
          <w:rFonts w:eastAsia="Calibri"/>
          <w:i/>
          <w:color w:val="auto"/>
          <w:szCs w:val="22"/>
          <w:u w:val="single"/>
        </w:rPr>
        <w:noBreakHyphen/>
        <w:t>19 after September 1, 2018, following the Comptroller General’s close of the state’s books on Fiscal Year 2017</w:t>
      </w:r>
      <w:r w:rsidRPr="009E7F0D">
        <w:rPr>
          <w:rFonts w:eastAsia="Calibri"/>
          <w:i/>
          <w:color w:val="auto"/>
          <w:szCs w:val="22"/>
          <w:u w:val="single"/>
        </w:rPr>
        <w:noBreakHyphen/>
        <w:t>18.</w:t>
      </w:r>
    </w:p>
    <w:p w:rsidR="001148A9" w:rsidRPr="009E7F0D" w:rsidRDefault="001148A9" w:rsidP="001148A9">
      <w:pPr>
        <w:rPr>
          <w:rFonts w:eastAsia="Calibri"/>
          <w:i/>
          <w:color w:val="auto"/>
          <w:szCs w:val="22"/>
          <w:u w:val="single"/>
        </w:rPr>
      </w:pPr>
      <w:r w:rsidRPr="009E7F0D">
        <w:rPr>
          <w:rFonts w:eastAsia="Calibri"/>
          <w:color w:val="auto"/>
          <w:szCs w:val="22"/>
        </w:rPr>
        <w:tab/>
      </w:r>
      <w:r w:rsidRPr="009E7F0D">
        <w:rPr>
          <w:rFonts w:eastAsia="Calibri"/>
          <w:i/>
          <w:color w:val="auto"/>
          <w:szCs w:val="22"/>
          <w:u w:val="single"/>
        </w:rPr>
        <w:t>(B)</w:t>
      </w:r>
      <w:r w:rsidRPr="009E7F0D">
        <w:rPr>
          <w:rFonts w:eastAsia="Calibri"/>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1148A9" w:rsidRPr="009E7F0D" w:rsidRDefault="001148A9" w:rsidP="001148A9">
      <w:pPr>
        <w:rPr>
          <w:rFonts w:eastAsia="Calibri"/>
          <w:i/>
          <w:color w:val="auto"/>
          <w:szCs w:val="22"/>
          <w:u w:val="single"/>
        </w:rPr>
      </w:pPr>
      <w:r w:rsidRPr="009E7F0D">
        <w:rPr>
          <w:rFonts w:eastAsia="Calibri"/>
          <w:color w:val="auto"/>
          <w:szCs w:val="22"/>
        </w:rPr>
        <w:tab/>
      </w:r>
      <w:r w:rsidRPr="009E7F0D">
        <w:rPr>
          <w:rFonts w:eastAsia="Calibri"/>
          <w:i/>
          <w:color w:val="auto"/>
          <w:szCs w:val="22"/>
          <w:u w:val="single"/>
        </w:rPr>
        <w:t>The State Treasurer shall disburse the following appropriations by September 30, 2018, for the purposes stated:</w:t>
      </w:r>
    </w:p>
    <w:p w:rsidR="001148A9" w:rsidRPr="009E7F0D" w:rsidRDefault="001148A9" w:rsidP="001148A9">
      <w:pPr>
        <w:rPr>
          <w:rFonts w:eastAsia="Calibri"/>
          <w:i/>
          <w:color w:val="auto"/>
          <w:szCs w:val="22"/>
          <w:u w:val="single"/>
        </w:rPr>
      </w:pPr>
      <w:r w:rsidRPr="009E7F0D">
        <w:rPr>
          <w:rFonts w:eastAsia="Calibri"/>
          <w:color w:val="auto"/>
          <w:szCs w:val="22"/>
        </w:rPr>
        <w:tab/>
      </w:r>
      <w:r w:rsidRPr="009E7F0D">
        <w:rPr>
          <w:rFonts w:eastAsia="Calibri"/>
          <w:color w:val="auto"/>
          <w:szCs w:val="22"/>
        </w:rPr>
        <w:tab/>
      </w:r>
      <w:r w:rsidRPr="009E7F0D">
        <w:rPr>
          <w:rFonts w:eastAsia="Calibri"/>
          <w:i/>
          <w:color w:val="auto"/>
          <w:szCs w:val="22"/>
          <w:u w:val="single"/>
        </w:rPr>
        <w:t>(1)</w:t>
      </w:r>
      <w:r w:rsidRPr="009E7F0D">
        <w:rPr>
          <w:rFonts w:eastAsia="Calibri"/>
          <w:i/>
          <w:color w:val="auto"/>
          <w:szCs w:val="22"/>
          <w:u w:val="single"/>
        </w:rPr>
        <w:tab/>
        <w:t>P320 - Department of Commerce</w:t>
      </w:r>
    </w:p>
    <w:p w:rsidR="001148A9" w:rsidRPr="009E7F0D" w:rsidRDefault="001148A9" w:rsidP="001148A9">
      <w:pPr>
        <w:rPr>
          <w:rFonts w:eastAsia="Calibri"/>
          <w:i/>
          <w:color w:val="auto"/>
          <w:szCs w:val="22"/>
          <w:u w:val="single"/>
        </w:rPr>
      </w:pPr>
      <w:r w:rsidRPr="009E7F0D">
        <w:rPr>
          <w:rFonts w:eastAsia="Calibri"/>
          <w:color w:val="auto"/>
          <w:szCs w:val="22"/>
        </w:rPr>
        <w:tab/>
      </w:r>
      <w:r w:rsidRPr="009E7F0D">
        <w:rPr>
          <w:rFonts w:eastAsia="Calibri"/>
          <w:color w:val="auto"/>
          <w:szCs w:val="22"/>
        </w:rPr>
        <w:tab/>
      </w:r>
      <w:r w:rsidRPr="009E7F0D">
        <w:rPr>
          <w:rFonts w:eastAsia="Calibri"/>
          <w:color w:val="auto"/>
          <w:szCs w:val="22"/>
        </w:rPr>
        <w:tab/>
      </w:r>
      <w:r w:rsidRPr="009E7F0D">
        <w:rPr>
          <w:rFonts w:eastAsia="Calibri"/>
          <w:color w:val="auto"/>
          <w:szCs w:val="22"/>
        </w:rPr>
        <w:tab/>
      </w:r>
      <w:r w:rsidRPr="009E7F0D">
        <w:rPr>
          <w:rFonts w:eastAsia="Calibri"/>
          <w:color w:val="auto"/>
          <w:szCs w:val="22"/>
        </w:rPr>
        <w:tab/>
      </w:r>
      <w:r w:rsidRPr="009E7F0D">
        <w:rPr>
          <w:rFonts w:eastAsia="Calibri"/>
          <w:i/>
          <w:color w:val="auto"/>
          <w:szCs w:val="22"/>
          <w:u w:val="single"/>
        </w:rPr>
        <w:t>Minority Business Development</w:t>
      </w:r>
      <w:r w:rsidRPr="009E7F0D">
        <w:rPr>
          <w:rFonts w:eastAsia="Calibri"/>
          <w:i/>
          <w:color w:val="auto"/>
          <w:szCs w:val="22"/>
          <w:u w:val="single"/>
        </w:rPr>
        <w:tab/>
        <w:t>$</w:t>
      </w:r>
      <w:r w:rsidRPr="009E7F0D">
        <w:rPr>
          <w:rFonts w:eastAsia="Calibri"/>
          <w:i/>
          <w:color w:val="auto"/>
          <w:szCs w:val="22"/>
          <w:u w:val="single"/>
        </w:rPr>
        <w:tab/>
        <w:t>100,000;</w:t>
      </w:r>
    </w:p>
    <w:p w:rsidR="001148A9" w:rsidRPr="009E7F0D" w:rsidRDefault="001148A9" w:rsidP="001148A9">
      <w:pPr>
        <w:rPr>
          <w:rFonts w:eastAsia="Calibri"/>
          <w:color w:val="auto"/>
          <w:szCs w:val="22"/>
        </w:rPr>
      </w:pPr>
      <w:r w:rsidRPr="009E7F0D">
        <w:rPr>
          <w:rFonts w:eastAsia="Calibri"/>
          <w:color w:val="auto"/>
          <w:szCs w:val="22"/>
        </w:rPr>
        <w:tab/>
      </w:r>
      <w:r w:rsidRPr="009E7F0D">
        <w:rPr>
          <w:rFonts w:eastAsia="Calibri"/>
          <w:i/>
          <w:color w:val="auto"/>
          <w:szCs w:val="22"/>
          <w:u w:val="single"/>
        </w:rPr>
        <w:t>(C)</w:t>
      </w:r>
      <w:r w:rsidRPr="009E7F0D">
        <w:rPr>
          <w:rFonts w:eastAsia="Calibri"/>
          <w:i/>
          <w:color w:val="auto"/>
          <w:szCs w:val="22"/>
          <w:u w:val="single"/>
        </w:rPr>
        <w:tab/>
        <w:t>Unexpended funds appropriated pursuant to this provision may be carried forward to succeeding fiscal years and expended for the same purposes.</w:t>
      </w:r>
      <w:r w:rsidRPr="009E7F0D">
        <w:rPr>
          <w:rFonts w:eastAsia="Calibri"/>
          <w:color w:val="auto"/>
          <w:szCs w:val="22"/>
        </w:rPr>
        <w:t xml:space="preserve"> /</w:t>
      </w:r>
    </w:p>
    <w:p w:rsidR="001148A9" w:rsidRPr="009E7F0D" w:rsidRDefault="001148A9" w:rsidP="001148A9">
      <w:pPr>
        <w:rPr>
          <w:snapToGrid w:val="0"/>
          <w:color w:val="auto"/>
        </w:rPr>
      </w:pPr>
      <w:r w:rsidRPr="009E7F0D">
        <w:rPr>
          <w:snapToGrid w:val="0"/>
          <w:color w:val="auto"/>
        </w:rPr>
        <w:tab/>
        <w:t>Renumber sections to conform.</w:t>
      </w:r>
    </w:p>
    <w:p w:rsidR="001148A9" w:rsidRPr="009E7F0D" w:rsidRDefault="001148A9" w:rsidP="001148A9">
      <w:pPr>
        <w:rPr>
          <w:snapToGrid w:val="0"/>
          <w:color w:val="auto"/>
        </w:rPr>
      </w:pPr>
      <w:r w:rsidRPr="009E7F0D">
        <w:rPr>
          <w:snapToGrid w:val="0"/>
          <w:color w:val="auto"/>
        </w:rPr>
        <w:tab/>
        <w:t>Amend sections, totals and title to conform.</w:t>
      </w:r>
    </w:p>
    <w:p w:rsidR="001148A9" w:rsidRDefault="001148A9" w:rsidP="001148A9">
      <w:pPr>
        <w:rPr>
          <w:snapToGrid w:val="0"/>
          <w:color w:val="auto"/>
        </w:rPr>
      </w:pPr>
    </w:p>
    <w:p w:rsidR="00D70DB4" w:rsidRDefault="007C0EB5" w:rsidP="001148A9">
      <w:pPr>
        <w:rPr>
          <w:snapToGrid w:val="0"/>
          <w:color w:val="auto"/>
        </w:rPr>
      </w:pPr>
      <w:r>
        <w:rPr>
          <w:snapToGrid w:val="0"/>
          <w:color w:val="auto"/>
        </w:rPr>
        <w:tab/>
        <w:t>Senator Mc</w:t>
      </w:r>
      <w:r w:rsidR="001148A9">
        <w:rPr>
          <w:snapToGrid w:val="0"/>
          <w:color w:val="auto"/>
        </w:rPr>
        <w:t>LEOD spoke on the amendment.</w:t>
      </w:r>
    </w:p>
    <w:p w:rsidR="008A2217" w:rsidRDefault="008A2217" w:rsidP="001148A9">
      <w:pPr>
        <w:rPr>
          <w:snapToGrid w:val="0"/>
          <w:color w:val="auto"/>
        </w:rPr>
      </w:pPr>
    </w:p>
    <w:p w:rsidR="008A2217" w:rsidRDefault="008A2217" w:rsidP="001148A9">
      <w:pPr>
        <w:rPr>
          <w:snapToGrid w:val="0"/>
          <w:color w:val="auto"/>
        </w:rPr>
      </w:pPr>
      <w:r>
        <w:rPr>
          <w:snapToGrid w:val="0"/>
          <w:color w:val="auto"/>
        </w:rPr>
        <w:tab/>
        <w:t>Senator MASSEY moved to lay the amendment on the table.</w:t>
      </w:r>
    </w:p>
    <w:p w:rsidR="008A2217" w:rsidRDefault="008A2217" w:rsidP="001148A9">
      <w:pPr>
        <w:rPr>
          <w:snapToGrid w:val="0"/>
          <w:color w:val="auto"/>
        </w:rPr>
      </w:pPr>
    </w:p>
    <w:p w:rsidR="008A2217" w:rsidRDefault="008A2217" w:rsidP="001148A9">
      <w:pPr>
        <w:rPr>
          <w:snapToGrid w:val="0"/>
          <w:color w:val="auto"/>
        </w:rPr>
      </w:pPr>
      <w:r>
        <w:rPr>
          <w:snapToGrid w:val="0"/>
          <w:color w:val="auto"/>
        </w:rPr>
        <w:tab/>
        <w:t>The "ayes" and "nays" were demanded and taken, resulting as follows:</w:t>
      </w:r>
    </w:p>
    <w:p w:rsidR="008A2217" w:rsidRPr="008A2217" w:rsidRDefault="008A2217" w:rsidP="008A2217">
      <w:pPr>
        <w:jc w:val="center"/>
        <w:rPr>
          <w:b/>
          <w:snapToGrid w:val="0"/>
          <w:color w:val="auto"/>
        </w:rPr>
      </w:pPr>
      <w:r w:rsidRPr="008A2217">
        <w:rPr>
          <w:b/>
          <w:snapToGrid w:val="0"/>
          <w:color w:val="auto"/>
        </w:rPr>
        <w:t>Ayes 23; Nays 19</w:t>
      </w:r>
    </w:p>
    <w:p w:rsidR="008A2217" w:rsidRDefault="008A2217" w:rsidP="001148A9">
      <w:pPr>
        <w:rPr>
          <w:snapToGrid w:val="0"/>
          <w:color w:val="auto"/>
        </w:rPr>
      </w:pP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8A2217">
        <w:rPr>
          <w:b/>
          <w:snapToGrid w:val="0"/>
          <w:color w:val="auto"/>
        </w:rPr>
        <w:t>AYES</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Alexander</w:t>
      </w:r>
      <w:r>
        <w:rPr>
          <w:snapToGrid w:val="0"/>
          <w:color w:val="auto"/>
        </w:rPr>
        <w:tab/>
      </w:r>
      <w:r w:rsidRPr="008A2217">
        <w:rPr>
          <w:snapToGrid w:val="0"/>
          <w:color w:val="auto"/>
        </w:rPr>
        <w:t>Cromer</w:t>
      </w:r>
      <w:r>
        <w:rPr>
          <w:snapToGrid w:val="0"/>
          <w:color w:val="auto"/>
        </w:rPr>
        <w:tab/>
      </w:r>
      <w:r w:rsidRPr="008A2217">
        <w:rPr>
          <w:snapToGrid w:val="0"/>
          <w:color w:val="auto"/>
        </w:rPr>
        <w:t>Fanning</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Gambrell</w:t>
      </w:r>
      <w:r>
        <w:rPr>
          <w:snapToGrid w:val="0"/>
          <w:color w:val="auto"/>
        </w:rPr>
        <w:tab/>
      </w:r>
      <w:r w:rsidRPr="008A2217">
        <w:rPr>
          <w:snapToGrid w:val="0"/>
          <w:color w:val="auto"/>
        </w:rPr>
        <w:t>Jackson</w:t>
      </w:r>
      <w:r>
        <w:rPr>
          <w:snapToGrid w:val="0"/>
          <w:color w:val="auto"/>
        </w:rPr>
        <w:tab/>
      </w:r>
      <w:r w:rsidRPr="008A2217">
        <w:rPr>
          <w:snapToGrid w:val="0"/>
          <w:color w:val="auto"/>
        </w:rPr>
        <w:t>Johnson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Kimpson</w:t>
      </w:r>
      <w:r>
        <w:rPr>
          <w:snapToGrid w:val="0"/>
          <w:color w:val="auto"/>
        </w:rPr>
        <w:tab/>
      </w:r>
      <w:r w:rsidRPr="008A2217">
        <w:rPr>
          <w:snapToGrid w:val="0"/>
          <w:color w:val="auto"/>
        </w:rPr>
        <w:t>Leatherman</w:t>
      </w:r>
      <w:r>
        <w:rPr>
          <w:snapToGrid w:val="0"/>
          <w:color w:val="auto"/>
        </w:rPr>
        <w:tab/>
      </w:r>
      <w:r w:rsidRPr="008A2217">
        <w:rPr>
          <w:snapToGrid w:val="0"/>
          <w:color w:val="auto"/>
        </w:rPr>
        <w:t>Malloy</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i/>
          <w:snapToGrid w:val="0"/>
          <w:color w:val="auto"/>
        </w:rPr>
        <w:t>Matthews, John</w:t>
      </w:r>
      <w:r>
        <w:rPr>
          <w:i/>
          <w:snapToGrid w:val="0"/>
          <w:color w:val="auto"/>
        </w:rPr>
        <w:tab/>
      </w:r>
      <w:r w:rsidRPr="008A2217">
        <w:rPr>
          <w:i/>
          <w:snapToGrid w:val="0"/>
          <w:color w:val="auto"/>
        </w:rPr>
        <w:t>Matthews, Margie</w:t>
      </w:r>
      <w:r>
        <w:rPr>
          <w:i/>
          <w:snapToGrid w:val="0"/>
          <w:color w:val="auto"/>
        </w:rPr>
        <w:tab/>
      </w:r>
      <w:r w:rsidRPr="008A2217">
        <w:rPr>
          <w:snapToGrid w:val="0"/>
          <w:color w:val="auto"/>
        </w:rPr>
        <w:t>McElveen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McLeod</w:t>
      </w:r>
      <w:r>
        <w:rPr>
          <w:snapToGrid w:val="0"/>
          <w:color w:val="auto"/>
        </w:rPr>
        <w:tab/>
      </w:r>
      <w:r w:rsidRPr="008A2217">
        <w:rPr>
          <w:snapToGrid w:val="0"/>
          <w:color w:val="auto"/>
        </w:rPr>
        <w:t>Nicholson</w:t>
      </w:r>
      <w:r>
        <w:rPr>
          <w:snapToGrid w:val="0"/>
          <w:color w:val="auto"/>
        </w:rPr>
        <w:tab/>
      </w:r>
      <w:r w:rsidRPr="008A2217">
        <w:rPr>
          <w:snapToGrid w:val="0"/>
          <w:color w:val="auto"/>
        </w:rPr>
        <w:t>Rankin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Reese</w:t>
      </w:r>
      <w:r>
        <w:rPr>
          <w:snapToGrid w:val="0"/>
          <w:color w:val="auto"/>
        </w:rPr>
        <w:tab/>
      </w:r>
      <w:r w:rsidRPr="008A2217">
        <w:rPr>
          <w:snapToGrid w:val="0"/>
          <w:color w:val="auto"/>
        </w:rPr>
        <w:t>Sabb</w:t>
      </w:r>
      <w:r>
        <w:rPr>
          <w:snapToGrid w:val="0"/>
          <w:color w:val="auto"/>
        </w:rPr>
        <w:tab/>
      </w:r>
      <w:r w:rsidRPr="008A2217">
        <w:rPr>
          <w:snapToGrid w:val="0"/>
          <w:color w:val="auto"/>
        </w:rPr>
        <w:t>Scott</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Senn</w:t>
      </w:r>
      <w:r>
        <w:rPr>
          <w:snapToGrid w:val="0"/>
          <w:color w:val="auto"/>
        </w:rPr>
        <w:tab/>
      </w:r>
      <w:r w:rsidRPr="008A2217">
        <w:rPr>
          <w:snapToGrid w:val="0"/>
          <w:color w:val="auto"/>
        </w:rPr>
        <w:t>Setzler</w:t>
      </w:r>
      <w:r>
        <w:rPr>
          <w:snapToGrid w:val="0"/>
          <w:color w:val="auto"/>
        </w:rPr>
        <w:tab/>
      </w:r>
      <w:r w:rsidRPr="008A2217">
        <w:rPr>
          <w:snapToGrid w:val="0"/>
          <w:color w:val="auto"/>
        </w:rPr>
        <w:t>Sheheen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Talley</w:t>
      </w:r>
      <w:r>
        <w:rPr>
          <w:snapToGrid w:val="0"/>
          <w:color w:val="auto"/>
        </w:rPr>
        <w:tab/>
      </w:r>
      <w:r w:rsidRPr="008A2217">
        <w:rPr>
          <w:snapToGrid w:val="0"/>
          <w:color w:val="auto"/>
        </w:rPr>
        <w:t>Williams</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8A2217" w:rsidRP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8A2217">
        <w:rPr>
          <w:b/>
          <w:snapToGrid w:val="0"/>
          <w:color w:val="auto"/>
        </w:rPr>
        <w:t>Total--23</w:t>
      </w:r>
    </w:p>
    <w:p w:rsidR="008A2217" w:rsidRPr="008A2217" w:rsidRDefault="008A2217" w:rsidP="008A2217">
      <w:pPr>
        <w:rPr>
          <w:snapToGrid w:val="0"/>
          <w:color w:val="auto"/>
        </w:rPr>
      </w:pP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8A2217">
        <w:rPr>
          <w:b/>
          <w:snapToGrid w:val="0"/>
          <w:color w:val="auto"/>
        </w:rPr>
        <w:t>NAYS</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Bennett</w:t>
      </w:r>
      <w:r>
        <w:rPr>
          <w:snapToGrid w:val="0"/>
          <w:color w:val="auto"/>
        </w:rPr>
        <w:tab/>
      </w:r>
      <w:r w:rsidRPr="008A2217">
        <w:rPr>
          <w:snapToGrid w:val="0"/>
          <w:color w:val="auto"/>
        </w:rPr>
        <w:t>Campbell</w:t>
      </w:r>
      <w:r>
        <w:rPr>
          <w:snapToGrid w:val="0"/>
          <w:color w:val="auto"/>
        </w:rPr>
        <w:tab/>
      </w:r>
      <w:r w:rsidRPr="008A2217">
        <w:rPr>
          <w:snapToGrid w:val="0"/>
          <w:color w:val="auto"/>
        </w:rPr>
        <w:t>Campsen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Cash</w:t>
      </w:r>
      <w:r>
        <w:rPr>
          <w:snapToGrid w:val="0"/>
          <w:color w:val="auto"/>
        </w:rPr>
        <w:tab/>
      </w:r>
      <w:r w:rsidRPr="008A2217">
        <w:rPr>
          <w:snapToGrid w:val="0"/>
          <w:color w:val="auto"/>
        </w:rPr>
        <w:t>Climer</w:t>
      </w:r>
      <w:r>
        <w:rPr>
          <w:snapToGrid w:val="0"/>
          <w:color w:val="auto"/>
        </w:rPr>
        <w:tab/>
      </w:r>
      <w:r w:rsidRPr="008A2217">
        <w:rPr>
          <w:snapToGrid w:val="0"/>
          <w:color w:val="auto"/>
        </w:rPr>
        <w:t>Corbin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Davis</w:t>
      </w:r>
      <w:r>
        <w:rPr>
          <w:snapToGrid w:val="0"/>
          <w:color w:val="auto"/>
        </w:rPr>
        <w:tab/>
      </w:r>
      <w:r w:rsidRPr="008A2217">
        <w:rPr>
          <w:snapToGrid w:val="0"/>
          <w:color w:val="auto"/>
        </w:rPr>
        <w:t>Goldfinch</w:t>
      </w:r>
      <w:r>
        <w:rPr>
          <w:snapToGrid w:val="0"/>
          <w:color w:val="auto"/>
        </w:rPr>
        <w:tab/>
      </w:r>
      <w:r w:rsidRPr="008A2217">
        <w:rPr>
          <w:snapToGrid w:val="0"/>
          <w:color w:val="auto"/>
        </w:rPr>
        <w:t>Gregory</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Grooms</w:t>
      </w:r>
      <w:r>
        <w:rPr>
          <w:snapToGrid w:val="0"/>
          <w:color w:val="auto"/>
        </w:rPr>
        <w:tab/>
      </w:r>
      <w:r w:rsidRPr="008A2217">
        <w:rPr>
          <w:snapToGrid w:val="0"/>
          <w:color w:val="auto"/>
        </w:rPr>
        <w:t>Hembree</w:t>
      </w:r>
      <w:r>
        <w:rPr>
          <w:snapToGrid w:val="0"/>
          <w:color w:val="auto"/>
        </w:rPr>
        <w:tab/>
      </w:r>
      <w:r w:rsidRPr="008A2217">
        <w:rPr>
          <w:snapToGrid w:val="0"/>
          <w:color w:val="auto"/>
        </w:rPr>
        <w:t>Martin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Massey</w:t>
      </w:r>
      <w:r>
        <w:rPr>
          <w:snapToGrid w:val="0"/>
          <w:color w:val="auto"/>
        </w:rPr>
        <w:tab/>
      </w:r>
      <w:r w:rsidRPr="008A2217">
        <w:rPr>
          <w:snapToGrid w:val="0"/>
          <w:color w:val="auto"/>
        </w:rPr>
        <w:t>Peeler</w:t>
      </w:r>
      <w:r>
        <w:rPr>
          <w:snapToGrid w:val="0"/>
          <w:color w:val="auto"/>
        </w:rPr>
        <w:tab/>
      </w:r>
      <w:r w:rsidRPr="008A2217">
        <w:rPr>
          <w:snapToGrid w:val="0"/>
          <w:color w:val="auto"/>
        </w:rPr>
        <w:t>Rice</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Shealy</w:t>
      </w:r>
      <w:r>
        <w:rPr>
          <w:snapToGrid w:val="0"/>
          <w:color w:val="auto"/>
        </w:rPr>
        <w:tab/>
      </w:r>
      <w:r w:rsidRPr="008A2217">
        <w:rPr>
          <w:snapToGrid w:val="0"/>
          <w:color w:val="auto"/>
        </w:rPr>
        <w:t>Timmons</w:t>
      </w:r>
      <w:r>
        <w:rPr>
          <w:snapToGrid w:val="0"/>
          <w:color w:val="auto"/>
        </w:rPr>
        <w:tab/>
      </w:r>
      <w:r w:rsidRPr="008A2217">
        <w:rPr>
          <w:snapToGrid w:val="0"/>
          <w:color w:val="auto"/>
        </w:rPr>
        <w:t>Verdin</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A2217">
        <w:rPr>
          <w:snapToGrid w:val="0"/>
          <w:color w:val="auto"/>
        </w:rPr>
        <w:t>Young</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8A2217">
        <w:rPr>
          <w:b/>
          <w:snapToGrid w:val="0"/>
          <w:color w:val="auto"/>
        </w:rPr>
        <w:t>Total--19</w:t>
      </w:r>
    </w:p>
    <w:p w:rsidR="008A2217" w:rsidRDefault="008A2217" w:rsidP="008A2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p>
    <w:p w:rsidR="00D70DB4" w:rsidRDefault="008A2217" w:rsidP="001148A9">
      <w:pPr>
        <w:rPr>
          <w:snapToGrid w:val="0"/>
          <w:color w:val="auto"/>
        </w:rPr>
      </w:pPr>
      <w:r>
        <w:rPr>
          <w:snapToGrid w:val="0"/>
          <w:color w:val="auto"/>
        </w:rPr>
        <w:tab/>
        <w:t xml:space="preserve">Having failed to receive the necessary vote, the Senate refused to table the amendment. </w:t>
      </w:r>
    </w:p>
    <w:p w:rsidR="008A2217" w:rsidRDefault="008A2217" w:rsidP="001148A9">
      <w:pPr>
        <w:rPr>
          <w:snapToGrid w:val="0"/>
          <w:color w:val="auto"/>
        </w:rPr>
      </w:pPr>
    </w:p>
    <w:p w:rsidR="001148A9" w:rsidRDefault="00D70DB4" w:rsidP="001148A9">
      <w:pPr>
        <w:rPr>
          <w:snapToGrid w:val="0"/>
          <w:color w:val="auto"/>
        </w:rPr>
      </w:pPr>
      <w:r>
        <w:rPr>
          <w:snapToGrid w:val="0"/>
          <w:color w:val="auto"/>
        </w:rPr>
        <w:tab/>
        <w:t>The amendment was adopted.</w:t>
      </w:r>
    </w:p>
    <w:p w:rsidR="00D70DB4" w:rsidRDefault="00D70DB4" w:rsidP="001148A9">
      <w:pPr>
        <w:rPr>
          <w:snapToGrid w:val="0"/>
          <w:color w:val="auto"/>
        </w:rPr>
      </w:pPr>
    </w:p>
    <w:p w:rsidR="00D70DB4" w:rsidRPr="00407440" w:rsidRDefault="00D70DB4" w:rsidP="00D70DB4">
      <w:pPr>
        <w:jc w:val="center"/>
        <w:rPr>
          <w:snapToGrid w:val="0"/>
          <w:color w:val="auto"/>
        </w:rPr>
      </w:pPr>
      <w:r>
        <w:rPr>
          <w:b/>
          <w:snapToGrid w:val="0"/>
          <w:color w:val="auto"/>
        </w:rPr>
        <w:t>Amendment No. 61</w:t>
      </w:r>
      <w:r>
        <w:rPr>
          <w:b/>
          <w:snapToGrid w:val="0"/>
          <w:color w:val="auto"/>
        </w:rPr>
        <w:fldChar w:fldCharType="begin"/>
      </w:r>
      <w:r>
        <w:instrText xml:space="preserve"> XE "Amendment No. 61" \b </w:instrText>
      </w:r>
      <w:r>
        <w:rPr>
          <w:b/>
          <w:snapToGrid w:val="0"/>
          <w:color w:val="auto"/>
        </w:rPr>
        <w:fldChar w:fldCharType="end"/>
      </w:r>
    </w:p>
    <w:p w:rsidR="00D70DB4" w:rsidRPr="00407440" w:rsidRDefault="00D70DB4" w:rsidP="00D70DB4">
      <w:pPr>
        <w:rPr>
          <w:snapToGrid w:val="0"/>
          <w:color w:val="auto"/>
        </w:rPr>
      </w:pPr>
      <w:r w:rsidRPr="00407440">
        <w:rPr>
          <w:snapToGrid w:val="0"/>
          <w:color w:val="auto"/>
        </w:rPr>
        <w:tab/>
        <w:t>Senator KIMPSON proposed the following amendment (DAD 118 CR DMH MEK)</w:t>
      </w:r>
      <w:r w:rsidRPr="00D70DB4">
        <w:rPr>
          <w:snapToGrid w:val="0"/>
          <w:color w:val="auto"/>
        </w:rPr>
        <w:t>, which was adopted</w:t>
      </w:r>
      <w:r>
        <w:rPr>
          <w:snapToGrid w:val="0"/>
          <w:color w:val="auto"/>
        </w:rPr>
        <w:t xml:space="preserve"> (#48)</w:t>
      </w:r>
      <w:r w:rsidRPr="00407440">
        <w:rPr>
          <w:snapToGrid w:val="0"/>
          <w:color w:val="auto"/>
        </w:rPr>
        <w:t>:</w:t>
      </w:r>
    </w:p>
    <w:p w:rsidR="00D70DB4" w:rsidRPr="00407440" w:rsidRDefault="00D70DB4" w:rsidP="00D70DB4">
      <w:pPr>
        <w:rPr>
          <w:snapToGrid w:val="0"/>
          <w:color w:val="auto"/>
        </w:rPr>
      </w:pPr>
      <w:r w:rsidRPr="00407440">
        <w:rPr>
          <w:snapToGrid w:val="0"/>
          <w:color w:val="auto"/>
        </w:rPr>
        <w:tab/>
        <w:t>Amend the bill, as and if amended, Part IB, Section 118, STATEWIDE REVENUE, page 533, after line 4, by amending proviso 118.___ as added by amendment No. 55, by adding an appropriately numbered item to read:</w:t>
      </w:r>
    </w:p>
    <w:p w:rsidR="00D70DB4" w:rsidRPr="00407440" w:rsidRDefault="00D70DB4" w:rsidP="00D70DB4">
      <w:pPr>
        <w:rPr>
          <w:i/>
          <w:snapToGrid w:val="0"/>
          <w:color w:val="auto"/>
          <w:u w:val="single"/>
        </w:rPr>
      </w:pPr>
      <w:r w:rsidRPr="00DC162A">
        <w:rPr>
          <w:i/>
          <w:snapToGrid w:val="0"/>
          <w:color w:val="auto"/>
        </w:rPr>
        <w:tab/>
      </w:r>
      <w:r w:rsidRPr="00407440">
        <w:rPr>
          <w:i/>
          <w:snapToGrid w:val="0"/>
          <w:color w:val="auto"/>
          <w:u w:val="single"/>
        </w:rPr>
        <w:t>/(  )</w:t>
      </w:r>
      <w:r w:rsidRPr="00407440">
        <w:rPr>
          <w:i/>
          <w:snapToGrid w:val="0"/>
          <w:color w:val="auto"/>
          <w:u w:val="single"/>
        </w:rPr>
        <w:tab/>
        <w:t>J120 - Department of Mental Health</w:t>
      </w:r>
    </w:p>
    <w:p w:rsidR="00D70DB4" w:rsidRPr="00407440" w:rsidRDefault="00D70DB4" w:rsidP="00D70DB4">
      <w:pPr>
        <w:rPr>
          <w:snapToGrid w:val="0"/>
          <w:color w:val="auto"/>
        </w:rPr>
      </w:pPr>
      <w:r w:rsidRPr="00407440">
        <w:rPr>
          <w:snapToGrid w:val="0"/>
          <w:color w:val="auto"/>
        </w:rPr>
        <w:tab/>
      </w:r>
      <w:r w:rsidRPr="00407440">
        <w:rPr>
          <w:snapToGrid w:val="0"/>
          <w:color w:val="auto"/>
        </w:rPr>
        <w:tab/>
      </w:r>
      <w:r w:rsidRPr="00407440">
        <w:rPr>
          <w:snapToGrid w:val="0"/>
          <w:color w:val="auto"/>
        </w:rPr>
        <w:tab/>
      </w:r>
      <w:r w:rsidRPr="00407440">
        <w:rPr>
          <w:i/>
          <w:snapToGrid w:val="0"/>
          <w:color w:val="auto"/>
          <w:u w:val="single"/>
        </w:rPr>
        <w:t>Crisis Stabilization</w:t>
      </w:r>
      <w:r w:rsidRPr="00407440">
        <w:rPr>
          <w:i/>
          <w:snapToGrid w:val="0"/>
          <w:color w:val="auto"/>
          <w:u w:val="single"/>
        </w:rPr>
        <w:tab/>
      </w:r>
      <w:r w:rsidRPr="00407440">
        <w:rPr>
          <w:i/>
          <w:snapToGrid w:val="0"/>
          <w:color w:val="auto"/>
          <w:u w:val="single"/>
        </w:rPr>
        <w:tab/>
      </w:r>
      <w:r w:rsidRPr="00407440">
        <w:rPr>
          <w:i/>
          <w:snapToGrid w:val="0"/>
          <w:color w:val="auto"/>
          <w:u w:val="single"/>
        </w:rPr>
        <w:tab/>
        <w:t>$</w:t>
      </w:r>
      <w:r w:rsidRPr="00407440">
        <w:rPr>
          <w:i/>
          <w:snapToGrid w:val="0"/>
          <w:color w:val="auto"/>
          <w:u w:val="single"/>
        </w:rPr>
        <w:tab/>
        <w:t>500,000;</w:t>
      </w:r>
      <w:r w:rsidRPr="00407440">
        <w:rPr>
          <w:snapToGrid w:val="0"/>
          <w:color w:val="auto"/>
        </w:rPr>
        <w:tab/>
        <w:t>/</w:t>
      </w:r>
    </w:p>
    <w:p w:rsidR="00D70DB4" w:rsidRPr="00407440" w:rsidRDefault="00D70DB4" w:rsidP="00D70DB4">
      <w:pPr>
        <w:rPr>
          <w:snapToGrid w:val="0"/>
          <w:color w:val="auto"/>
        </w:rPr>
      </w:pPr>
      <w:r w:rsidRPr="00407440">
        <w:rPr>
          <w:snapToGrid w:val="0"/>
          <w:color w:val="auto"/>
        </w:rPr>
        <w:tab/>
        <w:t>Renumber sections to conform.</w:t>
      </w:r>
    </w:p>
    <w:p w:rsidR="00D70DB4" w:rsidRPr="00407440" w:rsidRDefault="00D70DB4" w:rsidP="00D70DB4">
      <w:pPr>
        <w:rPr>
          <w:snapToGrid w:val="0"/>
          <w:color w:val="auto"/>
        </w:rPr>
      </w:pPr>
      <w:r w:rsidRPr="00407440">
        <w:rPr>
          <w:snapToGrid w:val="0"/>
          <w:color w:val="auto"/>
        </w:rPr>
        <w:tab/>
        <w:t>Amend sections, totals and title to conform.</w:t>
      </w:r>
    </w:p>
    <w:p w:rsidR="00D70DB4" w:rsidRDefault="00D70DB4" w:rsidP="00D70DB4">
      <w:pPr>
        <w:rPr>
          <w:snapToGrid w:val="0"/>
          <w:color w:val="auto"/>
        </w:rPr>
      </w:pPr>
    </w:p>
    <w:p w:rsidR="00D70DB4" w:rsidRDefault="00D70DB4" w:rsidP="00D70DB4">
      <w:pPr>
        <w:rPr>
          <w:snapToGrid w:val="0"/>
          <w:color w:val="auto"/>
        </w:rPr>
      </w:pPr>
      <w:r>
        <w:rPr>
          <w:snapToGrid w:val="0"/>
          <w:color w:val="auto"/>
        </w:rPr>
        <w:tab/>
        <w:t>Senator KIMPSON spoke on the amendment.</w:t>
      </w:r>
    </w:p>
    <w:p w:rsidR="00D70DB4" w:rsidRDefault="00D70DB4" w:rsidP="00D70DB4">
      <w:pPr>
        <w:rPr>
          <w:snapToGrid w:val="0"/>
          <w:color w:val="auto"/>
        </w:rPr>
      </w:pPr>
    </w:p>
    <w:p w:rsidR="00D70DB4" w:rsidRDefault="00D70DB4" w:rsidP="00D70DB4">
      <w:pPr>
        <w:rPr>
          <w:snapToGrid w:val="0"/>
          <w:color w:val="auto"/>
        </w:rPr>
      </w:pPr>
      <w:r>
        <w:rPr>
          <w:snapToGrid w:val="0"/>
          <w:color w:val="auto"/>
        </w:rPr>
        <w:tab/>
        <w:t>The amendment was adopted.</w:t>
      </w:r>
    </w:p>
    <w:p w:rsidR="00D70DB4" w:rsidRDefault="00D70DB4" w:rsidP="00D70DB4">
      <w:pPr>
        <w:rPr>
          <w:snapToGrid w:val="0"/>
          <w:color w:val="auto"/>
        </w:rPr>
      </w:pP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rPr>
      </w:pPr>
      <w:r>
        <w:rPr>
          <w:b/>
          <w:snapToGrid w:val="0"/>
          <w:color w:val="auto"/>
        </w:rPr>
        <w:t>Amendment No. 62</w:t>
      </w:r>
    </w:p>
    <w:p w:rsidR="00D70DB4" w:rsidRPr="00407440"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7440">
        <w:rPr>
          <w:snapToGrid w:val="0"/>
          <w:color w:val="auto"/>
        </w:rPr>
        <w:tab/>
        <w:t>Senator MARGIE B. MATTHEWS proposed the following amendment (DAD 118 CR LLR ARCHIVES MBM)</w:t>
      </w:r>
      <w:r w:rsidRPr="00D70DB4">
        <w:rPr>
          <w:snapToGrid w:val="0"/>
          <w:color w:val="auto"/>
        </w:rPr>
        <w:t>, which was adopted</w:t>
      </w:r>
      <w:r>
        <w:rPr>
          <w:snapToGrid w:val="0"/>
          <w:color w:val="auto"/>
        </w:rPr>
        <w:t xml:space="preserve"> (#49)</w:t>
      </w:r>
      <w:r w:rsidRPr="00407440">
        <w:rPr>
          <w:snapToGrid w:val="0"/>
          <w:color w:val="auto"/>
        </w:rPr>
        <w:t>:</w:t>
      </w:r>
    </w:p>
    <w:p w:rsidR="00D70DB4" w:rsidRPr="00407440"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7440">
        <w:rPr>
          <w:snapToGrid w:val="0"/>
          <w:color w:val="auto"/>
        </w:rPr>
        <w:tab/>
        <w:t>Amend the bill, as and if amended, Part IB, Section 118, STATEWIDE REVENUE, page 533, after line 4, by amending proviso 118.___ as added by amendment No. 55, by adding an appropriately numbered item to read:</w:t>
      </w:r>
    </w:p>
    <w:p w:rsidR="00D70DB4" w:rsidRPr="00407440"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407440">
        <w:rPr>
          <w:snapToGrid w:val="0"/>
          <w:color w:val="auto"/>
        </w:rPr>
        <w:tab/>
        <w:t>/</w:t>
      </w:r>
      <w:r w:rsidRPr="00407440">
        <w:rPr>
          <w:snapToGrid w:val="0"/>
          <w:color w:val="auto"/>
        </w:rPr>
        <w:tab/>
      </w:r>
      <w:r w:rsidRPr="00407440">
        <w:rPr>
          <w:i/>
          <w:snapToGrid w:val="0"/>
          <w:color w:val="auto"/>
          <w:u w:val="single"/>
        </w:rPr>
        <w:t>(  )</w:t>
      </w:r>
      <w:r w:rsidRPr="00407440">
        <w:rPr>
          <w:i/>
          <w:snapToGrid w:val="0"/>
          <w:color w:val="auto"/>
          <w:u w:val="single"/>
        </w:rPr>
        <w:tab/>
        <w:t>R360 - Department of Labor, Licensing and Regulation</w:t>
      </w:r>
    </w:p>
    <w:p w:rsidR="00D70DB4" w:rsidRPr="00407440"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407440">
        <w:rPr>
          <w:i/>
          <w:snapToGrid w:val="0"/>
          <w:color w:val="auto"/>
          <w:u w:val="single"/>
        </w:rPr>
        <w:t>(a)</w:t>
      </w:r>
      <w:r w:rsidRPr="00407440">
        <w:rPr>
          <w:i/>
          <w:snapToGrid w:val="0"/>
          <w:color w:val="auto"/>
          <w:u w:val="single"/>
        </w:rPr>
        <w:tab/>
        <w:t>Marsh Dover Rescue Substation</w:t>
      </w:r>
      <w:r w:rsidRPr="00407440">
        <w:rPr>
          <w:i/>
          <w:snapToGrid w:val="0"/>
          <w:color w:val="auto"/>
          <w:u w:val="single"/>
        </w:rPr>
        <w:tab/>
        <w:t>$</w:t>
      </w:r>
      <w:r w:rsidRPr="00407440">
        <w:rPr>
          <w:i/>
          <w:snapToGrid w:val="0"/>
          <w:color w:val="auto"/>
          <w:u w:val="single"/>
        </w:rPr>
        <w:tab/>
        <w:t>150,000;</w:t>
      </w:r>
    </w:p>
    <w:p w:rsidR="00D70DB4" w:rsidRPr="00407440"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407440">
        <w:rPr>
          <w:i/>
          <w:snapToGrid w:val="0"/>
          <w:color w:val="auto"/>
          <w:u w:val="single"/>
        </w:rPr>
        <w:t>(b)</w:t>
      </w:r>
      <w:r w:rsidRPr="00407440">
        <w:rPr>
          <w:i/>
          <w:snapToGrid w:val="0"/>
          <w:color w:val="auto"/>
          <w:u w:val="single"/>
        </w:rPr>
        <w:tab/>
        <w:t>Jasper EMS Building Repair</w:t>
      </w:r>
      <w:r w:rsidRPr="00407440">
        <w:rPr>
          <w:i/>
          <w:snapToGrid w:val="0"/>
          <w:color w:val="auto"/>
          <w:u w:val="single"/>
        </w:rPr>
        <w:tab/>
        <w:t>$</w:t>
      </w:r>
      <w:r w:rsidRPr="00407440">
        <w:rPr>
          <w:i/>
          <w:snapToGrid w:val="0"/>
          <w:color w:val="auto"/>
          <w:u w:val="single"/>
        </w:rPr>
        <w:tab/>
        <w:t>200,000;</w:t>
      </w:r>
    </w:p>
    <w:p w:rsidR="00D70DB4" w:rsidRPr="00407440"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407440">
        <w:rPr>
          <w:snapToGrid w:val="0"/>
          <w:color w:val="auto"/>
        </w:rPr>
        <w:tab/>
      </w:r>
      <w:r w:rsidRPr="00407440">
        <w:rPr>
          <w:i/>
          <w:snapToGrid w:val="0"/>
          <w:color w:val="auto"/>
          <w:u w:val="single"/>
        </w:rPr>
        <w:t>(  )</w:t>
      </w:r>
      <w:r w:rsidRPr="00407440">
        <w:rPr>
          <w:i/>
          <w:snapToGrid w:val="0"/>
          <w:color w:val="auto"/>
          <w:u w:val="single"/>
        </w:rPr>
        <w:tab/>
        <w:t>H790 - Department of Archives and History</w:t>
      </w:r>
      <w:r w:rsidRPr="00407440">
        <w:rPr>
          <w:snapToGrid w:val="0"/>
          <w:color w:val="auto"/>
        </w:rPr>
        <w:tab/>
      </w:r>
      <w:r w:rsidRPr="00407440">
        <w:rPr>
          <w:i/>
          <w:snapToGrid w:val="0"/>
          <w:color w:val="auto"/>
          <w:u w:val="single"/>
        </w:rPr>
        <w:t>Springtown Historical School</w:t>
      </w:r>
      <w:r w:rsidRPr="00407440">
        <w:rPr>
          <w:i/>
          <w:snapToGrid w:val="0"/>
          <w:color w:val="auto"/>
          <w:u w:val="single"/>
        </w:rPr>
        <w:tab/>
        <w:t>$</w:t>
      </w:r>
      <w:r w:rsidRPr="00407440">
        <w:rPr>
          <w:i/>
          <w:snapToGrid w:val="0"/>
          <w:color w:val="auto"/>
          <w:u w:val="single"/>
        </w:rPr>
        <w:tab/>
        <w:t>50,000;</w:t>
      </w:r>
      <w:r w:rsidRPr="00407440">
        <w:rPr>
          <w:snapToGrid w:val="0"/>
          <w:color w:val="auto"/>
        </w:rPr>
        <w:t xml:space="preserve"> /</w:t>
      </w:r>
    </w:p>
    <w:p w:rsidR="00D70DB4" w:rsidRPr="00407440"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7440">
        <w:rPr>
          <w:snapToGrid w:val="0"/>
          <w:color w:val="auto"/>
        </w:rPr>
        <w:tab/>
        <w:t>Renumber sections to conform.</w:t>
      </w: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07440">
        <w:rPr>
          <w:snapToGrid w:val="0"/>
          <w:color w:val="auto"/>
        </w:rPr>
        <w:tab/>
        <w:t>Amend sections, totals and title to conform.</w:t>
      </w: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Senator M.B. MATTHEWS spoke on the amendment.</w:t>
      </w: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The amendment was adopted.</w:t>
      </w: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70DB4" w:rsidRDefault="00D70DB4" w:rsidP="00D70DB4">
      <w:pPr>
        <w:jc w:val="center"/>
        <w:rPr>
          <w:b/>
          <w:snapToGrid w:val="0"/>
          <w:color w:val="auto"/>
        </w:rPr>
      </w:pPr>
      <w:r>
        <w:rPr>
          <w:b/>
          <w:snapToGrid w:val="0"/>
          <w:color w:val="auto"/>
        </w:rPr>
        <w:t>Amendment No. 63</w:t>
      </w:r>
    </w:p>
    <w:p w:rsidR="00D70DB4" w:rsidRPr="00B20613" w:rsidRDefault="00D70DB4" w:rsidP="00D70DB4">
      <w:pPr>
        <w:rPr>
          <w:snapToGrid w:val="0"/>
          <w:color w:val="auto"/>
        </w:rPr>
      </w:pPr>
      <w:r w:rsidRPr="00B20613">
        <w:rPr>
          <w:snapToGrid w:val="0"/>
          <w:color w:val="auto"/>
        </w:rPr>
        <w:tab/>
        <w:t>Senator CAMPBELL proposed the following amendment (DAD 118 CR AERO PGC)</w:t>
      </w:r>
      <w:r w:rsidRPr="00D70DB4">
        <w:rPr>
          <w:snapToGrid w:val="0"/>
          <w:color w:val="auto"/>
        </w:rPr>
        <w:t>, which was adopted</w:t>
      </w:r>
      <w:r>
        <w:rPr>
          <w:snapToGrid w:val="0"/>
          <w:color w:val="auto"/>
        </w:rPr>
        <w:t xml:space="preserve"> (#50)</w:t>
      </w:r>
      <w:r w:rsidRPr="00B20613">
        <w:rPr>
          <w:snapToGrid w:val="0"/>
          <w:color w:val="auto"/>
        </w:rPr>
        <w:t>:</w:t>
      </w:r>
    </w:p>
    <w:p w:rsidR="00D70DB4" w:rsidRPr="00B20613" w:rsidRDefault="00D70DB4" w:rsidP="00D70DB4">
      <w:pPr>
        <w:rPr>
          <w:snapToGrid w:val="0"/>
          <w:color w:val="auto"/>
        </w:rPr>
      </w:pPr>
      <w:r w:rsidRPr="00B20613">
        <w:rPr>
          <w:snapToGrid w:val="0"/>
          <w:color w:val="auto"/>
        </w:rPr>
        <w:tab/>
        <w:t>Amend the bill, as and if amended, Part IB, Section 118, STATEWIDE REVENUE, page 533, after line 4, by amending proviso 118.___ as added by amendment No. 55, by adding an appropriately numbered item to read:</w:t>
      </w:r>
    </w:p>
    <w:p w:rsidR="00D70DB4" w:rsidRPr="00B20613" w:rsidRDefault="00D70DB4" w:rsidP="00D70DB4">
      <w:pPr>
        <w:rPr>
          <w:i/>
          <w:snapToGrid w:val="0"/>
          <w:color w:val="auto"/>
          <w:u w:val="single"/>
        </w:rPr>
      </w:pPr>
      <w:r w:rsidRPr="00B20613">
        <w:rPr>
          <w:i/>
          <w:snapToGrid w:val="0"/>
          <w:color w:val="auto"/>
          <w:u w:val="single"/>
        </w:rPr>
        <w:tab/>
        <w:t>/(  )</w:t>
      </w:r>
      <w:r w:rsidRPr="00B20613">
        <w:rPr>
          <w:i/>
          <w:snapToGrid w:val="0"/>
          <w:color w:val="auto"/>
          <w:u w:val="single"/>
        </w:rPr>
        <w:tab/>
        <w:t>U300 - Division of Aeronautics</w:t>
      </w:r>
    </w:p>
    <w:p w:rsidR="00D70DB4" w:rsidRPr="00B20613" w:rsidRDefault="00D70DB4" w:rsidP="00D70DB4">
      <w:pPr>
        <w:rPr>
          <w:snapToGrid w:val="0"/>
          <w:color w:val="auto"/>
        </w:rPr>
      </w:pPr>
      <w:r w:rsidRPr="00B20613">
        <w:rPr>
          <w:snapToGrid w:val="0"/>
          <w:color w:val="auto"/>
        </w:rPr>
        <w:tab/>
      </w:r>
      <w:r w:rsidRPr="00B20613">
        <w:rPr>
          <w:snapToGrid w:val="0"/>
          <w:color w:val="auto"/>
        </w:rPr>
        <w:tab/>
      </w:r>
      <w:r w:rsidRPr="00B20613">
        <w:rPr>
          <w:snapToGrid w:val="0"/>
          <w:color w:val="auto"/>
        </w:rPr>
        <w:tab/>
      </w:r>
      <w:r w:rsidRPr="00B20613">
        <w:rPr>
          <w:i/>
          <w:snapToGrid w:val="0"/>
          <w:color w:val="auto"/>
          <w:u w:val="single"/>
        </w:rPr>
        <w:t>General Aviation Airports Match Funds</w:t>
      </w:r>
      <w:r w:rsidRPr="00B20613">
        <w:rPr>
          <w:i/>
          <w:snapToGrid w:val="0"/>
          <w:color w:val="auto"/>
          <w:u w:val="single"/>
        </w:rPr>
        <w:tab/>
        <w:t>$</w:t>
      </w:r>
      <w:r w:rsidRPr="00B20613">
        <w:rPr>
          <w:i/>
          <w:snapToGrid w:val="0"/>
          <w:color w:val="auto"/>
          <w:u w:val="single"/>
        </w:rPr>
        <w:tab/>
        <w:t>2,500,000;</w:t>
      </w:r>
      <w:r w:rsidRPr="00B20613">
        <w:rPr>
          <w:snapToGrid w:val="0"/>
          <w:color w:val="auto"/>
        </w:rPr>
        <w:tab/>
        <w:t>/</w:t>
      </w:r>
    </w:p>
    <w:p w:rsidR="00D70DB4" w:rsidRPr="00B20613" w:rsidRDefault="00D70DB4" w:rsidP="00D70DB4">
      <w:pPr>
        <w:rPr>
          <w:snapToGrid w:val="0"/>
          <w:color w:val="auto"/>
        </w:rPr>
      </w:pPr>
      <w:r w:rsidRPr="00B20613">
        <w:rPr>
          <w:snapToGrid w:val="0"/>
          <w:color w:val="auto"/>
        </w:rPr>
        <w:tab/>
        <w:t>Renumber sections to conform.</w:t>
      </w:r>
    </w:p>
    <w:p w:rsidR="00D70DB4" w:rsidRDefault="00D70DB4" w:rsidP="00D70DB4">
      <w:pPr>
        <w:rPr>
          <w:snapToGrid w:val="0"/>
          <w:color w:val="auto"/>
        </w:rPr>
      </w:pPr>
      <w:r w:rsidRPr="00B20613">
        <w:rPr>
          <w:snapToGrid w:val="0"/>
          <w:color w:val="auto"/>
        </w:rPr>
        <w:tab/>
        <w:t>Amend sections, totals and title to conform.</w:t>
      </w:r>
    </w:p>
    <w:p w:rsidR="00D70DB4" w:rsidRDefault="00D70DB4" w:rsidP="00D70DB4">
      <w:pPr>
        <w:rPr>
          <w:snapToGrid w:val="0"/>
          <w:color w:val="auto"/>
        </w:rPr>
      </w:pPr>
    </w:p>
    <w:p w:rsidR="00D70DB4" w:rsidRDefault="00D70DB4" w:rsidP="00D70DB4">
      <w:pPr>
        <w:rPr>
          <w:snapToGrid w:val="0"/>
          <w:color w:val="auto"/>
        </w:rPr>
      </w:pPr>
      <w:r>
        <w:rPr>
          <w:snapToGrid w:val="0"/>
          <w:color w:val="auto"/>
        </w:rPr>
        <w:tab/>
        <w:t>Senator CAMPBELL spoke on the amendment.</w:t>
      </w:r>
    </w:p>
    <w:p w:rsidR="00D70DB4" w:rsidRDefault="00D70DB4" w:rsidP="00D70DB4">
      <w:pPr>
        <w:rPr>
          <w:snapToGrid w:val="0"/>
          <w:color w:val="auto"/>
        </w:rPr>
      </w:pPr>
    </w:p>
    <w:p w:rsidR="00D70DB4" w:rsidRDefault="00D70DB4" w:rsidP="00D70DB4">
      <w:pPr>
        <w:rPr>
          <w:snapToGrid w:val="0"/>
          <w:color w:val="auto"/>
        </w:rPr>
      </w:pPr>
      <w:r>
        <w:rPr>
          <w:snapToGrid w:val="0"/>
          <w:color w:val="auto"/>
        </w:rPr>
        <w:tab/>
        <w:t>The amendment was adopted.</w:t>
      </w:r>
    </w:p>
    <w:p w:rsidR="006F3814" w:rsidRDefault="006F3814" w:rsidP="00D70DB4">
      <w:pPr>
        <w:rPr>
          <w:snapToGrid w:val="0"/>
          <w:color w:val="auto"/>
        </w:rPr>
      </w:pPr>
    </w:p>
    <w:p w:rsidR="006F3814" w:rsidRPr="006F3814" w:rsidRDefault="006F3814" w:rsidP="006F3814">
      <w:pPr>
        <w:jc w:val="center"/>
        <w:rPr>
          <w:snapToGrid w:val="0"/>
          <w:color w:val="auto"/>
        </w:rPr>
      </w:pPr>
      <w:r>
        <w:rPr>
          <w:b/>
          <w:snapToGrid w:val="0"/>
          <w:color w:val="auto"/>
        </w:rPr>
        <w:t>Amendment No. 41A</w:t>
      </w:r>
      <w:r>
        <w:rPr>
          <w:b/>
          <w:snapToGrid w:val="0"/>
          <w:color w:val="auto"/>
        </w:rPr>
        <w:fldChar w:fldCharType="begin"/>
      </w:r>
      <w:r>
        <w:instrText xml:space="preserve"> XE "Amendment No. 41A" \b </w:instrText>
      </w:r>
      <w:r>
        <w:rPr>
          <w:b/>
          <w:snapToGrid w:val="0"/>
          <w:color w:val="auto"/>
        </w:rPr>
        <w:fldChar w:fldCharType="end"/>
      </w:r>
    </w:p>
    <w:p w:rsidR="006F3814" w:rsidRPr="006F3814" w:rsidRDefault="006F3814" w:rsidP="006F3814">
      <w:pPr>
        <w:rPr>
          <w:snapToGrid w:val="0"/>
          <w:color w:val="auto"/>
        </w:rPr>
      </w:pPr>
      <w:r w:rsidRPr="006F3814">
        <w:rPr>
          <w:snapToGrid w:val="0"/>
          <w:color w:val="auto"/>
        </w:rPr>
        <w:tab/>
        <w:t>Senator GREGORY proposed the following amendment (ETK ORS DETAILED REPORT V2), which was adopted</w:t>
      </w:r>
      <w:r>
        <w:rPr>
          <w:snapToGrid w:val="0"/>
          <w:color w:val="auto"/>
        </w:rPr>
        <w:t xml:space="preserve"> (#53)</w:t>
      </w:r>
      <w:r w:rsidRPr="006F3814">
        <w:rPr>
          <w:snapToGrid w:val="0"/>
          <w:color w:val="auto"/>
        </w:rPr>
        <w:t>:</w:t>
      </w:r>
    </w:p>
    <w:p w:rsidR="006F3814" w:rsidRPr="006F3814" w:rsidRDefault="006F3814" w:rsidP="006F3814">
      <w:pPr>
        <w:rPr>
          <w:snapToGrid w:val="0"/>
          <w:color w:val="auto"/>
        </w:rPr>
      </w:pPr>
      <w:r w:rsidRPr="006F3814">
        <w:rPr>
          <w:snapToGrid w:val="0"/>
          <w:color w:val="auto"/>
        </w:rPr>
        <w:tab/>
        <w:t>Amend the bill, as and if amended, Part IB, Section 73, OFFICE OF REGULATORY STAFF, page 420, after line 24, by adding an appropriately numbered new proviso to read:</w:t>
      </w:r>
    </w:p>
    <w:p w:rsidR="006F3814" w:rsidRPr="006F3814" w:rsidRDefault="006F3814" w:rsidP="006F3814">
      <w:pPr>
        <w:rPr>
          <w:snapToGrid w:val="0"/>
          <w:color w:val="auto"/>
        </w:rPr>
      </w:pPr>
      <w:r w:rsidRPr="006F3814">
        <w:rPr>
          <w:snapToGrid w:val="0"/>
          <w:color w:val="auto"/>
        </w:rPr>
        <w:tab/>
        <w:t>/</w:t>
      </w:r>
      <w:r w:rsidRPr="006F3814">
        <w:rPr>
          <w:snapToGrid w:val="0"/>
          <w:color w:val="auto"/>
        </w:rPr>
        <w:tab/>
      </w:r>
      <w:r w:rsidRPr="006F3814">
        <w:rPr>
          <w:i/>
          <w:snapToGrid w:val="0"/>
          <w:color w:val="auto"/>
          <w:u w:val="single"/>
        </w:rPr>
        <w:t>(ORS: Electric Generation Facilities Report )  With funds appropriated or authorized in the current fiscal year, the Office of Regulatory Staff shall provide a detailed written report to the members of the General Assembly by no later than March 31, 2019, identifying (1) all electric generation facilities owned by each electrical utility as defined by Section 58-27-10(7) of the 1976 Code, with the exception of electrical utilities serving less than one hundred thousand customer accounts, (2) the total length of time over which the electrical utility has received and is expected to receive cost recovery from ratepayers for the electric generation facility, (3) the itemized cost incurred and to be incurred by ratepayers for each electric generation facility, including but not limited to, the cost for initial construction, fuel and other operation and maintenance and decommissioning, and (4) the total amount of profit earned and expected to be earned by the utility on its investment in the construction and operation of the electric generation facility over its useful life.</w:t>
      </w:r>
      <w:r w:rsidRPr="006F3814">
        <w:rPr>
          <w:i/>
          <w:snapToGrid w:val="0"/>
          <w:color w:val="auto"/>
        </w:rPr>
        <w:t>/</w:t>
      </w:r>
    </w:p>
    <w:p w:rsidR="006F3814" w:rsidRPr="006F3814" w:rsidRDefault="006F3814" w:rsidP="006F3814">
      <w:pPr>
        <w:rPr>
          <w:snapToGrid w:val="0"/>
          <w:color w:val="auto"/>
        </w:rPr>
      </w:pPr>
      <w:r w:rsidRPr="006F3814">
        <w:rPr>
          <w:snapToGrid w:val="0"/>
          <w:color w:val="auto"/>
        </w:rPr>
        <w:tab/>
        <w:t>Renumber sections to conform.</w:t>
      </w:r>
    </w:p>
    <w:p w:rsidR="006F3814" w:rsidRDefault="006F3814" w:rsidP="006F3814">
      <w:pPr>
        <w:rPr>
          <w:snapToGrid w:val="0"/>
          <w:color w:val="auto"/>
        </w:rPr>
      </w:pPr>
      <w:r w:rsidRPr="006F3814">
        <w:rPr>
          <w:snapToGrid w:val="0"/>
          <w:color w:val="auto"/>
        </w:rPr>
        <w:tab/>
        <w:t>Amend sections, totals and title to conform.</w:t>
      </w:r>
    </w:p>
    <w:p w:rsidR="006F3814" w:rsidRDefault="006F3814" w:rsidP="006F3814">
      <w:pPr>
        <w:rPr>
          <w:snapToGrid w:val="0"/>
          <w:color w:val="auto"/>
        </w:rPr>
      </w:pPr>
    </w:p>
    <w:p w:rsidR="006F3814" w:rsidRDefault="006F3814" w:rsidP="006F3814">
      <w:pPr>
        <w:rPr>
          <w:snapToGrid w:val="0"/>
          <w:color w:val="auto"/>
        </w:rPr>
      </w:pPr>
      <w:r>
        <w:rPr>
          <w:snapToGrid w:val="0"/>
          <w:color w:val="auto"/>
        </w:rPr>
        <w:tab/>
        <w:t>Senator GREGORY spoke on the amendment.</w:t>
      </w:r>
    </w:p>
    <w:p w:rsidR="006F3814" w:rsidRDefault="006F3814" w:rsidP="006F3814">
      <w:pPr>
        <w:rPr>
          <w:snapToGrid w:val="0"/>
          <w:color w:val="auto"/>
        </w:rPr>
      </w:pPr>
    </w:p>
    <w:p w:rsidR="006F3814" w:rsidRDefault="006F3814" w:rsidP="006F3814">
      <w:pPr>
        <w:rPr>
          <w:snapToGrid w:val="0"/>
          <w:color w:val="auto"/>
        </w:rPr>
      </w:pPr>
      <w:r>
        <w:rPr>
          <w:snapToGrid w:val="0"/>
          <w:color w:val="auto"/>
        </w:rPr>
        <w:tab/>
        <w:t>The amendment was adopted.</w:t>
      </w:r>
    </w:p>
    <w:p w:rsidR="006F3814" w:rsidRDefault="006F3814" w:rsidP="006F3814">
      <w:pPr>
        <w:rPr>
          <w:snapToGrid w:val="0"/>
          <w:color w:val="auto"/>
        </w:rPr>
      </w:pPr>
    </w:p>
    <w:p w:rsidR="00D70DB4" w:rsidRPr="00B20613" w:rsidRDefault="00D70DB4" w:rsidP="00D70DB4">
      <w:pPr>
        <w:jc w:val="center"/>
        <w:rPr>
          <w:snapToGrid w:val="0"/>
          <w:color w:val="auto"/>
        </w:rPr>
      </w:pPr>
      <w:r>
        <w:rPr>
          <w:b/>
          <w:snapToGrid w:val="0"/>
          <w:color w:val="auto"/>
        </w:rPr>
        <w:t>Amendment No. 64</w:t>
      </w:r>
      <w:r>
        <w:rPr>
          <w:b/>
          <w:snapToGrid w:val="0"/>
          <w:color w:val="auto"/>
        </w:rPr>
        <w:fldChar w:fldCharType="begin"/>
      </w:r>
      <w:r>
        <w:instrText xml:space="preserve"> XE "Amendment No. 64" \b </w:instrText>
      </w:r>
      <w:r>
        <w:rPr>
          <w:b/>
          <w:snapToGrid w:val="0"/>
          <w:color w:val="auto"/>
        </w:rPr>
        <w:fldChar w:fldCharType="end"/>
      </w:r>
    </w:p>
    <w:p w:rsidR="00D70DB4" w:rsidRPr="00B20613" w:rsidRDefault="00D70DB4" w:rsidP="00D70DB4">
      <w:pPr>
        <w:rPr>
          <w:snapToGrid w:val="0"/>
          <w:color w:val="auto"/>
        </w:rPr>
      </w:pPr>
      <w:r w:rsidRPr="00B20613">
        <w:rPr>
          <w:snapToGrid w:val="0"/>
          <w:color w:val="auto"/>
        </w:rPr>
        <w:tab/>
        <w:t>Senator SCOTT proposed the following amendment (DAD 118 CR TRUTH JLS)</w:t>
      </w:r>
      <w:r w:rsidRPr="00D70DB4">
        <w:rPr>
          <w:snapToGrid w:val="0"/>
          <w:color w:val="auto"/>
        </w:rPr>
        <w:t>, which was adopted</w:t>
      </w:r>
      <w:r>
        <w:rPr>
          <w:snapToGrid w:val="0"/>
          <w:color w:val="auto"/>
        </w:rPr>
        <w:t xml:space="preserve"> (#51)</w:t>
      </w:r>
      <w:r w:rsidRPr="00B20613">
        <w:rPr>
          <w:snapToGrid w:val="0"/>
          <w:color w:val="auto"/>
        </w:rPr>
        <w:t>:</w:t>
      </w:r>
    </w:p>
    <w:p w:rsidR="00D70DB4" w:rsidRPr="00B20613" w:rsidRDefault="00D70DB4" w:rsidP="00D70DB4">
      <w:pPr>
        <w:rPr>
          <w:snapToGrid w:val="0"/>
          <w:color w:val="auto"/>
        </w:rPr>
      </w:pPr>
      <w:r w:rsidRPr="00B20613">
        <w:rPr>
          <w:snapToGrid w:val="0"/>
          <w:color w:val="auto"/>
        </w:rPr>
        <w:tab/>
        <w:t>Amend the bill, as and if amended, Part IB, Se</w:t>
      </w:r>
      <w:r w:rsidR="00CD7909">
        <w:rPr>
          <w:snapToGrid w:val="0"/>
          <w:color w:val="auto"/>
        </w:rPr>
        <w:t>ction 118, STATEWIDE REVENUE, p</w:t>
      </w:r>
      <w:r w:rsidRPr="00B20613">
        <w:rPr>
          <w:snapToGrid w:val="0"/>
          <w:color w:val="auto"/>
        </w:rPr>
        <w:t>ge 533, after line 4, by amending proviso 118.___ as added by amendment No. 55, by adding an appropriately numbered item to read:</w:t>
      </w:r>
    </w:p>
    <w:p w:rsidR="00D70DB4" w:rsidRPr="00B20613" w:rsidRDefault="00D70DB4" w:rsidP="00D70DB4">
      <w:pPr>
        <w:rPr>
          <w:i/>
          <w:snapToGrid w:val="0"/>
          <w:color w:val="auto"/>
          <w:u w:val="single"/>
        </w:rPr>
      </w:pPr>
      <w:r w:rsidRPr="00B20613">
        <w:rPr>
          <w:i/>
          <w:snapToGrid w:val="0"/>
          <w:color w:val="auto"/>
          <w:u w:val="single"/>
        </w:rPr>
        <w:tab/>
        <w:t>/(  )</w:t>
      </w:r>
      <w:r w:rsidRPr="00B20613">
        <w:rPr>
          <w:i/>
          <w:snapToGrid w:val="0"/>
          <w:color w:val="auto"/>
          <w:u w:val="single"/>
        </w:rPr>
        <w:tab/>
        <w:t>H24 - South Carolina State University</w:t>
      </w:r>
    </w:p>
    <w:p w:rsidR="00D70DB4" w:rsidRPr="00B20613" w:rsidRDefault="00D70DB4" w:rsidP="00D70DB4">
      <w:pPr>
        <w:rPr>
          <w:snapToGrid w:val="0"/>
          <w:color w:val="auto"/>
        </w:rPr>
      </w:pPr>
      <w:r w:rsidRPr="00B20613">
        <w:rPr>
          <w:snapToGrid w:val="0"/>
          <w:color w:val="auto"/>
        </w:rPr>
        <w:tab/>
      </w:r>
      <w:r w:rsidRPr="00B20613">
        <w:rPr>
          <w:snapToGrid w:val="0"/>
          <w:color w:val="auto"/>
        </w:rPr>
        <w:tab/>
      </w:r>
      <w:r w:rsidRPr="00B20613">
        <w:rPr>
          <w:snapToGrid w:val="0"/>
          <w:color w:val="auto"/>
        </w:rPr>
        <w:tab/>
      </w:r>
      <w:r w:rsidRPr="00B20613">
        <w:rPr>
          <w:i/>
          <w:snapToGrid w:val="0"/>
          <w:color w:val="auto"/>
          <w:u w:val="single"/>
        </w:rPr>
        <w:t>Truth Hall Repairs and Renovations</w:t>
      </w:r>
      <w:r w:rsidRPr="00B20613">
        <w:rPr>
          <w:i/>
          <w:snapToGrid w:val="0"/>
          <w:color w:val="auto"/>
          <w:u w:val="single"/>
        </w:rPr>
        <w:tab/>
        <w:t>$</w:t>
      </w:r>
      <w:r w:rsidRPr="00B20613">
        <w:rPr>
          <w:i/>
          <w:snapToGrid w:val="0"/>
          <w:color w:val="auto"/>
          <w:u w:val="single"/>
        </w:rPr>
        <w:tab/>
        <w:t>2,000,000;</w:t>
      </w:r>
      <w:r w:rsidRPr="00B20613">
        <w:rPr>
          <w:snapToGrid w:val="0"/>
          <w:color w:val="auto"/>
        </w:rPr>
        <w:tab/>
        <w:t>/</w:t>
      </w:r>
    </w:p>
    <w:p w:rsidR="00D70DB4" w:rsidRPr="00B20613" w:rsidRDefault="00D70DB4" w:rsidP="00D70DB4">
      <w:pPr>
        <w:rPr>
          <w:snapToGrid w:val="0"/>
          <w:color w:val="auto"/>
        </w:rPr>
      </w:pPr>
      <w:r w:rsidRPr="00B20613">
        <w:rPr>
          <w:snapToGrid w:val="0"/>
          <w:color w:val="auto"/>
        </w:rPr>
        <w:tab/>
        <w:t>Renumber sections to conform.</w:t>
      </w:r>
    </w:p>
    <w:p w:rsidR="00D70DB4" w:rsidRDefault="00D70DB4" w:rsidP="00D70DB4">
      <w:pPr>
        <w:rPr>
          <w:snapToGrid w:val="0"/>
          <w:color w:val="auto"/>
        </w:rPr>
      </w:pPr>
      <w:r w:rsidRPr="00B20613">
        <w:rPr>
          <w:snapToGrid w:val="0"/>
          <w:color w:val="auto"/>
        </w:rPr>
        <w:tab/>
        <w:t>Amend sections, totals and title to conform.</w:t>
      </w:r>
    </w:p>
    <w:p w:rsidR="00D70DB4" w:rsidRDefault="00D70DB4" w:rsidP="00D70DB4">
      <w:pPr>
        <w:rPr>
          <w:snapToGrid w:val="0"/>
          <w:color w:val="auto"/>
        </w:rPr>
      </w:pPr>
    </w:p>
    <w:p w:rsidR="00D70DB4" w:rsidRDefault="00D70DB4" w:rsidP="00D70DB4">
      <w:pPr>
        <w:rPr>
          <w:snapToGrid w:val="0"/>
          <w:color w:val="auto"/>
        </w:rPr>
      </w:pPr>
      <w:r>
        <w:rPr>
          <w:snapToGrid w:val="0"/>
          <w:color w:val="auto"/>
        </w:rPr>
        <w:tab/>
        <w:t>Senator SCOTT spoke on the amendment.</w:t>
      </w:r>
    </w:p>
    <w:p w:rsidR="00D70DB4" w:rsidRDefault="00D70DB4" w:rsidP="00D70DB4">
      <w:pPr>
        <w:rPr>
          <w:snapToGrid w:val="0"/>
          <w:color w:val="auto"/>
        </w:rPr>
      </w:pPr>
    </w:p>
    <w:p w:rsidR="00D70DB4" w:rsidRDefault="00D70DB4" w:rsidP="00D70DB4">
      <w:pPr>
        <w:rPr>
          <w:snapToGrid w:val="0"/>
          <w:color w:val="auto"/>
        </w:rPr>
      </w:pPr>
      <w:r>
        <w:rPr>
          <w:snapToGrid w:val="0"/>
          <w:color w:val="auto"/>
        </w:rPr>
        <w:tab/>
        <w:t>The amendment was adopted.</w:t>
      </w:r>
    </w:p>
    <w:p w:rsidR="00D70DB4" w:rsidRPr="00B20613" w:rsidRDefault="00D70DB4" w:rsidP="00D70DB4">
      <w:pPr>
        <w:rPr>
          <w:snapToGrid w:val="0"/>
          <w:color w:val="auto"/>
        </w:rPr>
      </w:pPr>
    </w:p>
    <w:p w:rsidR="00D70DB4" w:rsidRPr="00B20613" w:rsidRDefault="00D70DB4" w:rsidP="00D70DB4">
      <w:pPr>
        <w:jc w:val="center"/>
        <w:rPr>
          <w:snapToGrid w:val="0"/>
          <w:color w:val="auto"/>
        </w:rPr>
      </w:pPr>
      <w:r>
        <w:rPr>
          <w:b/>
          <w:snapToGrid w:val="0"/>
          <w:color w:val="auto"/>
        </w:rPr>
        <w:t>Amendment No. 65</w:t>
      </w:r>
      <w:r>
        <w:rPr>
          <w:b/>
          <w:snapToGrid w:val="0"/>
          <w:color w:val="auto"/>
        </w:rPr>
        <w:fldChar w:fldCharType="begin"/>
      </w:r>
      <w:r>
        <w:instrText xml:space="preserve"> XE "Amendment No. 65" \b </w:instrText>
      </w:r>
      <w:r>
        <w:rPr>
          <w:b/>
          <w:snapToGrid w:val="0"/>
          <w:color w:val="auto"/>
        </w:rPr>
        <w:fldChar w:fldCharType="end"/>
      </w:r>
    </w:p>
    <w:p w:rsidR="00D70DB4" w:rsidRPr="00B20613" w:rsidRDefault="00D70DB4" w:rsidP="00D70DB4">
      <w:pPr>
        <w:rPr>
          <w:snapToGrid w:val="0"/>
          <w:color w:val="auto"/>
        </w:rPr>
      </w:pPr>
      <w:r w:rsidRPr="00B20613">
        <w:rPr>
          <w:snapToGrid w:val="0"/>
          <w:color w:val="auto"/>
        </w:rPr>
        <w:tab/>
        <w:t>Senator JACKSON proposed the following amendment (DAD 118 CR BONUS DJ)</w:t>
      </w:r>
      <w:r w:rsidRPr="00D70DB4">
        <w:rPr>
          <w:snapToGrid w:val="0"/>
          <w:color w:val="auto"/>
        </w:rPr>
        <w:t>,</w:t>
      </w:r>
      <w:r w:rsidRPr="002A554B">
        <w:rPr>
          <w:snapToGrid w:val="0"/>
          <w:color w:val="auto"/>
        </w:rPr>
        <w:t xml:space="preserve"> which was adopted (#52)</w:t>
      </w:r>
      <w:r w:rsidRPr="00B20613">
        <w:rPr>
          <w:snapToGrid w:val="0"/>
          <w:color w:val="auto"/>
        </w:rPr>
        <w:t>:</w:t>
      </w:r>
    </w:p>
    <w:p w:rsidR="00D70DB4" w:rsidRPr="00B20613" w:rsidRDefault="00D70DB4" w:rsidP="00D70DB4">
      <w:pPr>
        <w:rPr>
          <w:snapToGrid w:val="0"/>
          <w:color w:val="auto"/>
        </w:rPr>
      </w:pPr>
      <w:r w:rsidRPr="00B20613">
        <w:rPr>
          <w:snapToGrid w:val="0"/>
          <w:color w:val="auto"/>
        </w:rPr>
        <w:tab/>
        <w:t>Amend the bill, as and if amended, Part IB, Section 118, STATEWIDE REVENUE, page 533, after line 4, by amending proviso 118.___ as added by amendment No. 55, by adding an appropriately numbered item to read:</w:t>
      </w:r>
    </w:p>
    <w:p w:rsidR="00D70DB4" w:rsidRPr="00B20613" w:rsidRDefault="00D70DB4" w:rsidP="00D70DB4">
      <w:pPr>
        <w:rPr>
          <w:rFonts w:eastAsia="Calibri"/>
          <w:color w:val="auto"/>
          <w:szCs w:val="22"/>
        </w:rPr>
      </w:pPr>
      <w:r w:rsidRPr="00B20613">
        <w:rPr>
          <w:rFonts w:eastAsia="Calibri"/>
          <w:color w:val="auto"/>
          <w:szCs w:val="22"/>
        </w:rPr>
        <w:tab/>
        <w:t>/</w:t>
      </w:r>
      <w:r w:rsidRPr="00B20613">
        <w:rPr>
          <w:rFonts w:eastAsia="Calibri"/>
          <w:color w:val="auto"/>
          <w:szCs w:val="22"/>
        </w:rPr>
        <w:tab/>
      </w:r>
      <w:r w:rsidRPr="00B20613">
        <w:rPr>
          <w:rFonts w:eastAsia="Calibri"/>
          <w:color w:val="auto"/>
          <w:szCs w:val="22"/>
        </w:rPr>
        <w:tab/>
      </w:r>
      <w:r w:rsidRPr="00B20613">
        <w:rPr>
          <w:rFonts w:eastAsia="Calibri"/>
          <w:i/>
          <w:color w:val="auto"/>
          <w:szCs w:val="22"/>
          <w:u w:val="single"/>
        </w:rPr>
        <w:t>(  )</w:t>
      </w:r>
      <w:r w:rsidRPr="00B20613">
        <w:rPr>
          <w:rFonts w:eastAsia="Calibri"/>
          <w:i/>
          <w:color w:val="auto"/>
          <w:szCs w:val="22"/>
          <w:u w:val="single"/>
        </w:rPr>
        <w:tab/>
        <w:t>F300</w:t>
      </w:r>
      <w:r w:rsidRPr="00B20613">
        <w:rPr>
          <w:rFonts w:eastAsia="Calibri"/>
          <w:i/>
          <w:color w:val="auto"/>
          <w:szCs w:val="22"/>
          <w:u w:val="single"/>
        </w:rPr>
        <w:noBreakHyphen/>
        <w:t xml:space="preserve">Statewide Employee Benefits </w:t>
      </w:r>
    </w:p>
    <w:p w:rsidR="00D70DB4" w:rsidRPr="00B20613" w:rsidRDefault="00D70DB4" w:rsidP="00D70DB4">
      <w:pPr>
        <w:rPr>
          <w:i/>
          <w:snapToGrid w:val="0"/>
          <w:color w:val="auto"/>
          <w:u w:val="single"/>
        </w:rPr>
      </w:pPr>
      <w:r w:rsidRPr="00B20613">
        <w:rPr>
          <w:rFonts w:eastAsia="Calibri"/>
          <w:color w:val="auto"/>
          <w:szCs w:val="22"/>
        </w:rPr>
        <w:tab/>
      </w:r>
      <w:r w:rsidRPr="00B20613">
        <w:rPr>
          <w:rFonts w:eastAsia="Calibri"/>
          <w:color w:val="auto"/>
          <w:szCs w:val="22"/>
        </w:rPr>
        <w:tab/>
      </w:r>
      <w:r w:rsidRPr="00B20613">
        <w:rPr>
          <w:rFonts w:eastAsia="Calibri"/>
          <w:color w:val="auto"/>
          <w:szCs w:val="22"/>
        </w:rPr>
        <w:tab/>
      </w:r>
      <w:r w:rsidRPr="00B20613">
        <w:rPr>
          <w:rFonts w:eastAsia="Calibri"/>
          <w:color w:val="auto"/>
          <w:szCs w:val="22"/>
        </w:rPr>
        <w:tab/>
      </w:r>
      <w:r w:rsidRPr="00B20613">
        <w:rPr>
          <w:rFonts w:eastAsia="Calibri"/>
          <w:color w:val="auto"/>
          <w:szCs w:val="22"/>
        </w:rPr>
        <w:tab/>
      </w:r>
      <w:r w:rsidRPr="00B20613">
        <w:rPr>
          <w:rFonts w:eastAsia="Calibri"/>
          <w:i/>
          <w:color w:val="auto"/>
          <w:szCs w:val="22"/>
          <w:u w:val="single"/>
        </w:rPr>
        <w:t xml:space="preserve">Employee </w:t>
      </w:r>
      <w:r w:rsidRPr="00B20613">
        <w:rPr>
          <w:i/>
          <w:snapToGrid w:val="0"/>
          <w:color w:val="auto"/>
          <w:u w:val="single"/>
        </w:rPr>
        <w:t>Bonus</w:t>
      </w:r>
      <w:r w:rsidRPr="00B20613">
        <w:rPr>
          <w:rFonts w:eastAsia="Calibri"/>
          <w:i/>
          <w:color w:val="auto"/>
          <w:szCs w:val="22"/>
          <w:u w:val="single"/>
        </w:rPr>
        <w:tab/>
      </w:r>
      <w:r w:rsidRPr="00B20613">
        <w:rPr>
          <w:rFonts w:eastAsia="Calibri"/>
          <w:i/>
          <w:color w:val="auto"/>
          <w:szCs w:val="22"/>
          <w:u w:val="single"/>
        </w:rPr>
        <w:tab/>
        <w:t>$</w:t>
      </w:r>
      <w:r w:rsidRPr="00B20613">
        <w:rPr>
          <w:rFonts w:eastAsia="Calibri"/>
          <w:i/>
          <w:color w:val="auto"/>
          <w:szCs w:val="22"/>
          <w:u w:val="single"/>
        </w:rPr>
        <w:tab/>
        <w:t>10,659,725;</w:t>
      </w:r>
    </w:p>
    <w:p w:rsidR="00D70DB4" w:rsidRPr="00B20613" w:rsidRDefault="00D70DB4" w:rsidP="00D70DB4">
      <w:pPr>
        <w:rPr>
          <w:i/>
          <w:color w:val="auto"/>
          <w:szCs w:val="24"/>
          <w:u w:val="single"/>
        </w:rPr>
      </w:pPr>
      <w:r w:rsidRPr="00B20613">
        <w:rPr>
          <w:snapToGrid w:val="0"/>
          <w:color w:val="auto"/>
        </w:rPr>
        <w:tab/>
      </w:r>
      <w:r w:rsidRPr="00B20613">
        <w:rPr>
          <w:snapToGrid w:val="0"/>
          <w:color w:val="auto"/>
        </w:rPr>
        <w:tab/>
      </w:r>
      <w:r w:rsidRPr="00B20613">
        <w:rPr>
          <w:i/>
          <w:snapToGrid w:val="0"/>
          <w:color w:val="auto"/>
          <w:u w:val="single"/>
        </w:rPr>
        <w:t>(  .1)</w:t>
      </w:r>
      <w:r w:rsidRPr="00B20613">
        <w:rPr>
          <w:i/>
          <w:snapToGrid w:val="0"/>
          <w:color w:val="auto"/>
          <w:u w:val="single"/>
        </w:rPr>
        <w:tab/>
      </w:r>
      <w:r w:rsidRPr="00B20613">
        <w:rPr>
          <w:i/>
          <w:color w:val="auto"/>
          <w:szCs w:val="24"/>
          <w:u w:val="single"/>
        </w:rPr>
        <w:t>From the funds appropriated to Statewide Employee Benefits for Employee Bonus, effective on the first pay date that occurs on or after October 16, 2018, the Department of Administration shall allocate to state agencies $10,659,725 to provide for a one</w:t>
      </w:r>
      <w:r w:rsidRPr="00B20613">
        <w:rPr>
          <w:i/>
          <w:color w:val="auto"/>
          <w:szCs w:val="24"/>
          <w:u w:val="single"/>
        </w:rPr>
        <w:noBreakHyphen/>
        <w:t>time lump sum bonus.  Each permanent state employee, in a full</w:t>
      </w:r>
      <w:r w:rsidRPr="00B20613">
        <w:rPr>
          <w:i/>
          <w:color w:val="auto"/>
          <w:szCs w:val="24"/>
          <w:u w:val="single"/>
        </w:rPr>
        <w:noBreakHyphen/>
        <w:t>time equivalent position, who has been in continuous state service for at least six months prior to July 1, 2018, and who earns $50,000 or less, shall receive a $500 one</w:t>
      </w:r>
      <w:r w:rsidRPr="00B20613">
        <w:rPr>
          <w:i/>
          <w:color w:val="auto"/>
          <w:szCs w:val="24"/>
          <w:u w:val="singl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B20613">
        <w:rPr>
          <w:i/>
          <w:color w:val="auto"/>
          <w:szCs w:val="24"/>
          <w:u w:val="single"/>
        </w:rPr>
        <w:noBreakHyphen/>
        <w:t>time equivalent position employees from federal or other funds available to the agency in the proportion that such funds are the source of the employee’s salary.  The earnings limitation in Proviso 117.55 of this act do not apply to this bonus.</w:t>
      </w:r>
    </w:p>
    <w:p w:rsidR="00D70DB4" w:rsidRPr="00B20613" w:rsidRDefault="00D70DB4" w:rsidP="00D70DB4">
      <w:pPr>
        <w:rPr>
          <w:color w:val="auto"/>
          <w:szCs w:val="24"/>
        </w:rPr>
      </w:pPr>
      <w:r w:rsidRPr="00B20613">
        <w:rPr>
          <w:color w:val="auto"/>
          <w:szCs w:val="24"/>
        </w:rPr>
        <w:tab/>
      </w:r>
      <w:r w:rsidRPr="00B20613">
        <w:rPr>
          <w:color w:val="auto"/>
          <w:szCs w:val="24"/>
        </w:rPr>
        <w:tab/>
      </w:r>
      <w:r w:rsidRPr="00B20613">
        <w:rPr>
          <w:i/>
          <w:color w:val="auto"/>
          <w:szCs w:val="24"/>
          <w:u w:val="single"/>
        </w:rPr>
        <w:t>(  .2)</w:t>
      </w:r>
      <w:r w:rsidRPr="00B20613">
        <w:rPr>
          <w:i/>
          <w:color w:val="auto"/>
          <w:szCs w:val="24"/>
          <w:u w:val="single"/>
        </w:rPr>
        <w:tab/>
      </w:r>
      <w:r w:rsidRPr="00B20613">
        <w:rPr>
          <w:i/>
          <w:color w:val="auto"/>
          <w:szCs w:val="24"/>
          <w:u w:val="single"/>
        </w:rPr>
        <w:tab/>
        <w:t>Notwithstanding any other provision of this section, if the Contingency Reserve Fund revenues are not sufficient to provide a $500 bonus, the amount for each qualifying employee shall be reduced equally.  However, if the revenues are not sufficient to provide at least a $100 bonus, then the provisions of this item do not apply.</w:t>
      </w:r>
      <w:r w:rsidRPr="00B20613">
        <w:rPr>
          <w:color w:val="auto"/>
          <w:szCs w:val="24"/>
        </w:rPr>
        <w:t xml:space="preserve">  /</w:t>
      </w:r>
    </w:p>
    <w:p w:rsidR="00D70DB4" w:rsidRPr="00B20613" w:rsidRDefault="00D70DB4" w:rsidP="00D70DB4">
      <w:pPr>
        <w:rPr>
          <w:snapToGrid w:val="0"/>
          <w:color w:val="auto"/>
        </w:rPr>
      </w:pPr>
      <w:r w:rsidRPr="00B20613">
        <w:rPr>
          <w:snapToGrid w:val="0"/>
          <w:color w:val="auto"/>
        </w:rPr>
        <w:tab/>
        <w:t>Renumber sections to conform.</w:t>
      </w:r>
    </w:p>
    <w:p w:rsidR="00D70DB4" w:rsidRPr="00B20613" w:rsidRDefault="00D70DB4" w:rsidP="00D70DB4">
      <w:pPr>
        <w:rPr>
          <w:snapToGrid w:val="0"/>
          <w:color w:val="auto"/>
        </w:rPr>
      </w:pPr>
      <w:r w:rsidRPr="00B20613">
        <w:rPr>
          <w:snapToGrid w:val="0"/>
          <w:color w:val="auto"/>
        </w:rPr>
        <w:tab/>
        <w:t>Amend sections, totals and title to conform.</w:t>
      </w: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Senator JACKSON spoke on the amendment.</w:t>
      </w:r>
    </w:p>
    <w:p w:rsidR="002A554B" w:rsidRDefault="002A554B"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2A554B" w:rsidRDefault="002A554B"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The "ayes" and "nays" were demanded and taken, resulting as follows:</w:t>
      </w:r>
    </w:p>
    <w:p w:rsidR="002A554B" w:rsidRPr="002A554B" w:rsidRDefault="002A554B" w:rsidP="002A554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rPr>
      </w:pPr>
      <w:r w:rsidRPr="002A554B">
        <w:rPr>
          <w:b/>
          <w:snapToGrid w:val="0"/>
          <w:color w:val="auto"/>
        </w:rPr>
        <w:t>Ayes 31; Nays 10; Abstain 1</w:t>
      </w:r>
    </w:p>
    <w:p w:rsidR="002A554B" w:rsidRDefault="002A554B"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A554B">
        <w:rPr>
          <w:b/>
          <w:snapToGrid w:val="0"/>
          <w:color w:val="auto"/>
        </w:rPr>
        <w:t>AYES</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Alexander</w:t>
      </w:r>
      <w:r>
        <w:rPr>
          <w:snapToGrid w:val="0"/>
          <w:color w:val="auto"/>
        </w:rPr>
        <w:tab/>
      </w:r>
      <w:r w:rsidRPr="002A554B">
        <w:rPr>
          <w:snapToGrid w:val="0"/>
          <w:color w:val="auto"/>
        </w:rPr>
        <w:t>Campbell</w:t>
      </w:r>
      <w:r>
        <w:rPr>
          <w:snapToGrid w:val="0"/>
          <w:color w:val="auto"/>
        </w:rPr>
        <w:tab/>
      </w:r>
      <w:r w:rsidRPr="002A554B">
        <w:rPr>
          <w:snapToGrid w:val="0"/>
          <w:color w:val="auto"/>
        </w:rPr>
        <w:t>Campsen</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Cash</w:t>
      </w:r>
      <w:r>
        <w:rPr>
          <w:snapToGrid w:val="0"/>
          <w:color w:val="auto"/>
        </w:rPr>
        <w:tab/>
      </w:r>
      <w:r w:rsidRPr="002A554B">
        <w:rPr>
          <w:snapToGrid w:val="0"/>
          <w:color w:val="auto"/>
        </w:rPr>
        <w:t>Corbin</w:t>
      </w:r>
      <w:r>
        <w:rPr>
          <w:snapToGrid w:val="0"/>
          <w:color w:val="auto"/>
        </w:rPr>
        <w:tab/>
      </w:r>
      <w:r w:rsidRPr="002A554B">
        <w:rPr>
          <w:snapToGrid w:val="0"/>
          <w:color w:val="auto"/>
        </w:rPr>
        <w:t>Cromer</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Fanning</w:t>
      </w:r>
      <w:r>
        <w:rPr>
          <w:snapToGrid w:val="0"/>
          <w:color w:val="auto"/>
        </w:rPr>
        <w:tab/>
      </w:r>
      <w:r w:rsidRPr="002A554B">
        <w:rPr>
          <w:snapToGrid w:val="0"/>
          <w:color w:val="auto"/>
        </w:rPr>
        <w:t>Gambrell</w:t>
      </w:r>
      <w:r>
        <w:rPr>
          <w:snapToGrid w:val="0"/>
          <w:color w:val="auto"/>
        </w:rPr>
        <w:tab/>
      </w:r>
      <w:r w:rsidRPr="002A554B">
        <w:rPr>
          <w:snapToGrid w:val="0"/>
          <w:color w:val="auto"/>
        </w:rPr>
        <w:t>Gregory</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Jackson</w:t>
      </w:r>
      <w:r>
        <w:rPr>
          <w:snapToGrid w:val="0"/>
          <w:color w:val="auto"/>
        </w:rPr>
        <w:tab/>
      </w:r>
      <w:r w:rsidRPr="002A554B">
        <w:rPr>
          <w:snapToGrid w:val="0"/>
          <w:color w:val="auto"/>
        </w:rPr>
        <w:t>Johnson</w:t>
      </w:r>
      <w:r>
        <w:rPr>
          <w:snapToGrid w:val="0"/>
          <w:color w:val="auto"/>
        </w:rPr>
        <w:tab/>
      </w:r>
      <w:r w:rsidRPr="002A554B">
        <w:rPr>
          <w:snapToGrid w:val="0"/>
          <w:color w:val="auto"/>
        </w:rPr>
        <w:t>Kimpson</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2A554B">
        <w:rPr>
          <w:snapToGrid w:val="0"/>
          <w:color w:val="auto"/>
        </w:rPr>
        <w:t>Leatherman</w:t>
      </w:r>
      <w:r>
        <w:rPr>
          <w:snapToGrid w:val="0"/>
          <w:color w:val="auto"/>
        </w:rPr>
        <w:tab/>
      </w:r>
      <w:r w:rsidRPr="002A554B">
        <w:rPr>
          <w:snapToGrid w:val="0"/>
          <w:color w:val="auto"/>
        </w:rPr>
        <w:t>Malloy</w:t>
      </w:r>
      <w:r>
        <w:rPr>
          <w:snapToGrid w:val="0"/>
          <w:color w:val="auto"/>
        </w:rPr>
        <w:tab/>
      </w:r>
      <w:r w:rsidRPr="002A554B">
        <w:rPr>
          <w:i/>
          <w:snapToGrid w:val="0"/>
          <w:color w:val="auto"/>
        </w:rPr>
        <w:t>Matthews, John</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McElveen</w:t>
      </w:r>
      <w:r>
        <w:rPr>
          <w:snapToGrid w:val="0"/>
          <w:color w:val="auto"/>
        </w:rPr>
        <w:tab/>
      </w:r>
      <w:r w:rsidRPr="002A554B">
        <w:rPr>
          <w:snapToGrid w:val="0"/>
          <w:color w:val="auto"/>
        </w:rPr>
        <w:t>McLeod</w:t>
      </w:r>
      <w:r>
        <w:rPr>
          <w:snapToGrid w:val="0"/>
          <w:color w:val="auto"/>
        </w:rPr>
        <w:tab/>
      </w:r>
      <w:r w:rsidRPr="002A554B">
        <w:rPr>
          <w:snapToGrid w:val="0"/>
          <w:color w:val="auto"/>
        </w:rPr>
        <w:t>Nicholson</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Peeler</w:t>
      </w:r>
      <w:r>
        <w:rPr>
          <w:snapToGrid w:val="0"/>
          <w:color w:val="auto"/>
        </w:rPr>
        <w:tab/>
      </w:r>
      <w:r w:rsidRPr="002A554B">
        <w:rPr>
          <w:snapToGrid w:val="0"/>
          <w:color w:val="auto"/>
        </w:rPr>
        <w:t>Rankin</w:t>
      </w:r>
      <w:r>
        <w:rPr>
          <w:snapToGrid w:val="0"/>
          <w:color w:val="auto"/>
        </w:rPr>
        <w:tab/>
      </w:r>
      <w:r w:rsidRPr="002A554B">
        <w:rPr>
          <w:snapToGrid w:val="0"/>
          <w:color w:val="auto"/>
        </w:rPr>
        <w:t>Reese</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Sabb</w:t>
      </w:r>
      <w:r>
        <w:rPr>
          <w:snapToGrid w:val="0"/>
          <w:color w:val="auto"/>
        </w:rPr>
        <w:tab/>
      </w:r>
      <w:r w:rsidRPr="002A554B">
        <w:rPr>
          <w:snapToGrid w:val="0"/>
          <w:color w:val="auto"/>
        </w:rPr>
        <w:t>Scott</w:t>
      </w:r>
      <w:r>
        <w:rPr>
          <w:snapToGrid w:val="0"/>
          <w:color w:val="auto"/>
        </w:rPr>
        <w:tab/>
      </w:r>
      <w:r w:rsidRPr="002A554B">
        <w:rPr>
          <w:snapToGrid w:val="0"/>
          <w:color w:val="auto"/>
        </w:rPr>
        <w:t>Senn</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Setzler</w:t>
      </w:r>
      <w:r>
        <w:rPr>
          <w:snapToGrid w:val="0"/>
          <w:color w:val="auto"/>
        </w:rPr>
        <w:tab/>
      </w:r>
      <w:r w:rsidRPr="002A554B">
        <w:rPr>
          <w:snapToGrid w:val="0"/>
          <w:color w:val="auto"/>
        </w:rPr>
        <w:t>Shealy</w:t>
      </w:r>
      <w:r>
        <w:rPr>
          <w:snapToGrid w:val="0"/>
          <w:color w:val="auto"/>
        </w:rPr>
        <w:tab/>
      </w:r>
      <w:r w:rsidRPr="002A554B">
        <w:rPr>
          <w:snapToGrid w:val="0"/>
          <w:color w:val="auto"/>
        </w:rPr>
        <w:t>Sheheen</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Talley</w:t>
      </w:r>
      <w:r>
        <w:rPr>
          <w:snapToGrid w:val="0"/>
          <w:color w:val="auto"/>
        </w:rPr>
        <w:tab/>
      </w:r>
      <w:r w:rsidRPr="002A554B">
        <w:rPr>
          <w:snapToGrid w:val="0"/>
          <w:color w:val="auto"/>
        </w:rPr>
        <w:t>Verdin</w:t>
      </w:r>
      <w:r>
        <w:rPr>
          <w:snapToGrid w:val="0"/>
          <w:color w:val="auto"/>
        </w:rPr>
        <w:tab/>
      </w:r>
      <w:r w:rsidRPr="002A554B">
        <w:rPr>
          <w:snapToGrid w:val="0"/>
          <w:color w:val="auto"/>
        </w:rPr>
        <w:t>Williams</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Young</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A554B" w:rsidRP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A554B">
        <w:rPr>
          <w:b/>
          <w:snapToGrid w:val="0"/>
          <w:color w:val="auto"/>
        </w:rPr>
        <w:t>Total--31</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A554B">
        <w:rPr>
          <w:b/>
          <w:snapToGrid w:val="0"/>
          <w:color w:val="auto"/>
        </w:rPr>
        <w:t>NAYS</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Bennett</w:t>
      </w:r>
      <w:r>
        <w:rPr>
          <w:snapToGrid w:val="0"/>
          <w:color w:val="auto"/>
        </w:rPr>
        <w:tab/>
      </w:r>
      <w:r w:rsidRPr="002A554B">
        <w:rPr>
          <w:snapToGrid w:val="0"/>
          <w:color w:val="auto"/>
        </w:rPr>
        <w:t>Climer</w:t>
      </w:r>
      <w:r>
        <w:rPr>
          <w:snapToGrid w:val="0"/>
          <w:color w:val="auto"/>
        </w:rPr>
        <w:tab/>
      </w:r>
      <w:r w:rsidRPr="002A554B">
        <w:rPr>
          <w:snapToGrid w:val="0"/>
          <w:color w:val="auto"/>
        </w:rPr>
        <w:t>Davis</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Goldfinch</w:t>
      </w:r>
      <w:r>
        <w:rPr>
          <w:snapToGrid w:val="0"/>
          <w:color w:val="auto"/>
        </w:rPr>
        <w:tab/>
      </w:r>
      <w:r w:rsidRPr="002A554B">
        <w:rPr>
          <w:snapToGrid w:val="0"/>
          <w:color w:val="auto"/>
        </w:rPr>
        <w:t>Grooms</w:t>
      </w:r>
      <w:r>
        <w:rPr>
          <w:snapToGrid w:val="0"/>
          <w:color w:val="auto"/>
        </w:rPr>
        <w:tab/>
      </w:r>
      <w:r w:rsidRPr="002A554B">
        <w:rPr>
          <w:snapToGrid w:val="0"/>
          <w:color w:val="auto"/>
        </w:rPr>
        <w:t>Hembree</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Martin</w:t>
      </w:r>
      <w:r>
        <w:rPr>
          <w:snapToGrid w:val="0"/>
          <w:color w:val="auto"/>
        </w:rPr>
        <w:tab/>
      </w:r>
      <w:r w:rsidRPr="002A554B">
        <w:rPr>
          <w:snapToGrid w:val="0"/>
          <w:color w:val="auto"/>
        </w:rPr>
        <w:t>Massey</w:t>
      </w:r>
      <w:r>
        <w:rPr>
          <w:snapToGrid w:val="0"/>
          <w:color w:val="auto"/>
        </w:rPr>
        <w:tab/>
      </w:r>
      <w:r w:rsidRPr="002A554B">
        <w:rPr>
          <w:snapToGrid w:val="0"/>
          <w:color w:val="auto"/>
        </w:rPr>
        <w:t>Rice</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A554B">
        <w:rPr>
          <w:snapToGrid w:val="0"/>
          <w:color w:val="auto"/>
        </w:rPr>
        <w:t>Timmons</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A554B" w:rsidRP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A554B">
        <w:rPr>
          <w:b/>
          <w:snapToGrid w:val="0"/>
          <w:color w:val="auto"/>
        </w:rPr>
        <w:t>Total--10</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A554B">
        <w:rPr>
          <w:b/>
          <w:snapToGrid w:val="0"/>
          <w:color w:val="auto"/>
        </w:rPr>
        <w:t>ABSTAIN</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2A554B">
        <w:rPr>
          <w:i/>
          <w:snapToGrid w:val="0"/>
          <w:color w:val="auto"/>
        </w:rPr>
        <w:t>Matthews, Margie</w:t>
      </w:r>
    </w:p>
    <w:p w:rsid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p>
    <w:p w:rsidR="002A554B" w:rsidRPr="002A554B" w:rsidRDefault="002A554B" w:rsidP="002A5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A554B">
        <w:rPr>
          <w:b/>
          <w:snapToGrid w:val="0"/>
          <w:color w:val="auto"/>
        </w:rPr>
        <w:t>Total--1</w:t>
      </w:r>
    </w:p>
    <w:p w:rsidR="002A554B" w:rsidRPr="002A554B" w:rsidRDefault="002A554B" w:rsidP="002A554B">
      <w:pPr>
        <w:rPr>
          <w:snapToGrid w:val="0"/>
          <w:color w:val="auto"/>
        </w:rPr>
      </w:pP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The amendment was adopted.</w:t>
      </w:r>
    </w:p>
    <w:p w:rsidR="00D70DB4" w:rsidRDefault="00D70DB4" w:rsidP="00D70DB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0C4E44" w:rsidRDefault="000C4E44" w:rsidP="008A2217">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rPr>
        <w:t>Amendment No. 30</w:t>
      </w:r>
    </w:p>
    <w:p w:rsidR="007B5BBB" w:rsidRDefault="007B5BBB" w:rsidP="008A2217">
      <w:pPr>
        <w:keepNext/>
        <w:keepLines/>
        <w:rPr>
          <w:snapToGrid w:val="0"/>
          <w:color w:val="auto"/>
        </w:rPr>
      </w:pPr>
      <w:r>
        <w:rPr>
          <w:snapToGrid w:val="0"/>
          <w:color w:val="auto"/>
        </w:rPr>
        <w:tab/>
        <w:t xml:space="preserve">On motion of Senator JACKSON, with unanimous consent, Amendment 30 was withdrawn. </w:t>
      </w:r>
    </w:p>
    <w:p w:rsidR="007B5BBB" w:rsidRDefault="007B5BBB" w:rsidP="008A2217">
      <w:pPr>
        <w:keepNext/>
        <w:keepLines/>
        <w:rPr>
          <w:snapToGrid w:val="0"/>
          <w:color w:val="auto"/>
        </w:rPr>
      </w:pPr>
    </w:p>
    <w:p w:rsidR="000C4E44" w:rsidRDefault="000C4E44" w:rsidP="000C4E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rPr>
      </w:pPr>
      <w:r>
        <w:rPr>
          <w:b/>
        </w:rPr>
        <w:t>Amendment No. 31A</w:t>
      </w:r>
    </w:p>
    <w:p w:rsidR="007B5BBB" w:rsidRDefault="007B5BBB" w:rsidP="007B5BBB">
      <w:pPr>
        <w:rPr>
          <w:snapToGrid w:val="0"/>
          <w:color w:val="auto"/>
        </w:rPr>
      </w:pPr>
      <w:r>
        <w:rPr>
          <w:snapToGrid w:val="0"/>
          <w:color w:val="auto"/>
        </w:rPr>
        <w:tab/>
        <w:t xml:space="preserve">On motion of Senator BENNETT, with unanimous consent, Amendment 31A was withdrawn. </w:t>
      </w:r>
    </w:p>
    <w:p w:rsidR="001148A9" w:rsidRDefault="001148A9" w:rsidP="001148A9">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7B5BBB" w:rsidRPr="0009151F" w:rsidRDefault="007B5BBB" w:rsidP="007B5BBB">
      <w:pPr>
        <w:jc w:val="center"/>
      </w:pPr>
      <w:r>
        <w:rPr>
          <w:b/>
        </w:rPr>
        <w:t>Amendment No. 13</w:t>
      </w:r>
      <w:r>
        <w:rPr>
          <w:b/>
        </w:rPr>
        <w:fldChar w:fldCharType="begin"/>
      </w:r>
      <w:r>
        <w:instrText xml:space="preserve"> XE "Amendment No. 13" \b </w:instrText>
      </w:r>
      <w:r>
        <w:rPr>
          <w:b/>
        </w:rPr>
        <w:fldChar w:fldCharType="end"/>
      </w:r>
    </w:p>
    <w:p w:rsidR="007B5BBB" w:rsidRPr="0009151F" w:rsidRDefault="007B5BBB" w:rsidP="007B5BBB">
      <w:pPr>
        <w:rPr>
          <w:snapToGrid w:val="0"/>
          <w:color w:val="auto"/>
        </w:rPr>
      </w:pPr>
      <w:r w:rsidRPr="0009151F">
        <w:rPr>
          <w:snapToGrid w:val="0"/>
          <w:color w:val="auto"/>
        </w:rPr>
        <w:tab/>
        <w:t>Senator FANNING proposed the following amendment (SA\</w:t>
      </w:r>
      <w:r w:rsidRPr="0009151F">
        <w:rPr>
          <w:snapToGrid w:val="0"/>
          <w:color w:val="auto"/>
        </w:rPr>
        <w:br/>
        <w:t>4950C003.BBM.SA18.DOCX)</w:t>
      </w:r>
      <w:r w:rsidRPr="00732D50">
        <w:rPr>
          <w:snapToGrid w:val="0"/>
          <w:color w:val="auto"/>
        </w:rPr>
        <w:t>, which was adopted</w:t>
      </w:r>
      <w:r>
        <w:rPr>
          <w:snapToGrid w:val="0"/>
          <w:color w:val="auto"/>
        </w:rPr>
        <w:t xml:space="preserve"> (#54)</w:t>
      </w:r>
      <w:r w:rsidRPr="0009151F">
        <w:rPr>
          <w:snapToGrid w:val="0"/>
          <w:color w:val="auto"/>
        </w:rPr>
        <w:t>:</w:t>
      </w:r>
    </w:p>
    <w:p w:rsidR="007B5BBB" w:rsidRPr="0009151F" w:rsidRDefault="007B5BBB" w:rsidP="007B5BBB">
      <w:pPr>
        <w:rPr>
          <w:snapToGrid w:val="0"/>
          <w:color w:val="auto"/>
        </w:rPr>
      </w:pPr>
      <w:r w:rsidRPr="0009151F">
        <w:rPr>
          <w:snapToGrid w:val="0"/>
          <w:color w:val="auto"/>
        </w:rPr>
        <w:tab/>
        <w:t>Amend the bill, as and if amended, Part IB, Section 109, DEPARTMENT OF REVENUE, page 469, after line 8, by adding an appropriately numbered new proviso to read:</w:t>
      </w:r>
    </w:p>
    <w:p w:rsidR="007B5BBB" w:rsidRPr="0009151F" w:rsidRDefault="007B5BBB" w:rsidP="007B5BBB">
      <w:pPr>
        <w:rPr>
          <w:snapToGrid w:val="0"/>
          <w:color w:val="auto"/>
        </w:rPr>
      </w:pPr>
      <w:r w:rsidRPr="0009151F">
        <w:rPr>
          <w:i/>
          <w:snapToGrid w:val="0"/>
          <w:color w:val="auto"/>
          <w:u w:val="single"/>
        </w:rPr>
        <w:tab/>
        <w:t>/ (DOR: Tax Credit)</w:t>
      </w:r>
      <w:r w:rsidRPr="0009151F">
        <w:rPr>
          <w:i/>
          <w:snapToGrid w:val="0"/>
          <w:color w:val="auto"/>
          <w:u w:val="single"/>
        </w:rPr>
        <w:tab/>
        <w:t xml:space="preserve">For the tax year ending in the current fiscal year, for any county where utility property comprised at least fifty percent of the entire county’s tax base, as calculated using the imputed index of taxpaying ability for the entire county pursuant to Proviso 1.48, for purposes of the jobs tax credit, the county is deemed to be a tier four county and such designation applies for all jobs created during the same tax year. </w:t>
      </w:r>
      <w:r w:rsidRPr="0009151F">
        <w:rPr>
          <w:snapToGrid w:val="0"/>
          <w:color w:val="auto"/>
        </w:rPr>
        <w:t>/</w:t>
      </w:r>
      <w:r w:rsidRPr="0009151F">
        <w:rPr>
          <w:snapToGrid w:val="0"/>
          <w:color w:val="auto"/>
        </w:rPr>
        <w:tab/>
      </w:r>
    </w:p>
    <w:p w:rsidR="007B5BBB" w:rsidRPr="0009151F" w:rsidRDefault="007B5BBB" w:rsidP="007B5BBB">
      <w:pPr>
        <w:rPr>
          <w:snapToGrid w:val="0"/>
          <w:color w:val="auto"/>
        </w:rPr>
      </w:pPr>
      <w:r w:rsidRPr="0009151F">
        <w:rPr>
          <w:snapToGrid w:val="0"/>
          <w:color w:val="auto"/>
        </w:rPr>
        <w:tab/>
        <w:t>Renumber sections to conform.</w:t>
      </w:r>
    </w:p>
    <w:p w:rsidR="007B5BBB" w:rsidRPr="0009151F" w:rsidRDefault="007B5BBB" w:rsidP="007B5BBB">
      <w:pPr>
        <w:rPr>
          <w:snapToGrid w:val="0"/>
          <w:color w:val="auto"/>
        </w:rPr>
      </w:pPr>
      <w:r w:rsidRPr="0009151F">
        <w:rPr>
          <w:snapToGrid w:val="0"/>
          <w:color w:val="auto"/>
        </w:rPr>
        <w:tab/>
        <w:t>Amend sections, totals and title to conform.</w:t>
      </w:r>
    </w:p>
    <w:p w:rsidR="00857DA4" w:rsidRDefault="00857DA4" w:rsidP="001148A9">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7B5BBB" w:rsidRDefault="007B5BBB" w:rsidP="001148A9">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FANNING spoke on the amendment.</w:t>
      </w:r>
    </w:p>
    <w:p w:rsidR="007B5BBB" w:rsidRDefault="007B5BBB" w:rsidP="001148A9">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7B5BBB" w:rsidRDefault="007B5BBB" w:rsidP="001148A9">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The amendment was adopted.</w:t>
      </w:r>
    </w:p>
    <w:p w:rsidR="007B5BBB" w:rsidRPr="00E12F54" w:rsidRDefault="007B5BBB" w:rsidP="001148A9">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rPr>
          <w:color w:val="auto"/>
        </w:rPr>
      </w:pPr>
    </w:p>
    <w:p w:rsidR="00A02705" w:rsidRPr="00E12F54" w:rsidRDefault="00A02705" w:rsidP="00A0270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color w:val="auto"/>
        </w:rPr>
      </w:pPr>
      <w:r w:rsidRPr="00E12F54">
        <w:rPr>
          <w:b/>
          <w:color w:val="auto"/>
        </w:rPr>
        <w:t>Amendment No. 49</w:t>
      </w:r>
    </w:p>
    <w:p w:rsidR="00E12F54" w:rsidRPr="00E12F54" w:rsidRDefault="00E12F54" w:rsidP="00E12F54">
      <w:pPr>
        <w:rPr>
          <w:snapToGrid w:val="0"/>
          <w:color w:val="auto"/>
        </w:rPr>
      </w:pPr>
      <w:r w:rsidRPr="00E12F54">
        <w:rPr>
          <w:snapToGrid w:val="0"/>
          <w:color w:val="auto"/>
        </w:rPr>
        <w:tab/>
        <w:t>Senator GROOMS proposed the following amendment (4950R009.DR.LKG.DOCX), which was ruled out of order:</w:t>
      </w:r>
    </w:p>
    <w:p w:rsidR="00E12F54" w:rsidRPr="00E12F54" w:rsidRDefault="00E12F54" w:rsidP="00E12F54">
      <w:pPr>
        <w:rPr>
          <w:i/>
          <w:color w:val="auto"/>
          <w:szCs w:val="24"/>
          <w:u w:val="single"/>
        </w:rPr>
      </w:pPr>
      <w:r w:rsidRPr="00E12F54">
        <w:rPr>
          <w:snapToGrid w:val="0"/>
          <w:color w:val="auto"/>
        </w:rPr>
        <w:tab/>
        <w:t>Amend the bill, as and if amended, Part IB, Section 117, GENERAL PROVISIONS, page 519, proviso 149, line 36, by striking /</w:t>
      </w:r>
      <w:r w:rsidRPr="00E12F54">
        <w:rPr>
          <w:rFonts w:eastAsia="Calibri"/>
          <w:color w:val="auto"/>
          <w:szCs w:val="22"/>
        </w:rPr>
        <w:tab/>
      </w:r>
      <w:r w:rsidRPr="00E12F54">
        <w:rPr>
          <w:rFonts w:eastAsia="Calibri"/>
          <w:i/>
          <w:color w:val="auto"/>
          <w:szCs w:val="22"/>
          <w:u w:val="single"/>
        </w:rPr>
        <w:t>117.149.</w:t>
      </w:r>
      <w:r w:rsidRPr="00E12F54">
        <w:rPr>
          <w:rFonts w:eastAsia="Calibri"/>
          <w:i/>
          <w:color w:val="auto"/>
          <w:szCs w:val="22"/>
          <w:u w:val="single"/>
        </w:rPr>
        <w:tab/>
        <w:t>(GP: Prohibition of Discriminatory Practices)</w:t>
      </w:r>
      <w:r w:rsidRPr="00E12F54">
        <w:rPr>
          <w:rFonts w:eastAsia="Calibri"/>
          <w:color w:val="auto"/>
          <w:szCs w:val="22"/>
        </w:rPr>
        <w:t xml:space="preserve">  DELETED</w:t>
      </w:r>
      <w:r w:rsidRPr="00E12F54">
        <w:rPr>
          <w:snapToGrid w:val="0"/>
          <w:color w:val="auto"/>
        </w:rPr>
        <w:t>/ and inserting /</w:t>
      </w:r>
      <w:r w:rsidRPr="00E12F54">
        <w:rPr>
          <w:rFonts w:eastAsia="Calibri"/>
          <w:i/>
          <w:color w:val="auto"/>
          <w:szCs w:val="22"/>
          <w:u w:val="single"/>
        </w:rPr>
        <w:t>117.149.</w:t>
      </w:r>
      <w:r w:rsidRPr="00E12F54">
        <w:rPr>
          <w:rFonts w:eastAsia="Calibri"/>
          <w:i/>
          <w:color w:val="auto"/>
          <w:szCs w:val="22"/>
          <w:u w:val="single"/>
        </w:rPr>
        <w:tab/>
        <w:t>(GP: Prohibition of Discriminatory Practices)</w:t>
      </w:r>
      <w:r w:rsidRPr="00E12F54">
        <w:rPr>
          <w:rFonts w:eastAsia="Calibri"/>
          <w:i/>
          <w:color w:val="auto"/>
          <w:szCs w:val="22"/>
          <w:u w:val="single"/>
        </w:rPr>
        <w:tab/>
      </w:r>
      <w:r w:rsidRPr="00E12F54">
        <w:rPr>
          <w:i/>
          <w:color w:val="auto"/>
          <w:szCs w:val="24"/>
          <w:u w:val="single"/>
        </w:rPr>
        <w:t>(A)</w:t>
      </w:r>
      <w:r w:rsidRPr="00E12F54">
        <w:rPr>
          <w:i/>
          <w:color w:val="auto"/>
          <w:szCs w:val="24"/>
          <w:u w:val="single"/>
        </w:rPr>
        <w:tab/>
        <w:t>In the current fiscal year and from the funds appropriated to public colleges and universities, when reviewing, investigating, or deciding whether there has been a violation of a college or university policy prohibiting discriminatory practices on the basis of religion, South Carolina public colleges and universities shall take into consideration the definition of anti-Semitism for purposes of determining whether the alleged practice was motivated by anti-Semitic intent.</w:t>
      </w:r>
    </w:p>
    <w:p w:rsidR="00E12F54" w:rsidRPr="00E12F54" w:rsidRDefault="00E12F54" w:rsidP="00E12F54">
      <w:pPr>
        <w:rPr>
          <w:i/>
          <w:color w:val="auto"/>
          <w:szCs w:val="24"/>
          <w:u w:val="single"/>
        </w:rPr>
      </w:pPr>
      <w:r w:rsidRPr="00E12F54">
        <w:rPr>
          <w:color w:val="auto"/>
          <w:szCs w:val="24"/>
        </w:rPr>
        <w:tab/>
      </w:r>
      <w:r w:rsidRPr="00E12F54">
        <w:rPr>
          <w:i/>
          <w:color w:val="auto"/>
          <w:szCs w:val="24"/>
          <w:u w:val="single"/>
        </w:rPr>
        <w:t>(B)</w:t>
      </w:r>
      <w:r w:rsidRPr="00E12F54">
        <w:rPr>
          <w:i/>
          <w:color w:val="auto"/>
          <w:szCs w:val="24"/>
          <w:u w:val="single"/>
        </w:rPr>
        <w:tab/>
        <w:t>Nothing in this proviso may be construed to diminish or infringe upon any right protected under the First Amendment to the Constitution of the United States or Section 2, Article I of the South Carolina Constitution, 1895.</w:t>
      </w:r>
    </w:p>
    <w:p w:rsidR="00E12F54" w:rsidRPr="00E12F54" w:rsidRDefault="00E12F54" w:rsidP="00E12F54">
      <w:pPr>
        <w:rPr>
          <w:i/>
          <w:color w:val="auto"/>
          <w:szCs w:val="24"/>
          <w:u w:val="single"/>
        </w:rPr>
      </w:pPr>
      <w:r w:rsidRPr="00E12F54">
        <w:rPr>
          <w:color w:val="auto"/>
          <w:szCs w:val="24"/>
        </w:rPr>
        <w:tab/>
      </w:r>
      <w:r w:rsidRPr="00E12F54">
        <w:rPr>
          <w:i/>
          <w:color w:val="auto"/>
          <w:szCs w:val="24"/>
          <w:u w:val="single"/>
        </w:rPr>
        <w:t>(C)</w:t>
      </w:r>
      <w:r w:rsidRPr="00E12F54">
        <w:rPr>
          <w:i/>
          <w:color w:val="auto"/>
          <w:szCs w:val="24"/>
          <w:u w:val="single"/>
        </w:rPr>
        <w:tab/>
        <w:t>For purposes of this proviso, the term “definition of anti-Semitism” includes:</w:t>
      </w:r>
    </w:p>
    <w:p w:rsidR="00E12F54" w:rsidRPr="00E12F54" w:rsidRDefault="00E12F54" w:rsidP="00E12F54">
      <w:pPr>
        <w:rPr>
          <w:i/>
          <w:color w:val="auto"/>
          <w:szCs w:val="24"/>
          <w:u w:val="single"/>
        </w:rPr>
      </w:pPr>
      <w:r w:rsidRPr="00E12F54">
        <w:rPr>
          <w:color w:val="auto"/>
          <w:szCs w:val="24"/>
        </w:rPr>
        <w:tab/>
      </w:r>
      <w:r w:rsidRPr="00E12F54">
        <w:rPr>
          <w:color w:val="auto"/>
          <w:szCs w:val="24"/>
        </w:rPr>
        <w:tab/>
      </w:r>
      <w:r w:rsidRPr="00E12F54">
        <w:rPr>
          <w:color w:val="auto"/>
          <w:szCs w:val="24"/>
        </w:rPr>
        <w:tab/>
      </w:r>
      <w:r w:rsidRPr="00E12F54">
        <w:rPr>
          <w:i/>
          <w:color w:val="auto"/>
          <w:szCs w:val="24"/>
          <w:u w:val="single"/>
        </w:rPr>
        <w:t>(1)</w:t>
      </w:r>
      <w:r w:rsidRPr="00E12F54">
        <w:rPr>
          <w:i/>
          <w:color w:val="auto"/>
          <w:szCs w:val="24"/>
          <w:u w:val="single"/>
        </w:rPr>
        <w:tab/>
        <w:t>the definition of anti-Semitism set forth by the Special Envoy to Monitor and Combat Anti-Semitism of the Department of State in the fact sheet issued on June 8, 2010; and</w:t>
      </w:r>
    </w:p>
    <w:p w:rsidR="00E12F54" w:rsidRPr="00E12F54" w:rsidRDefault="00E12F54" w:rsidP="00E12F54">
      <w:pPr>
        <w:rPr>
          <w:i/>
          <w:color w:val="auto"/>
          <w:szCs w:val="24"/>
          <w:u w:val="single"/>
        </w:rPr>
      </w:pPr>
      <w:r w:rsidRPr="00E12F54">
        <w:rPr>
          <w:i/>
          <w:color w:val="auto"/>
          <w:szCs w:val="24"/>
        </w:rPr>
        <w:tab/>
      </w:r>
      <w:r w:rsidRPr="00E12F54">
        <w:rPr>
          <w:i/>
          <w:color w:val="auto"/>
          <w:szCs w:val="24"/>
        </w:rPr>
        <w:tab/>
      </w:r>
      <w:r w:rsidRPr="00E12F54">
        <w:rPr>
          <w:i/>
          <w:color w:val="auto"/>
          <w:szCs w:val="24"/>
        </w:rPr>
        <w:tab/>
      </w:r>
      <w:r w:rsidRPr="00E12F54">
        <w:rPr>
          <w:i/>
          <w:color w:val="auto"/>
          <w:szCs w:val="24"/>
          <w:u w:val="single"/>
        </w:rPr>
        <w:t>(2)</w:t>
      </w:r>
      <w:r w:rsidRPr="00E12F54">
        <w:rPr>
          <w:i/>
          <w:color w:val="auto"/>
          <w:szCs w:val="24"/>
          <w:u w:val="single"/>
        </w:rPr>
        <w:tab/>
        <w:t>the examples set forth under the headings “Contemporary Examples of Anti-Semitism” and “What is Anti-Semitism Relative to Israel?” in the fact sheet.</w:t>
      </w:r>
      <w:r w:rsidRPr="00E12F54">
        <w:rPr>
          <w:snapToGrid w:val="0"/>
          <w:color w:val="auto"/>
        </w:rPr>
        <w:t>/</w:t>
      </w:r>
    </w:p>
    <w:p w:rsidR="00E12F54" w:rsidRPr="00E12F54" w:rsidRDefault="00E12F54" w:rsidP="00E12F54">
      <w:pPr>
        <w:rPr>
          <w:snapToGrid w:val="0"/>
          <w:color w:val="auto"/>
        </w:rPr>
      </w:pPr>
      <w:r w:rsidRPr="00E12F54">
        <w:rPr>
          <w:snapToGrid w:val="0"/>
          <w:color w:val="auto"/>
        </w:rPr>
        <w:tab/>
        <w:t>Renumber sections to conform.</w:t>
      </w:r>
    </w:p>
    <w:p w:rsidR="00E12F54" w:rsidRPr="00E12F54" w:rsidRDefault="00E12F54" w:rsidP="00E12F54">
      <w:pPr>
        <w:rPr>
          <w:snapToGrid w:val="0"/>
          <w:color w:val="auto"/>
        </w:rPr>
      </w:pPr>
      <w:r w:rsidRPr="00E12F54">
        <w:rPr>
          <w:snapToGrid w:val="0"/>
          <w:color w:val="auto"/>
        </w:rPr>
        <w:tab/>
        <w:t>Amend sections, totals and title to conform.</w:t>
      </w:r>
    </w:p>
    <w:p w:rsidR="00E12F54" w:rsidRPr="00E12F54" w:rsidRDefault="00E12F54" w:rsidP="00E12F54">
      <w:pPr>
        <w:rPr>
          <w:snapToGrid w:val="0"/>
          <w:color w:val="auto"/>
        </w:rPr>
      </w:pPr>
    </w:p>
    <w:p w:rsidR="00A02705" w:rsidRPr="00A02705" w:rsidRDefault="00A02705" w:rsidP="00E12F54">
      <w:pPr>
        <w:jc w:val="center"/>
        <w:rPr>
          <w:snapToGrid w:val="0"/>
          <w:color w:val="auto"/>
        </w:rPr>
      </w:pPr>
      <w:r>
        <w:rPr>
          <w:b/>
          <w:snapToGrid w:val="0"/>
          <w:color w:val="auto"/>
        </w:rPr>
        <w:t>Point of Order</w:t>
      </w:r>
    </w:p>
    <w:p w:rsidR="00A02705" w:rsidRDefault="00A02705" w:rsidP="00A02705">
      <w:pPr>
        <w:rPr>
          <w:snapToGrid w:val="0"/>
          <w:color w:val="auto"/>
        </w:rPr>
      </w:pPr>
      <w:r>
        <w:rPr>
          <w:snapToGrid w:val="0"/>
          <w:color w:val="auto"/>
        </w:rPr>
        <w:tab/>
        <w:t>Senator HUTTO raised a Point of Order under Rule 24A that the amendment was out of order inasmuch as it was not germane to the Bill.</w:t>
      </w:r>
    </w:p>
    <w:p w:rsidR="00A02705" w:rsidRDefault="00A02705" w:rsidP="00A02705">
      <w:pPr>
        <w:rPr>
          <w:snapToGrid w:val="0"/>
          <w:color w:val="auto"/>
        </w:rPr>
      </w:pPr>
      <w:r>
        <w:rPr>
          <w:snapToGrid w:val="0"/>
          <w:color w:val="auto"/>
        </w:rPr>
        <w:tab/>
        <w:t>The PRESIDENT sustained the Point of Order.</w:t>
      </w:r>
    </w:p>
    <w:p w:rsidR="00A02705" w:rsidRDefault="00A02705" w:rsidP="00A02705">
      <w:pPr>
        <w:rPr>
          <w:snapToGrid w:val="0"/>
          <w:color w:val="auto"/>
        </w:rPr>
      </w:pPr>
    </w:p>
    <w:p w:rsidR="00A02705" w:rsidRDefault="00A02705" w:rsidP="00A02705">
      <w:pPr>
        <w:rPr>
          <w:snapToGrid w:val="0"/>
          <w:color w:val="auto"/>
        </w:rPr>
      </w:pPr>
      <w:r>
        <w:rPr>
          <w:snapToGrid w:val="0"/>
          <w:color w:val="auto"/>
        </w:rPr>
        <w:tab/>
        <w:t>The amendment was ruled out of order.</w:t>
      </w:r>
    </w:p>
    <w:p w:rsidR="00A02705" w:rsidRDefault="00A02705" w:rsidP="00A02705">
      <w:pPr>
        <w:rPr>
          <w:snapToGrid w:val="0"/>
          <w:color w:val="auto"/>
        </w:rPr>
      </w:pPr>
    </w:p>
    <w:p w:rsidR="00A02705" w:rsidRDefault="00A02705" w:rsidP="00A02705">
      <w:pPr>
        <w:jc w:val="center"/>
        <w:rPr>
          <w:b/>
          <w:snapToGrid w:val="0"/>
          <w:color w:val="auto"/>
        </w:rPr>
      </w:pPr>
      <w:r>
        <w:rPr>
          <w:b/>
          <w:snapToGrid w:val="0"/>
          <w:color w:val="auto"/>
        </w:rPr>
        <w:t>Amendment No. 74</w:t>
      </w:r>
    </w:p>
    <w:p w:rsidR="00A02705" w:rsidRPr="002A17BF" w:rsidRDefault="00A02705" w:rsidP="00A02705">
      <w:pPr>
        <w:rPr>
          <w:snapToGrid w:val="0"/>
          <w:color w:val="auto"/>
        </w:rPr>
      </w:pPr>
      <w:r w:rsidRPr="002A17BF">
        <w:rPr>
          <w:snapToGrid w:val="0"/>
          <w:color w:val="auto"/>
        </w:rPr>
        <w:tab/>
        <w:t>Senator GROOMS proposed the following amendment (4950R036.SP.LKG.DOCX)</w:t>
      </w:r>
      <w:r w:rsidRPr="00A02705">
        <w:rPr>
          <w:snapToGrid w:val="0"/>
          <w:color w:val="auto"/>
        </w:rPr>
        <w:t>, which was adopted</w:t>
      </w:r>
      <w:r>
        <w:rPr>
          <w:snapToGrid w:val="0"/>
          <w:color w:val="auto"/>
        </w:rPr>
        <w:t xml:space="preserve"> (#55)</w:t>
      </w:r>
      <w:r w:rsidRPr="002A17BF">
        <w:rPr>
          <w:snapToGrid w:val="0"/>
          <w:color w:val="auto"/>
        </w:rPr>
        <w:t>:</w:t>
      </w:r>
    </w:p>
    <w:p w:rsidR="00A02705" w:rsidRPr="002A17BF" w:rsidRDefault="00A02705" w:rsidP="00A02705">
      <w:pPr>
        <w:rPr>
          <w:i/>
          <w:color w:val="auto"/>
          <w:szCs w:val="24"/>
          <w:u w:val="single"/>
        </w:rPr>
      </w:pPr>
      <w:r w:rsidRPr="002A17BF">
        <w:rPr>
          <w:snapToGrid w:val="0"/>
          <w:color w:val="auto"/>
        </w:rPr>
        <w:tab/>
        <w:t>Amend the bill, as and if amended, Part IB, Section 11, COMMISSION ON HIGHER EDUCATION, page 347, line 30, by inserting /</w:t>
      </w:r>
      <w:r w:rsidRPr="002A17BF">
        <w:rPr>
          <w:rFonts w:eastAsia="Calibri"/>
          <w:i/>
          <w:color w:val="auto"/>
          <w:szCs w:val="22"/>
          <w:u w:val="single"/>
        </w:rPr>
        <w:t>11.__.</w:t>
      </w:r>
      <w:r w:rsidRPr="002A17BF">
        <w:rPr>
          <w:rFonts w:eastAsia="Calibri"/>
          <w:i/>
          <w:color w:val="auto"/>
          <w:szCs w:val="22"/>
          <w:u w:val="single"/>
        </w:rPr>
        <w:tab/>
        <w:t>(CHE: Prohibition of Discriminatory Practices)</w:t>
      </w:r>
      <w:r w:rsidRPr="002A17BF">
        <w:rPr>
          <w:rFonts w:eastAsia="Calibri"/>
          <w:i/>
          <w:color w:val="auto"/>
          <w:szCs w:val="22"/>
          <w:u w:val="single"/>
        </w:rPr>
        <w:tab/>
      </w:r>
      <w:r w:rsidRPr="002A17BF">
        <w:rPr>
          <w:i/>
          <w:color w:val="auto"/>
          <w:szCs w:val="24"/>
          <w:u w:val="single"/>
        </w:rPr>
        <w:t>(A)</w:t>
      </w:r>
      <w:r w:rsidRPr="002A17BF">
        <w:rPr>
          <w:i/>
          <w:color w:val="auto"/>
          <w:szCs w:val="24"/>
          <w:u w:val="single"/>
        </w:rPr>
        <w:tab/>
        <w:t>In the current fiscal year and from the funds appropriated to the Commission on Higher Education, the commission shall print and distribute to all South Carolina public colleges and universities the definition of anti-Semitism.</w:t>
      </w:r>
    </w:p>
    <w:p w:rsidR="00A02705" w:rsidRPr="002A17BF" w:rsidRDefault="00A02705" w:rsidP="00A02705">
      <w:pPr>
        <w:rPr>
          <w:i/>
          <w:color w:val="auto"/>
          <w:szCs w:val="24"/>
          <w:u w:val="single"/>
        </w:rPr>
      </w:pPr>
      <w:r w:rsidRPr="002A17BF">
        <w:rPr>
          <w:i/>
          <w:color w:val="auto"/>
          <w:szCs w:val="24"/>
        </w:rPr>
        <w:tab/>
      </w:r>
      <w:r w:rsidRPr="002A17BF">
        <w:rPr>
          <w:i/>
          <w:color w:val="auto"/>
          <w:szCs w:val="24"/>
          <w:u w:val="single"/>
        </w:rPr>
        <w:t>(B)</w:t>
      </w:r>
      <w:r w:rsidRPr="002A17BF">
        <w:rPr>
          <w:i/>
          <w:color w:val="auto"/>
          <w:szCs w:val="24"/>
          <w:u w:val="single"/>
        </w:rPr>
        <w:tab/>
        <w:t>For purposes of this proviso, the term “definition of anti-Semitism” includes:</w:t>
      </w:r>
    </w:p>
    <w:p w:rsidR="00A02705" w:rsidRPr="002A17BF" w:rsidRDefault="00A02705" w:rsidP="00A02705">
      <w:pPr>
        <w:rPr>
          <w:i/>
          <w:color w:val="auto"/>
          <w:szCs w:val="24"/>
          <w:u w:val="single"/>
        </w:rPr>
      </w:pPr>
      <w:r w:rsidRPr="002A17BF">
        <w:rPr>
          <w:color w:val="auto"/>
          <w:szCs w:val="24"/>
        </w:rPr>
        <w:tab/>
      </w:r>
      <w:r w:rsidRPr="002A17BF">
        <w:rPr>
          <w:color w:val="auto"/>
          <w:szCs w:val="24"/>
        </w:rPr>
        <w:tab/>
      </w:r>
      <w:r w:rsidRPr="002A17BF">
        <w:rPr>
          <w:i/>
          <w:color w:val="auto"/>
          <w:szCs w:val="24"/>
          <w:u w:val="single"/>
        </w:rPr>
        <w:t>(1)</w:t>
      </w:r>
      <w:r w:rsidRPr="002A17BF">
        <w:rPr>
          <w:i/>
          <w:color w:val="auto"/>
          <w:szCs w:val="24"/>
          <w:u w:val="single"/>
        </w:rPr>
        <w:tab/>
        <w:t>a certain perception of Jews, which may be expressed as hatred toward Jews. Rhetorical and physical manifestations of anti</w:t>
      </w:r>
      <w:r w:rsidRPr="002A17BF">
        <w:rPr>
          <w:i/>
          <w:color w:val="auto"/>
          <w:szCs w:val="24"/>
          <w:u w:val="single"/>
        </w:rPr>
        <w:noBreakHyphen/>
        <w:t>Semitism are directed toward Jewish or non</w:t>
      </w:r>
      <w:r w:rsidRPr="002A17BF">
        <w:rPr>
          <w:i/>
          <w:color w:val="auto"/>
          <w:szCs w:val="24"/>
          <w:u w:val="single"/>
        </w:rPr>
        <w:noBreakHyphen/>
        <w:t>Jewish individuals and/or their property, toward Jewish community institutions and religious facilities;</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(2)</w:t>
      </w:r>
      <w:r w:rsidRPr="002A17BF">
        <w:rPr>
          <w:i/>
          <w:color w:val="auto"/>
          <w:szCs w:val="24"/>
          <w:u w:val="single"/>
        </w:rPr>
        <w:tab/>
        <w:t>calling for, aiding, or justifying the killing or harming of Jews;</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(3)</w:t>
      </w:r>
      <w:r w:rsidRPr="002A17BF">
        <w:rPr>
          <w:i/>
          <w:color w:val="auto"/>
          <w:szCs w:val="24"/>
          <w:u w:val="single"/>
        </w:rPr>
        <w:tab/>
        <w:t>making mendacious, dehumanizing, demonizing, or stereotypical allegations about Jews as such or the power of Jews as a collective;</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(4)</w:t>
      </w:r>
      <w:r w:rsidRPr="002A17BF">
        <w:rPr>
          <w:i/>
          <w:color w:val="auto"/>
          <w:szCs w:val="24"/>
          <w:u w:val="single"/>
        </w:rPr>
        <w:tab/>
        <w:t>accusing Jews as a people of being responsible for real or imagined wrongdoing committed by a single Jewish person or group, the state of Israel, or even for acts committed by non</w:t>
      </w:r>
      <w:r w:rsidRPr="002A17BF">
        <w:rPr>
          <w:i/>
          <w:color w:val="auto"/>
          <w:szCs w:val="24"/>
          <w:u w:val="single"/>
        </w:rPr>
        <w:noBreakHyphen/>
        <w:t>Jews;</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(5)</w:t>
      </w:r>
      <w:r w:rsidRPr="002A17BF">
        <w:rPr>
          <w:i/>
          <w:color w:val="auto"/>
          <w:szCs w:val="24"/>
          <w:u w:val="single"/>
        </w:rPr>
        <w:tab/>
        <w:t>accusing the Jews as a people, or Israel as a state, of inventing or exaggerating the Holocaust;</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(6)</w:t>
      </w:r>
      <w:r w:rsidRPr="002A17BF">
        <w:rPr>
          <w:i/>
          <w:color w:val="auto"/>
          <w:szCs w:val="24"/>
          <w:u w:val="single"/>
        </w:rPr>
        <w:tab/>
        <w:t>accusing Jewish citizens of being more loyal to Israel, or to the alleged priorities of Jews worldwide, than to the interest of their own nations;</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(7)</w:t>
      </w:r>
      <w:r w:rsidRPr="002A17BF">
        <w:rPr>
          <w:i/>
          <w:color w:val="auto"/>
          <w:szCs w:val="24"/>
          <w:u w:val="single"/>
        </w:rPr>
        <w:tab/>
        <w:t>using the symbols and images associated with classic anti</w:t>
      </w:r>
      <w:r w:rsidRPr="002A17BF">
        <w:rPr>
          <w:i/>
          <w:color w:val="auto"/>
          <w:szCs w:val="24"/>
          <w:u w:val="single"/>
        </w:rPr>
        <w:noBreakHyphen/>
        <w:t>Semitism to characterize Israel or Israelis;</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(8)</w:t>
      </w:r>
      <w:r w:rsidRPr="002A17BF">
        <w:rPr>
          <w:i/>
          <w:color w:val="auto"/>
          <w:szCs w:val="24"/>
          <w:u w:val="single"/>
        </w:rPr>
        <w:tab/>
        <w:t>drawing comparisons of contemporary Israeli policy to that of the Nazis;</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(9)</w:t>
      </w:r>
      <w:r w:rsidRPr="002A17BF">
        <w:rPr>
          <w:i/>
          <w:color w:val="auto"/>
          <w:szCs w:val="24"/>
          <w:u w:val="single"/>
        </w:rPr>
        <w:tab/>
        <w:t>blaming Israel for all inter</w:t>
      </w:r>
      <w:r w:rsidRPr="002A17BF">
        <w:rPr>
          <w:i/>
          <w:color w:val="auto"/>
          <w:szCs w:val="24"/>
          <w:u w:val="single"/>
        </w:rPr>
        <w:noBreakHyphen/>
        <w:t>religious or political tensions;</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(10)</w:t>
      </w:r>
      <w:r w:rsidRPr="002A17BF">
        <w:rPr>
          <w:i/>
          <w:color w:val="auto"/>
          <w:szCs w:val="24"/>
          <w:u w:val="single"/>
        </w:rPr>
        <w:tab/>
        <w:t>applying double standards by requiring of it a behavior not expected or demanded of any other democratic nation;</w:t>
      </w:r>
    </w:p>
    <w:p w:rsidR="00A02705" w:rsidRPr="002A17BF" w:rsidRDefault="00A02705" w:rsidP="00A02705">
      <w:pPr>
        <w:rPr>
          <w:i/>
          <w:color w:val="auto"/>
          <w:szCs w:val="24"/>
          <w:u w:val="single"/>
        </w:rPr>
      </w:pPr>
      <w:r w:rsidRPr="002A17BF">
        <w:rPr>
          <w:i/>
          <w:color w:val="auto"/>
          <w:szCs w:val="24"/>
        </w:rPr>
        <w:tab/>
      </w:r>
      <w:r w:rsidRPr="002A17BF">
        <w:rPr>
          <w:i/>
          <w:color w:val="auto"/>
          <w:szCs w:val="24"/>
        </w:rPr>
        <w:tab/>
      </w:r>
      <w:r w:rsidRPr="002A17BF">
        <w:rPr>
          <w:i/>
          <w:color w:val="auto"/>
          <w:szCs w:val="24"/>
          <w:u w:val="single"/>
        </w:rPr>
        <w:t>(11)</w:t>
      </w:r>
      <w:r w:rsidRPr="002A17BF">
        <w:rPr>
          <w:i/>
          <w:color w:val="auto"/>
          <w:szCs w:val="24"/>
          <w:u w:val="single"/>
        </w:rPr>
        <w:tab/>
        <w:t>multilateral organizations focusing on Israel only for peace or human rights investigations; and</w:t>
      </w:r>
    </w:p>
    <w:p w:rsidR="00A02705" w:rsidRPr="002A17BF" w:rsidRDefault="00A02705" w:rsidP="00A02705">
      <w:pPr>
        <w:rPr>
          <w:i/>
          <w:color w:val="auto"/>
          <w:szCs w:val="24"/>
          <w:u w:val="single"/>
        </w:rPr>
      </w:pPr>
      <w:r w:rsidRPr="002A17BF">
        <w:rPr>
          <w:bCs/>
          <w:i/>
          <w:color w:val="auto"/>
          <w:szCs w:val="24"/>
        </w:rPr>
        <w:tab/>
      </w:r>
      <w:r w:rsidRPr="002A17BF">
        <w:rPr>
          <w:bCs/>
          <w:i/>
          <w:color w:val="auto"/>
          <w:szCs w:val="24"/>
        </w:rPr>
        <w:tab/>
      </w:r>
      <w:r w:rsidRPr="002A17BF">
        <w:rPr>
          <w:bCs/>
          <w:i/>
          <w:color w:val="auto"/>
          <w:szCs w:val="24"/>
          <w:u w:val="single"/>
        </w:rPr>
        <w:t>(12)</w:t>
      </w:r>
      <w:r w:rsidRPr="002A17BF">
        <w:rPr>
          <w:bCs/>
          <w:i/>
          <w:color w:val="auto"/>
          <w:szCs w:val="24"/>
          <w:u w:val="single"/>
        </w:rPr>
        <w:tab/>
      </w:r>
      <w:r w:rsidRPr="002A17BF">
        <w:rPr>
          <w:i/>
          <w:color w:val="auto"/>
          <w:szCs w:val="24"/>
          <w:u w:val="single"/>
        </w:rPr>
        <w:t>denying the Jewish people their right to self</w:t>
      </w:r>
      <w:r w:rsidRPr="002A17BF">
        <w:rPr>
          <w:i/>
          <w:color w:val="auto"/>
          <w:szCs w:val="24"/>
          <w:u w:val="single"/>
        </w:rPr>
        <w:noBreakHyphen/>
        <w:t>determination, and denying Israel the right to exist, provided, however, that c</w:t>
      </w:r>
      <w:r w:rsidRPr="002A17BF">
        <w:rPr>
          <w:i/>
          <w:iCs/>
          <w:color w:val="auto"/>
          <w:szCs w:val="24"/>
          <w:u w:val="single"/>
        </w:rPr>
        <w:t>riticism of Israel similar to that leveled against any other country cannot be regarded as anti</w:t>
      </w:r>
      <w:r w:rsidRPr="002A17BF">
        <w:rPr>
          <w:i/>
          <w:iCs/>
          <w:color w:val="auto"/>
          <w:szCs w:val="24"/>
          <w:u w:val="single"/>
        </w:rPr>
        <w:noBreakHyphen/>
        <w:t>Semitic.</w:t>
      </w:r>
    </w:p>
    <w:p w:rsidR="00A02705" w:rsidRPr="002A17BF" w:rsidRDefault="00A02705" w:rsidP="00A02705">
      <w:pPr>
        <w:rPr>
          <w:i/>
          <w:color w:val="auto"/>
          <w:szCs w:val="24"/>
          <w:u w:val="single"/>
        </w:rPr>
      </w:pPr>
      <w:r w:rsidRPr="002A17BF">
        <w:rPr>
          <w:i/>
          <w:color w:val="auto"/>
          <w:szCs w:val="24"/>
        </w:rPr>
        <w:tab/>
      </w:r>
      <w:r w:rsidRPr="002A17BF">
        <w:rPr>
          <w:i/>
          <w:color w:val="auto"/>
          <w:szCs w:val="24"/>
          <w:u w:val="single"/>
        </w:rPr>
        <w:t>(C)</w:t>
      </w:r>
      <w:r w:rsidRPr="002A17BF">
        <w:rPr>
          <w:i/>
          <w:color w:val="auto"/>
          <w:szCs w:val="24"/>
          <w:u w:val="single"/>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A02705" w:rsidRPr="002A17BF" w:rsidRDefault="00A02705" w:rsidP="00A02705">
      <w:pPr>
        <w:rPr>
          <w:i/>
          <w:color w:val="auto"/>
          <w:szCs w:val="24"/>
          <w:u w:val="single"/>
        </w:rPr>
      </w:pPr>
      <w:r w:rsidRPr="002A17BF">
        <w:rPr>
          <w:color w:val="auto"/>
          <w:szCs w:val="24"/>
        </w:rPr>
        <w:tab/>
      </w:r>
      <w:r w:rsidRPr="002A17BF">
        <w:rPr>
          <w:i/>
          <w:color w:val="auto"/>
          <w:szCs w:val="24"/>
          <w:u w:val="single"/>
        </w:rPr>
        <w:t>(D)</w:t>
      </w:r>
      <w:r w:rsidRPr="002A17BF">
        <w:rPr>
          <w:i/>
          <w:color w:val="auto"/>
          <w:szCs w:val="24"/>
          <w:u w:val="single"/>
        </w:rPr>
        <w:tab/>
        <w:t>Nothing in this proviso may be construed to diminish or infringe upon any right protected under the First Amendment to the Constitution of the United States or Section 2, Article I of the South Carolina Constitution, 1895.</w:t>
      </w:r>
      <w:r w:rsidRPr="002A17BF">
        <w:rPr>
          <w:color w:val="auto"/>
          <w:szCs w:val="24"/>
        </w:rPr>
        <w:tab/>
      </w:r>
      <w:r w:rsidRPr="002A17BF">
        <w:rPr>
          <w:snapToGrid w:val="0"/>
          <w:color w:val="auto"/>
        </w:rPr>
        <w:t>/</w:t>
      </w:r>
    </w:p>
    <w:p w:rsidR="00A02705" w:rsidRPr="002A17BF" w:rsidRDefault="00A02705" w:rsidP="00A02705">
      <w:pPr>
        <w:rPr>
          <w:snapToGrid w:val="0"/>
          <w:color w:val="auto"/>
        </w:rPr>
      </w:pPr>
      <w:r w:rsidRPr="002A17BF">
        <w:rPr>
          <w:snapToGrid w:val="0"/>
          <w:color w:val="auto"/>
        </w:rPr>
        <w:tab/>
        <w:t>Renumber sections to conform.</w:t>
      </w:r>
    </w:p>
    <w:p w:rsidR="00A02705" w:rsidRPr="002A17BF" w:rsidRDefault="00A02705" w:rsidP="00A02705">
      <w:pPr>
        <w:rPr>
          <w:snapToGrid w:val="0"/>
          <w:color w:val="auto"/>
        </w:rPr>
      </w:pPr>
      <w:r w:rsidRPr="002A17BF">
        <w:rPr>
          <w:snapToGrid w:val="0"/>
          <w:color w:val="auto"/>
        </w:rPr>
        <w:tab/>
        <w:t>Amend sections, totals and title to conform.</w:t>
      </w:r>
    </w:p>
    <w:p w:rsidR="00A02705" w:rsidRDefault="00A02705" w:rsidP="00A02705">
      <w:pPr>
        <w:rPr>
          <w:snapToGrid w:val="0"/>
          <w:color w:val="auto"/>
        </w:rPr>
      </w:pPr>
    </w:p>
    <w:p w:rsidR="00A02705" w:rsidRPr="00A02705" w:rsidRDefault="00A02705" w:rsidP="00A02705">
      <w:pPr>
        <w:jc w:val="center"/>
        <w:rPr>
          <w:snapToGrid w:val="0"/>
          <w:color w:val="auto"/>
        </w:rPr>
      </w:pPr>
      <w:r>
        <w:rPr>
          <w:b/>
          <w:snapToGrid w:val="0"/>
          <w:color w:val="auto"/>
        </w:rPr>
        <w:t>Point of Order</w:t>
      </w:r>
    </w:p>
    <w:p w:rsidR="00A02705" w:rsidRDefault="00A02705" w:rsidP="00A02705">
      <w:pPr>
        <w:rPr>
          <w:snapToGrid w:val="0"/>
          <w:color w:val="auto"/>
        </w:rPr>
      </w:pPr>
      <w:r>
        <w:rPr>
          <w:snapToGrid w:val="0"/>
          <w:color w:val="auto"/>
        </w:rPr>
        <w:tab/>
        <w:t>Senator HUTTO raised a Point of Order under Rule 24A that the amendment was out of order inasmuch as it was not germane to the Bill.</w:t>
      </w:r>
    </w:p>
    <w:p w:rsidR="00A02705" w:rsidRDefault="00A02705" w:rsidP="00A02705">
      <w:pPr>
        <w:rPr>
          <w:snapToGrid w:val="0"/>
          <w:color w:val="auto"/>
        </w:rPr>
      </w:pPr>
      <w:r>
        <w:rPr>
          <w:snapToGrid w:val="0"/>
          <w:color w:val="auto"/>
        </w:rPr>
        <w:tab/>
        <w:t>Senator GROOMS spoke on the Point of Order.</w:t>
      </w:r>
    </w:p>
    <w:p w:rsidR="00A02705" w:rsidRDefault="00A02705" w:rsidP="00A02705">
      <w:pPr>
        <w:rPr>
          <w:snapToGrid w:val="0"/>
          <w:color w:val="auto"/>
        </w:rPr>
      </w:pPr>
      <w:r>
        <w:rPr>
          <w:snapToGrid w:val="0"/>
          <w:color w:val="auto"/>
        </w:rPr>
        <w:tab/>
        <w:t>Senator SENN spoke on the Point of Order.</w:t>
      </w:r>
    </w:p>
    <w:p w:rsidR="00A02705" w:rsidRDefault="00A02705" w:rsidP="00A02705">
      <w:pPr>
        <w:rPr>
          <w:snapToGrid w:val="0"/>
          <w:color w:val="auto"/>
        </w:rPr>
      </w:pPr>
    </w:p>
    <w:p w:rsidR="00A02705" w:rsidRDefault="00A02705" w:rsidP="00A02705">
      <w:pPr>
        <w:rPr>
          <w:snapToGrid w:val="0"/>
          <w:color w:val="auto"/>
        </w:rPr>
      </w:pPr>
      <w:r>
        <w:rPr>
          <w:snapToGrid w:val="0"/>
          <w:color w:val="auto"/>
        </w:rPr>
        <w:tab/>
        <w:t>The PRESIDENT overruled the Point of Order.</w:t>
      </w:r>
    </w:p>
    <w:p w:rsidR="00A02705" w:rsidRDefault="00A02705" w:rsidP="00A02705">
      <w:pPr>
        <w:rPr>
          <w:snapToGrid w:val="0"/>
          <w:color w:val="auto"/>
        </w:rPr>
      </w:pPr>
    </w:p>
    <w:p w:rsidR="00A02705" w:rsidRDefault="00A02705" w:rsidP="00A02705">
      <w:pPr>
        <w:rPr>
          <w:snapToGrid w:val="0"/>
          <w:color w:val="auto"/>
        </w:rPr>
      </w:pPr>
      <w:r>
        <w:rPr>
          <w:snapToGrid w:val="0"/>
          <w:color w:val="auto"/>
        </w:rPr>
        <w:tab/>
        <w:t>The amendment was adopted.</w:t>
      </w:r>
    </w:p>
    <w:p w:rsidR="00A02705" w:rsidRDefault="00A02705" w:rsidP="00A02705">
      <w:pPr>
        <w:rPr>
          <w:snapToGrid w:val="0"/>
          <w:color w:val="auto"/>
        </w:rPr>
      </w:pPr>
    </w:p>
    <w:p w:rsidR="006F3814" w:rsidRPr="006F3814" w:rsidRDefault="002A6DE5" w:rsidP="006F3814">
      <w:pPr>
        <w:jc w:val="center"/>
        <w:rPr>
          <w:b/>
          <w:snapToGrid w:val="0"/>
          <w:color w:val="auto"/>
        </w:rPr>
      </w:pPr>
      <w:r>
        <w:rPr>
          <w:b/>
          <w:snapToGrid w:val="0"/>
          <w:color w:val="auto"/>
        </w:rPr>
        <w:t>Reconsidered and</w:t>
      </w:r>
      <w:r w:rsidRPr="006F3814">
        <w:rPr>
          <w:b/>
          <w:snapToGrid w:val="0"/>
          <w:color w:val="auto"/>
        </w:rPr>
        <w:t xml:space="preserve"> Withdrawn</w:t>
      </w:r>
    </w:p>
    <w:p w:rsidR="006F3814" w:rsidRPr="000D3B62" w:rsidRDefault="006F3814" w:rsidP="006F3814">
      <w:pPr>
        <w:jc w:val="center"/>
        <w:rPr>
          <w:snapToGrid w:val="0"/>
          <w:color w:val="auto"/>
        </w:rPr>
      </w:pPr>
      <w:r>
        <w:rPr>
          <w:b/>
          <w:snapToGrid w:val="0"/>
          <w:color w:val="auto"/>
        </w:rPr>
        <w:t>Amendment No. 42B</w:t>
      </w:r>
      <w:r>
        <w:rPr>
          <w:b/>
          <w:snapToGrid w:val="0"/>
          <w:color w:val="auto"/>
        </w:rPr>
        <w:fldChar w:fldCharType="begin"/>
      </w:r>
      <w:r>
        <w:instrText xml:space="preserve"> XE "Amendment No. 42B" \b </w:instrText>
      </w:r>
      <w:r>
        <w:rPr>
          <w:b/>
          <w:snapToGrid w:val="0"/>
          <w:color w:val="auto"/>
        </w:rPr>
        <w:fldChar w:fldCharType="end"/>
      </w:r>
    </w:p>
    <w:p w:rsidR="006F3814" w:rsidRPr="00231EC0" w:rsidRDefault="006F3814" w:rsidP="00231EC0">
      <w:pPr>
        <w:pStyle w:val="Header"/>
        <w:tabs>
          <w:tab w:val="clear" w:pos="8640"/>
          <w:tab w:val="left" w:pos="4320"/>
        </w:tabs>
        <w:ind w:firstLine="216"/>
      </w:pPr>
      <w:r w:rsidRPr="000D3B62">
        <w:rPr>
          <w:snapToGrid w:val="0"/>
          <w:color w:val="auto"/>
        </w:rPr>
        <w:t>Senators GROOMS, RANKIN, and HUTTO proposed the following amendment (4950R031.SP.LKG.DOCX)</w:t>
      </w:r>
      <w:r w:rsidR="00231EC0">
        <w:t>, which was reconsidered and withdrawn</w:t>
      </w:r>
      <w:r w:rsidRPr="000D3B62">
        <w:rPr>
          <w:snapToGrid w:val="0"/>
          <w:color w:val="auto"/>
        </w:rPr>
        <w:t>:</w:t>
      </w:r>
    </w:p>
    <w:p w:rsidR="006F3814" w:rsidRPr="000D3B62" w:rsidRDefault="006F3814" w:rsidP="006F3814">
      <w:pPr>
        <w:rPr>
          <w:snapToGrid w:val="0"/>
          <w:color w:val="auto"/>
        </w:rPr>
      </w:pPr>
      <w:r w:rsidRPr="000D3B62">
        <w:rPr>
          <w:snapToGrid w:val="0"/>
          <w:color w:val="auto"/>
        </w:rPr>
        <w:tab/>
        <w:t>Amend the bill, as and if amended, Part IB, Section 117, GENERAL PROVISIONS, page 523, line 20, by adding an appropriately numbered new proviso to read:</w:t>
      </w:r>
    </w:p>
    <w:p w:rsidR="006F3814" w:rsidRPr="000D3B62" w:rsidRDefault="006F3814" w:rsidP="006F3814">
      <w:pPr>
        <w:rPr>
          <w:rFonts w:eastAsia="Calibri"/>
          <w:i/>
          <w:color w:val="auto"/>
          <w:szCs w:val="24"/>
          <w:u w:val="single"/>
        </w:rPr>
      </w:pPr>
      <w:r w:rsidRPr="000D3B62">
        <w:rPr>
          <w:i/>
          <w:snapToGrid w:val="0"/>
          <w:color w:val="auto"/>
        </w:rPr>
        <w:tab/>
        <w:t>/</w:t>
      </w:r>
      <w:r w:rsidRPr="000D3B62">
        <w:rPr>
          <w:i/>
          <w:snapToGrid w:val="0"/>
          <w:color w:val="auto"/>
        </w:rPr>
        <w:tab/>
      </w:r>
      <w:r w:rsidRPr="000D3B62">
        <w:rPr>
          <w:rFonts w:eastAsia="Calibri"/>
          <w:i/>
          <w:color w:val="auto"/>
          <w:szCs w:val="24"/>
          <w:u w:val="single"/>
        </w:rPr>
        <w:t>117.__.</w:t>
      </w:r>
      <w:r w:rsidRPr="000D3B62">
        <w:rPr>
          <w:rFonts w:eastAsia="Calibri"/>
          <w:i/>
          <w:color w:val="auto"/>
          <w:szCs w:val="24"/>
          <w:u w:val="single"/>
        </w:rPr>
        <w:tab/>
        <w:t>(GP:</w:t>
      </w:r>
      <w:r w:rsidRPr="000D3B62">
        <w:rPr>
          <w:rFonts w:eastAsia="Calibri"/>
          <w:i/>
          <w:color w:val="auto"/>
          <w:szCs w:val="24"/>
          <w:u w:val="single"/>
        </w:rPr>
        <w:tab/>
        <w:t>Public Service Authority Strategic Committee)</w:t>
      </w:r>
      <w:r w:rsidRPr="000D3B62">
        <w:rPr>
          <w:rFonts w:eastAsia="Calibri"/>
          <w:i/>
          <w:color w:val="auto"/>
          <w:szCs w:val="24"/>
          <w:u w:val="single"/>
        </w:rPr>
        <w:tab/>
        <w:t>(A)</w:t>
      </w:r>
      <w:r w:rsidRPr="000D3B62">
        <w:rPr>
          <w:rFonts w:eastAsia="Calibri"/>
          <w:i/>
          <w:color w:val="auto"/>
          <w:szCs w:val="24"/>
          <w:u w:val="single"/>
        </w:rPr>
        <w:tab/>
        <w:t>From the funds that the Public Service Authority contributes to the General Fund as recognized in the Statement of Revenues, there shall be formed a thirteen-person Public Service Authority Strategic Committee to evaluate the Public Service Authority’s financial and operating performance, management structure, and corporate culture; to develop an itemized valuation of the authority’s assets; and to develop and execute a strategic plan for the future of the Public Service Authority. The Public Service Authority Strategic Committee may engage consultants as necessary for these purposes.</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u w:val="single"/>
        </w:rPr>
        <w:t>(B)</w:t>
      </w:r>
      <w:r w:rsidRPr="000D3B62">
        <w:rPr>
          <w:rFonts w:eastAsia="Calibri"/>
          <w:i/>
          <w:color w:val="auto"/>
          <w:szCs w:val="24"/>
          <w:u w:val="single"/>
        </w:rPr>
        <w:tab/>
        <w:t>The Public Service Authority Strategic Committee shall be composed of the following members:</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(1)</w:t>
      </w:r>
      <w:r w:rsidRPr="000D3B62">
        <w:rPr>
          <w:rFonts w:eastAsia="Calibri"/>
          <w:i/>
          <w:color w:val="auto"/>
          <w:szCs w:val="24"/>
          <w:u w:val="single"/>
        </w:rPr>
        <w:tab/>
        <w:t>Chairman of the Senate Finance Committee or his designee;</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(2)</w:t>
      </w:r>
      <w:r w:rsidRPr="000D3B62">
        <w:rPr>
          <w:rFonts w:eastAsia="Calibri"/>
          <w:i/>
          <w:color w:val="auto"/>
          <w:szCs w:val="24"/>
          <w:u w:val="single"/>
        </w:rPr>
        <w:tab/>
        <w:t>Chairman of the Senate Judiciary Committee or his designee;</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(3)</w:t>
      </w:r>
      <w:r w:rsidRPr="000D3B62">
        <w:rPr>
          <w:rFonts w:eastAsia="Calibri"/>
          <w:i/>
          <w:color w:val="auto"/>
          <w:szCs w:val="24"/>
          <w:u w:val="single"/>
        </w:rPr>
        <w:tab/>
        <w:t>Chairman of the Senate Transportation Committee or his designee;</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(4)</w:t>
      </w:r>
      <w:r w:rsidRPr="000D3B62">
        <w:rPr>
          <w:rFonts w:eastAsia="Calibri"/>
          <w:i/>
          <w:color w:val="auto"/>
          <w:szCs w:val="24"/>
          <w:u w:val="single"/>
        </w:rPr>
        <w:tab/>
        <w:t>Chairman of the Senate Fish, Game and Forestry Committee or his designee;</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(5)</w:t>
      </w:r>
      <w:r w:rsidRPr="000D3B62">
        <w:rPr>
          <w:rFonts w:eastAsia="Calibri"/>
          <w:i/>
          <w:color w:val="auto"/>
          <w:szCs w:val="24"/>
          <w:u w:val="single"/>
        </w:rPr>
        <w:tab/>
        <w:t>one member appointed by the President Pro Tempore from the Public Service Authority’s industrial customers;</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(6)</w:t>
      </w:r>
      <w:r w:rsidRPr="000D3B62">
        <w:rPr>
          <w:rFonts w:eastAsia="Calibri"/>
          <w:i/>
          <w:color w:val="auto"/>
          <w:szCs w:val="24"/>
          <w:u w:val="single"/>
        </w:rPr>
        <w:tab/>
        <w:t>one member appointed by the President Pro Tempore who is a member of the Senate from a direct-serve Public Service Authority territory;</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(7)</w:t>
      </w:r>
      <w:r w:rsidRPr="000D3B62">
        <w:rPr>
          <w:rFonts w:eastAsia="Calibri"/>
          <w:i/>
          <w:color w:val="auto"/>
          <w:szCs w:val="24"/>
          <w:u w:val="single"/>
        </w:rPr>
        <w:tab/>
        <w:t>Chairman of the House Ways and Means Committee or his designee;</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(8)</w:t>
      </w:r>
      <w:r w:rsidRPr="000D3B62">
        <w:rPr>
          <w:rFonts w:eastAsia="Calibri"/>
          <w:i/>
          <w:color w:val="auto"/>
          <w:szCs w:val="24"/>
          <w:u w:val="single"/>
        </w:rPr>
        <w:tab/>
        <w:t>Chairman of the House Judiciary Committee or his designee;</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(9)</w:t>
      </w:r>
      <w:r w:rsidRPr="000D3B62">
        <w:rPr>
          <w:rFonts w:eastAsia="Calibri"/>
          <w:i/>
          <w:color w:val="auto"/>
          <w:szCs w:val="24"/>
          <w:u w:val="single"/>
        </w:rPr>
        <w:tab/>
        <w:t>one member appointed by the Speaker of the House of Representatives upon the recommendation of Central Electric Power Cooperative, Inc.;</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(10)</w:t>
      </w:r>
      <w:r w:rsidRPr="000D3B62">
        <w:rPr>
          <w:rFonts w:eastAsia="Calibri"/>
          <w:i/>
          <w:color w:val="auto"/>
          <w:szCs w:val="24"/>
          <w:u w:val="single"/>
        </w:rPr>
        <w:tab/>
        <w:t>three members appointed by the Speaker of the House of Representatives, of which at least one must represent Public Service Authority territory; and</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rPr>
        <w:tab/>
      </w:r>
      <w:r w:rsidRPr="000D3B62">
        <w:rPr>
          <w:rFonts w:eastAsia="Calibri"/>
          <w:i/>
          <w:color w:val="auto"/>
          <w:szCs w:val="24"/>
          <w:u w:val="single"/>
        </w:rPr>
        <w:t>(11)</w:t>
      </w:r>
      <w:r w:rsidRPr="000D3B62">
        <w:rPr>
          <w:rFonts w:eastAsia="Calibri"/>
          <w:i/>
          <w:color w:val="auto"/>
          <w:szCs w:val="24"/>
          <w:u w:val="single"/>
        </w:rPr>
        <w:tab/>
        <w:t>Chairman of the Board of Directors of the Public Service Authority or his designee.</w:t>
      </w:r>
    </w:p>
    <w:p w:rsidR="006F3814" w:rsidRPr="000D3B62" w:rsidRDefault="006F3814" w:rsidP="006F3814">
      <w:pPr>
        <w:rPr>
          <w:rFonts w:eastAsia="Calibri"/>
          <w:i/>
          <w:color w:val="auto"/>
          <w:szCs w:val="24"/>
          <w:u w:val="single"/>
        </w:rPr>
      </w:pPr>
      <w:r w:rsidRPr="000D3B62">
        <w:rPr>
          <w:rFonts w:eastAsia="Calibri"/>
          <w:i/>
          <w:color w:val="auto"/>
          <w:szCs w:val="24"/>
        </w:rPr>
        <w:tab/>
      </w:r>
      <w:r w:rsidRPr="000D3B62">
        <w:rPr>
          <w:rFonts w:eastAsia="Calibri"/>
          <w:i/>
          <w:color w:val="auto"/>
          <w:szCs w:val="24"/>
          <w:u w:val="single"/>
        </w:rPr>
        <w:t>(C)</w:t>
      </w:r>
      <w:r w:rsidRPr="000D3B62">
        <w:rPr>
          <w:rFonts w:eastAsia="Calibri"/>
          <w:i/>
          <w:color w:val="auto"/>
          <w:szCs w:val="24"/>
          <w:u w:val="single"/>
        </w:rPr>
        <w:tab/>
        <w:t>The Public Service Authority Strategic Committee shall make recommendations to the General Assembly by the end of the fiscal year.</w:t>
      </w:r>
      <w:r w:rsidRPr="000D3B62">
        <w:rPr>
          <w:rFonts w:eastAsia="Calibri"/>
          <w:i/>
          <w:color w:val="auto"/>
          <w:szCs w:val="24"/>
        </w:rPr>
        <w:t>/</w:t>
      </w:r>
    </w:p>
    <w:p w:rsidR="006F3814" w:rsidRPr="000D3B62" w:rsidRDefault="006F3814" w:rsidP="006F3814">
      <w:pPr>
        <w:rPr>
          <w:snapToGrid w:val="0"/>
          <w:color w:val="auto"/>
        </w:rPr>
      </w:pPr>
      <w:r w:rsidRPr="000D3B62">
        <w:rPr>
          <w:snapToGrid w:val="0"/>
          <w:color w:val="auto"/>
        </w:rPr>
        <w:tab/>
        <w:t>Renumber sections to conform.</w:t>
      </w:r>
    </w:p>
    <w:p w:rsidR="006F3814" w:rsidRPr="000D3B62" w:rsidRDefault="006F3814" w:rsidP="006F3814">
      <w:pPr>
        <w:rPr>
          <w:snapToGrid w:val="0"/>
          <w:color w:val="auto"/>
        </w:rPr>
      </w:pPr>
      <w:r w:rsidRPr="000D3B62">
        <w:rPr>
          <w:snapToGrid w:val="0"/>
          <w:color w:val="auto"/>
        </w:rPr>
        <w:tab/>
        <w:t>Amend sections, totals and title to conform.</w:t>
      </w:r>
    </w:p>
    <w:p w:rsidR="006F3814" w:rsidRPr="000D3B62" w:rsidRDefault="006F3814" w:rsidP="006F3814">
      <w:pPr>
        <w:rPr>
          <w:snapToGrid w:val="0"/>
          <w:color w:val="auto"/>
        </w:rPr>
      </w:pPr>
    </w:p>
    <w:p w:rsidR="006F3814" w:rsidRDefault="006F3814" w:rsidP="006F3814">
      <w:pPr>
        <w:rPr>
          <w:snapToGrid w:val="0"/>
          <w:color w:val="auto"/>
        </w:rPr>
      </w:pPr>
      <w:r>
        <w:rPr>
          <w:snapToGrid w:val="0"/>
          <w:color w:val="auto"/>
        </w:rPr>
        <w:tab/>
        <w:t xml:space="preserve">On motion of </w:t>
      </w:r>
      <w:r>
        <w:rPr>
          <w:snapToGrid w:val="0"/>
          <w:color w:val="auto"/>
        </w:rPr>
        <w:tab/>
        <w:t>Senator GROOMS, Amendment No. 41</w:t>
      </w:r>
      <w:r w:rsidR="00CB6FCE">
        <w:rPr>
          <w:snapToGrid w:val="0"/>
          <w:color w:val="auto"/>
        </w:rPr>
        <w:t>, which was adopted April 11, 2018,</w:t>
      </w:r>
      <w:r>
        <w:rPr>
          <w:snapToGrid w:val="0"/>
          <w:color w:val="auto"/>
        </w:rPr>
        <w:t xml:space="preserve"> was reconsidered.  </w:t>
      </w:r>
    </w:p>
    <w:p w:rsidR="006F3814" w:rsidRDefault="006F3814" w:rsidP="006F3814">
      <w:pPr>
        <w:rPr>
          <w:snapToGrid w:val="0"/>
          <w:color w:val="auto"/>
        </w:rPr>
      </w:pPr>
    </w:p>
    <w:p w:rsidR="006F3814" w:rsidRDefault="006F3814" w:rsidP="006F3814">
      <w:pPr>
        <w:rPr>
          <w:snapToGrid w:val="0"/>
          <w:color w:val="auto"/>
        </w:rPr>
      </w:pPr>
      <w:r>
        <w:rPr>
          <w:snapToGrid w:val="0"/>
          <w:color w:val="auto"/>
        </w:rPr>
        <w:tab/>
        <w:t xml:space="preserve">On motion of Senator GROOMS, with unanimous consent, the amendment was withdrawn. </w:t>
      </w:r>
    </w:p>
    <w:p w:rsidR="00A02705" w:rsidRDefault="009912CF" w:rsidP="00A02705">
      <w:pPr>
        <w:rPr>
          <w:snapToGrid w:val="0"/>
          <w:color w:val="auto"/>
        </w:rPr>
      </w:pPr>
      <w:r w:rsidRPr="009912CF">
        <w:rPr>
          <w:snapToGrid w:val="0"/>
          <w:color w:val="FF0000"/>
        </w:rPr>
        <w:t xml:space="preserve"> </w:t>
      </w:r>
    </w:p>
    <w:p w:rsidR="00CB6FCE" w:rsidRDefault="009912CF" w:rsidP="009912CF">
      <w:pPr>
        <w:jc w:val="center"/>
        <w:rPr>
          <w:b/>
          <w:snapToGrid w:val="0"/>
          <w:color w:val="auto"/>
        </w:rPr>
      </w:pPr>
      <w:r>
        <w:rPr>
          <w:b/>
          <w:snapToGrid w:val="0"/>
          <w:color w:val="auto"/>
        </w:rPr>
        <w:t>Amendment No. 86</w:t>
      </w:r>
    </w:p>
    <w:p w:rsidR="009912CF" w:rsidRPr="009912CF" w:rsidRDefault="00CB6FCE" w:rsidP="009912CF">
      <w:pPr>
        <w:jc w:val="center"/>
        <w:rPr>
          <w:snapToGrid w:val="0"/>
          <w:color w:val="auto"/>
        </w:rPr>
      </w:pPr>
      <w:r>
        <w:rPr>
          <w:b/>
          <w:snapToGrid w:val="0"/>
          <w:color w:val="auto"/>
        </w:rPr>
        <w:t>Technical and Balancing Amendment</w:t>
      </w:r>
      <w:r w:rsidR="009912CF">
        <w:rPr>
          <w:b/>
          <w:snapToGrid w:val="0"/>
          <w:color w:val="auto"/>
        </w:rPr>
        <w:fldChar w:fldCharType="begin"/>
      </w:r>
      <w:r w:rsidR="009912CF">
        <w:instrText xml:space="preserve"> XE "Amendment No. 86" \b </w:instrText>
      </w:r>
      <w:r w:rsidR="009912CF">
        <w:rPr>
          <w:b/>
          <w:snapToGrid w:val="0"/>
          <w:color w:val="auto"/>
        </w:rPr>
        <w:fldChar w:fldCharType="end"/>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Senator LEATHERMAN proposed the following amendment (DAD BAL), which was adopted</w:t>
      </w:r>
      <w:r>
        <w:rPr>
          <w:snapToGrid w:val="0"/>
          <w:color w:val="auto"/>
        </w:rPr>
        <w:t xml:space="preserve"> (#56)</w:t>
      </w:r>
      <w:r w:rsidRPr="009912CF">
        <w:rPr>
          <w:snapToGrid w:val="0"/>
          <w:color w:val="auto"/>
        </w:rPr>
        <w:t>:</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Amend the bill, as and if amended, Part IA, Section 49, DEPARTMENT OF PARKS, RECREATION, AND TOURISM, page 143, lines 11-12, opposite “SPORTS MARKETING GRANT PROGRAM” by amending amendment No. 54 by:</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r>
      <w:r w:rsidRPr="009912CF">
        <w:rPr>
          <w:snapToGrid w:val="0"/>
          <w:color w:val="auto"/>
        </w:rPr>
        <w:tab/>
      </w:r>
      <w:r w:rsidRPr="009912CF">
        <w:rPr>
          <w:snapToGrid w:val="0"/>
          <w:color w:val="auto"/>
        </w:rPr>
        <w:tab/>
        <w:t>COLUMN 7</w:t>
      </w:r>
      <w:r w:rsidRPr="009912CF">
        <w:rPr>
          <w:snapToGrid w:val="0"/>
          <w:color w:val="auto"/>
        </w:rPr>
        <w:tab/>
        <w:t>COLUMN 8</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w:t>
      </w:r>
      <w:r w:rsidRPr="009912CF">
        <w:rPr>
          <w:snapToGrid w:val="0"/>
          <w:color w:val="auto"/>
        </w:rPr>
        <w:tab/>
        <w:t>STRIKING:</w:t>
      </w:r>
      <w:r w:rsidRPr="009912CF">
        <w:rPr>
          <w:snapToGrid w:val="0"/>
          <w:color w:val="auto"/>
        </w:rPr>
        <w:tab/>
        <w:t>4,000,000</w:t>
      </w:r>
      <w:r w:rsidRPr="009912CF">
        <w:rPr>
          <w:snapToGrid w:val="0"/>
          <w:color w:val="auto"/>
        </w:rPr>
        <w:tab/>
        <w:t>4,000,000</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and</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INSERTING:</w:t>
      </w:r>
      <w:r w:rsidRPr="009912CF">
        <w:rPr>
          <w:snapToGrid w:val="0"/>
          <w:color w:val="auto"/>
        </w:rPr>
        <w:tab/>
        <w:t>4,500,000</w:t>
      </w:r>
      <w:r w:rsidRPr="009912CF">
        <w:rPr>
          <w:snapToGrid w:val="0"/>
          <w:color w:val="auto"/>
        </w:rPr>
        <w:tab/>
        <w:t>4,500,000/</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Amend the bill further, as and if amended, Part IA, Section 50, DEPARTMENT OF COMMERCE, page 148, line 20, opposite “CLOSING FUND” by:</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r>
      <w:r w:rsidRPr="009912CF">
        <w:rPr>
          <w:snapToGrid w:val="0"/>
          <w:color w:val="auto"/>
        </w:rPr>
        <w:tab/>
      </w:r>
      <w:r w:rsidRPr="009912CF">
        <w:rPr>
          <w:snapToGrid w:val="0"/>
          <w:color w:val="auto"/>
        </w:rPr>
        <w:tab/>
        <w:t>COLUMN 7</w:t>
      </w:r>
      <w:r w:rsidRPr="009912CF">
        <w:rPr>
          <w:snapToGrid w:val="0"/>
          <w:color w:val="auto"/>
        </w:rPr>
        <w:tab/>
        <w:t>COLUMN 8</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w:t>
      </w:r>
      <w:r w:rsidRPr="009912CF">
        <w:rPr>
          <w:snapToGrid w:val="0"/>
          <w:color w:val="auto"/>
        </w:rPr>
        <w:tab/>
        <w:t>STRIKING:</w:t>
      </w:r>
      <w:r w:rsidRPr="009912CF">
        <w:rPr>
          <w:snapToGrid w:val="0"/>
          <w:color w:val="auto"/>
        </w:rPr>
        <w:tab/>
        <w:t>19,800,000</w:t>
      </w:r>
      <w:r w:rsidRPr="009912CF">
        <w:rPr>
          <w:snapToGrid w:val="0"/>
          <w:color w:val="auto"/>
        </w:rPr>
        <w:tab/>
        <w:t>19,800,000</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and</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INSERTING:</w:t>
      </w:r>
      <w:r w:rsidRPr="009912CF">
        <w:rPr>
          <w:snapToGrid w:val="0"/>
          <w:color w:val="auto"/>
        </w:rPr>
        <w:tab/>
        <w:t>21,300,000</w:t>
      </w:r>
      <w:r w:rsidRPr="009912CF">
        <w:rPr>
          <w:snapToGrid w:val="0"/>
          <w:color w:val="auto"/>
        </w:rPr>
        <w:tab/>
        <w:t>21,300,000/</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Amend the bill further, as and if amended, Part IA, Section 112, DEBT SERVICE, page 257, line 4, opposite “STATE SCH FACILITIES BONDS” by:</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r>
      <w:r w:rsidRPr="009912CF">
        <w:rPr>
          <w:snapToGrid w:val="0"/>
          <w:color w:val="auto"/>
        </w:rPr>
        <w:tab/>
      </w:r>
      <w:r w:rsidRPr="009912CF">
        <w:rPr>
          <w:snapToGrid w:val="0"/>
          <w:color w:val="auto"/>
        </w:rPr>
        <w:tab/>
        <w:t>COLUMN 7</w:t>
      </w:r>
      <w:r w:rsidRPr="009912CF">
        <w:rPr>
          <w:snapToGrid w:val="0"/>
          <w:color w:val="auto"/>
        </w:rPr>
        <w:tab/>
        <w:t>COLUMN 8</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w:t>
      </w:r>
      <w:r w:rsidRPr="009912CF">
        <w:rPr>
          <w:snapToGrid w:val="0"/>
          <w:color w:val="auto"/>
        </w:rPr>
        <w:tab/>
        <w:t>STRIKING:</w:t>
      </w:r>
      <w:r w:rsidRPr="009912CF">
        <w:rPr>
          <w:snapToGrid w:val="0"/>
          <w:color w:val="auto"/>
        </w:rPr>
        <w:tab/>
        <w:t>41,579,203</w:t>
      </w:r>
      <w:r w:rsidRPr="009912CF">
        <w:rPr>
          <w:snapToGrid w:val="0"/>
          <w:color w:val="auto"/>
        </w:rPr>
        <w:tab/>
        <w:t>41,579,203</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and</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INSERTING:</w:t>
      </w:r>
      <w:r w:rsidRPr="009912CF">
        <w:rPr>
          <w:snapToGrid w:val="0"/>
          <w:color w:val="auto"/>
        </w:rPr>
        <w:tab/>
        <w:t>42,904,203</w:t>
      </w:r>
      <w:r w:rsidRPr="009912CF">
        <w:rPr>
          <w:snapToGrid w:val="0"/>
          <w:color w:val="auto"/>
        </w:rPr>
        <w:tab/>
        <w:t>42,904,203/</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 xml:space="preserve">Amend the bill further, as and if amended, Part IA, Section </w:t>
      </w:r>
      <w:bookmarkStart w:id="6" w:name="Part1ASection"/>
      <w:bookmarkEnd w:id="6"/>
      <w:r w:rsidRPr="009912CF">
        <w:rPr>
          <w:snapToGrid w:val="0"/>
          <w:color w:val="auto"/>
        </w:rPr>
        <w:t xml:space="preserve">114, </w:t>
      </w:r>
      <w:bookmarkStart w:id="7" w:name="Part1AAgName"/>
      <w:bookmarkEnd w:id="7"/>
      <w:r w:rsidRPr="009912CF">
        <w:rPr>
          <w:snapToGrid w:val="0"/>
          <w:color w:val="auto"/>
        </w:rPr>
        <w:t xml:space="preserve">AID TO SUBDIVISIONS - DEPARTMENT OF REVENUE, page </w:t>
      </w:r>
      <w:bookmarkStart w:id="8" w:name="Part1APgNo"/>
      <w:bookmarkEnd w:id="8"/>
      <w:r w:rsidRPr="009912CF">
        <w:rPr>
          <w:snapToGrid w:val="0"/>
          <w:color w:val="auto"/>
        </w:rPr>
        <w:t xml:space="preserve">259, lines </w:t>
      </w:r>
      <w:bookmarkStart w:id="9" w:name="Part1ALnNO"/>
      <w:bookmarkEnd w:id="9"/>
      <w:r w:rsidRPr="009912CF">
        <w:rPr>
          <w:snapToGrid w:val="0"/>
          <w:color w:val="auto"/>
        </w:rPr>
        <w:t>2-3, opposite “AID TO COUNTIES - HOMESTEAD EXEMPTION FUND” by:</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r>
      <w:r w:rsidRPr="009912CF">
        <w:rPr>
          <w:snapToGrid w:val="0"/>
          <w:color w:val="auto"/>
        </w:rPr>
        <w:tab/>
      </w:r>
      <w:r w:rsidRPr="009912CF">
        <w:rPr>
          <w:snapToGrid w:val="0"/>
          <w:color w:val="auto"/>
        </w:rPr>
        <w:tab/>
        <w:t>COLUMN 7</w:t>
      </w:r>
      <w:r w:rsidRPr="009912CF">
        <w:rPr>
          <w:snapToGrid w:val="0"/>
          <w:color w:val="auto"/>
        </w:rPr>
        <w:tab/>
        <w:t>COLUMN 8</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w:t>
      </w:r>
      <w:r w:rsidRPr="009912CF">
        <w:rPr>
          <w:snapToGrid w:val="0"/>
          <w:color w:val="auto"/>
        </w:rPr>
        <w:tab/>
      </w:r>
      <w:bookmarkStart w:id="10" w:name="Part1AStrikInsert"/>
      <w:bookmarkEnd w:id="10"/>
      <w:r w:rsidRPr="009912CF">
        <w:rPr>
          <w:snapToGrid w:val="0"/>
          <w:color w:val="auto"/>
        </w:rPr>
        <w:t>STRIKING:</w:t>
      </w:r>
      <w:r w:rsidRPr="009912CF">
        <w:rPr>
          <w:snapToGrid w:val="0"/>
          <w:color w:val="auto"/>
        </w:rPr>
        <w:tab/>
        <w:t>25,735,247</w:t>
      </w:r>
      <w:r w:rsidRPr="009912CF">
        <w:rPr>
          <w:snapToGrid w:val="0"/>
          <w:color w:val="auto"/>
        </w:rPr>
        <w:tab/>
        <w:t>25,735,247</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and</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INSERTING:</w:t>
      </w:r>
      <w:r w:rsidRPr="009912CF">
        <w:rPr>
          <w:snapToGrid w:val="0"/>
          <w:color w:val="auto"/>
        </w:rPr>
        <w:tab/>
        <w:t>20,430,000</w:t>
      </w:r>
      <w:r w:rsidRPr="009912CF">
        <w:rPr>
          <w:snapToGrid w:val="0"/>
          <w:color w:val="auto"/>
        </w:rPr>
        <w:tab/>
        <w:t>20,430,000/</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 xml:space="preserve">Amend the bill further, as and if amended, Part IB, Section 118, STATEWIDE REVENUE, page 529, proviso </w:t>
      </w:r>
      <w:bookmarkStart w:id="11" w:name="Part1BPara"/>
      <w:bookmarkEnd w:id="11"/>
      <w:r w:rsidRPr="009912CF">
        <w:rPr>
          <w:snapToGrid w:val="0"/>
          <w:color w:val="auto"/>
        </w:rPr>
        <w:t xml:space="preserve">118.15, line 36, item (4) by striking </w:t>
      </w:r>
      <w:r w:rsidRPr="009912CF">
        <w:rPr>
          <w:i/>
          <w:snapToGrid w:val="0"/>
          <w:color w:val="auto"/>
          <w:u w:val="single"/>
        </w:rPr>
        <w:t>/$59,803,017</w:t>
      </w:r>
      <w:r w:rsidRPr="009912CF">
        <w:rPr>
          <w:snapToGrid w:val="0"/>
          <w:color w:val="auto"/>
        </w:rPr>
        <w:t>/ and inserting /</w:t>
      </w:r>
      <w:r w:rsidRPr="009912CF">
        <w:rPr>
          <w:i/>
          <w:snapToGrid w:val="0"/>
          <w:color w:val="auto"/>
          <w:u w:val="single"/>
        </w:rPr>
        <w:t>$61,128,017</w:t>
      </w:r>
      <w:r w:rsidRPr="009912CF">
        <w:rPr>
          <w:snapToGrid w:val="0"/>
          <w:color w:val="auto"/>
        </w:rPr>
        <w:t>/</w:t>
      </w:r>
      <w:r w:rsidRPr="009912CF">
        <w:rPr>
          <w:snapToGrid w:val="0"/>
          <w:color w:val="auto"/>
        </w:rPr>
        <w:tab/>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 xml:space="preserve">Amend the bill further, as and if amended, Part IB, Section 118, STATEWIDE REVENUE, page 530, proviso 118.15, after line 13, by inserting an appropriately numbered subitem to item </w:t>
      </w:r>
      <w:r w:rsidRPr="009912CF">
        <w:rPr>
          <w:i/>
          <w:snapToGrid w:val="0"/>
          <w:color w:val="auto"/>
          <w:u w:val="single"/>
        </w:rPr>
        <w:t>(1)</w:t>
      </w:r>
      <w:r w:rsidRPr="009912CF">
        <w:rPr>
          <w:snapToGrid w:val="0"/>
          <w:color w:val="auto"/>
        </w:rPr>
        <w:t xml:space="preserve"> to read:</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 xml:space="preserve">/ </w:t>
      </w:r>
      <w:r w:rsidRPr="009912CF">
        <w:rPr>
          <w:i/>
          <w:snapToGrid w:val="0"/>
          <w:color w:val="auto"/>
          <w:u w:val="single"/>
        </w:rPr>
        <w:t>(  )  Low Achieving Schools, Proviso 1A.51</w:t>
      </w:r>
      <w:r w:rsidRPr="009912CF">
        <w:rPr>
          <w:i/>
          <w:snapToGrid w:val="0"/>
          <w:color w:val="auto"/>
          <w:u w:val="single"/>
        </w:rPr>
        <w:tab/>
        <w:t>$125,000</w:t>
      </w:r>
      <w:r w:rsidRPr="009912CF">
        <w:rPr>
          <w:snapToGrid w:val="0"/>
          <w:color w:val="auto"/>
        </w:rPr>
        <w:t xml:space="preserve"> /</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 xml:space="preserve">Amend the bill further, as and if amended, Part IB, Section 118, STATEWIDE REVENUE, page 530, proviso 118.15, line 19, opposite item (2)(e), by striking </w:t>
      </w:r>
      <w:r w:rsidRPr="009912CF">
        <w:rPr>
          <w:i/>
          <w:snapToGrid w:val="0"/>
          <w:color w:val="auto"/>
          <w:u w:val="single"/>
        </w:rPr>
        <w:t>/$800,000</w:t>
      </w:r>
      <w:r w:rsidRPr="009912CF">
        <w:rPr>
          <w:snapToGrid w:val="0"/>
          <w:color w:val="auto"/>
        </w:rPr>
        <w:t>/ and inserting /</w:t>
      </w:r>
      <w:r w:rsidRPr="009912CF">
        <w:rPr>
          <w:i/>
          <w:snapToGrid w:val="0"/>
          <w:color w:val="auto"/>
          <w:u w:val="single"/>
        </w:rPr>
        <w:t>$1,300,000</w:t>
      </w:r>
      <w:r w:rsidRPr="009912CF">
        <w:rPr>
          <w:snapToGrid w:val="0"/>
          <w:color w:val="auto"/>
        </w:rPr>
        <w:t>/</w:t>
      </w:r>
      <w:r w:rsidRPr="009912CF">
        <w:rPr>
          <w:snapToGrid w:val="0"/>
          <w:color w:val="auto"/>
        </w:rPr>
        <w:tab/>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Amend the bill further, as and if amended, Part IB, Section 118, STATEWIDE REVENUE, page 530, proviso 118.15, after line 36, by inserting an appropriately numbered item to read:</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 xml:space="preserve">/ </w:t>
      </w:r>
      <w:r w:rsidRPr="009912CF">
        <w:rPr>
          <w:i/>
          <w:snapToGrid w:val="0"/>
          <w:color w:val="auto"/>
          <w:u w:val="single"/>
        </w:rPr>
        <w:t>(  )  H590 - State Board for Technical and Comprehensive Education</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r>
      <w:r w:rsidRPr="009912CF">
        <w:rPr>
          <w:i/>
          <w:snapToGrid w:val="0"/>
          <w:color w:val="auto"/>
          <w:u w:val="single"/>
        </w:rPr>
        <w:t xml:space="preserve">Orangeburg-Calhoun Technical College Nursing Cooperative Program with Claflin University   $200,000 </w:t>
      </w:r>
      <w:r w:rsidRPr="009912CF">
        <w:rPr>
          <w:snapToGrid w:val="0"/>
          <w:color w:val="auto"/>
        </w:rPr>
        <w:t>/</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 xml:space="preserve">Amend the bill further, as and if amended, Part IB, Section 118, STATEWIDE REVENUE, page 532, proviso 118.15, line 12, by striking </w:t>
      </w:r>
      <w:r w:rsidRPr="009912CF">
        <w:rPr>
          <w:i/>
          <w:snapToGrid w:val="0"/>
          <w:color w:val="auto"/>
          <w:u w:val="single"/>
        </w:rPr>
        <w:t>/$2,100,000</w:t>
      </w:r>
      <w:r w:rsidRPr="009912CF">
        <w:rPr>
          <w:snapToGrid w:val="0"/>
          <w:color w:val="auto"/>
        </w:rPr>
        <w:t>/ and inserting /</w:t>
      </w:r>
      <w:r w:rsidRPr="009912CF">
        <w:rPr>
          <w:i/>
          <w:snapToGrid w:val="0"/>
          <w:color w:val="auto"/>
          <w:u w:val="single"/>
        </w:rPr>
        <w:t>$2,600,000</w:t>
      </w:r>
      <w:r w:rsidRPr="009912CF">
        <w:rPr>
          <w:snapToGrid w:val="0"/>
          <w:color w:val="auto"/>
        </w:rPr>
        <w:t>/</w:t>
      </w:r>
      <w:r w:rsidRPr="009912CF">
        <w:rPr>
          <w:snapToGrid w:val="0"/>
          <w:color w:val="auto"/>
        </w:rPr>
        <w:tab/>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Renumber sections to conform.</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12CF">
        <w:rPr>
          <w:snapToGrid w:val="0"/>
          <w:color w:val="auto"/>
        </w:rPr>
        <w:tab/>
        <w:t>Amend sections, totals and title to conform.</w:t>
      </w:r>
    </w:p>
    <w:p w:rsidR="009912CF" w:rsidRPr="009912CF" w:rsidRDefault="009912CF" w:rsidP="009912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9912CF" w:rsidRDefault="009912CF" w:rsidP="00A02705">
      <w:pPr>
        <w:rPr>
          <w:snapToGrid w:val="0"/>
          <w:color w:val="auto"/>
        </w:rPr>
      </w:pPr>
      <w:r>
        <w:rPr>
          <w:snapToGrid w:val="0"/>
          <w:color w:val="auto"/>
        </w:rPr>
        <w:tab/>
        <w:t>The amendment was adopted.</w:t>
      </w:r>
    </w:p>
    <w:p w:rsidR="009912CF" w:rsidRDefault="009912CF" w:rsidP="00A02705">
      <w:pPr>
        <w:rPr>
          <w:snapToGrid w:val="0"/>
          <w:color w:val="auto"/>
        </w:rPr>
      </w:pPr>
    </w:p>
    <w:p w:rsidR="00231EC0" w:rsidRDefault="00231EC0" w:rsidP="00231EC0">
      <w:pPr>
        <w:tabs>
          <w:tab w:val="right" w:pos="4104"/>
          <w:tab w:val="right" w:pos="5818"/>
        </w:tabs>
        <w:rPr>
          <w:snapToGrid w:val="0"/>
          <w:color w:val="auto"/>
        </w:rPr>
      </w:pPr>
      <w:r>
        <w:rPr>
          <w:snapToGrid w:val="0"/>
        </w:rPr>
        <w:tab/>
        <w:t xml:space="preserve">There being no further amendments, in accordance with Rule 16, the Senate proceeded to vote on each section of the Bill. </w:t>
      </w:r>
    </w:p>
    <w:p w:rsidR="00231EC0" w:rsidRDefault="00231EC0" w:rsidP="00231EC0">
      <w:r>
        <w:rPr>
          <w:b/>
        </w:rPr>
        <w:tab/>
      </w:r>
      <w:r>
        <w:t xml:space="preserve"> </w:t>
      </w:r>
    </w:p>
    <w:p w:rsidR="00231EC0" w:rsidRPr="008A7452" w:rsidRDefault="00231EC0" w:rsidP="00231EC0">
      <w:pPr>
        <w:rPr>
          <w:b/>
        </w:rPr>
      </w:pPr>
      <w:r>
        <w:rPr>
          <w:b/>
        </w:rPr>
        <w:tab/>
      </w:r>
      <w:r w:rsidRPr="008A7452">
        <w:rPr>
          <w:b/>
        </w:rPr>
        <w:t xml:space="preserve">The Senate proceeded to Sect. 1, </w:t>
      </w:r>
      <w:r w:rsidR="00EB31CA" w:rsidRPr="007C29CB">
        <w:rPr>
          <w:rFonts w:eastAsia="Calibri"/>
          <w:b/>
          <w:color w:val="auto"/>
          <w:szCs w:val="22"/>
        </w:rPr>
        <w:t xml:space="preserve"> Part 1A and Part 1B,</w:t>
      </w:r>
      <w:r w:rsidR="00EB31CA">
        <w:rPr>
          <w:rFonts w:eastAsia="Calibri"/>
          <w:b/>
          <w:color w:val="auto"/>
          <w:szCs w:val="22"/>
        </w:rPr>
        <w:t xml:space="preserve"> </w:t>
      </w:r>
      <w:r w:rsidRPr="008A7452">
        <w:rPr>
          <w:b/>
        </w:rPr>
        <w:t>Dept. of Education.</w:t>
      </w:r>
    </w:p>
    <w:p w:rsidR="00231EC0" w:rsidRPr="008A7452" w:rsidRDefault="00231EC0" w:rsidP="00231EC0">
      <w:r w:rsidRPr="008A7452">
        <w:tab/>
        <w:t>The "ayes" and "nays" were demanded and taken, resulting as follows:</w:t>
      </w:r>
    </w:p>
    <w:p w:rsidR="00E12F54" w:rsidRPr="00E12F54" w:rsidRDefault="00E12F54" w:rsidP="00E12F54">
      <w:pPr>
        <w:jc w:val="center"/>
        <w:rPr>
          <w:b/>
        </w:rPr>
      </w:pPr>
      <w:r w:rsidRPr="00E12F54">
        <w:rPr>
          <w:b/>
        </w:rPr>
        <w:t>Ayes 39; Nays 1; Abstain 3</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Massey</w:t>
      </w:r>
      <w:r>
        <w:tab/>
      </w:r>
      <w:r w:rsidRPr="00E12F54">
        <w:rPr>
          <w:i/>
        </w:rPr>
        <w:t>Matthews, John</w:t>
      </w:r>
      <w:r>
        <w:rPr>
          <w:i/>
        </w:rPr>
        <w:tab/>
      </w:r>
      <w:r w:rsidRPr="00E12F54">
        <w:t>McElveen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Nicholson</w:t>
      </w:r>
      <w:r>
        <w:tab/>
      </w:r>
      <w:r w:rsidRPr="00E12F54">
        <w:t>Peeler</w:t>
      </w:r>
      <w:r>
        <w:tab/>
      </w:r>
      <w:r w:rsidRPr="00E12F54">
        <w:t>Rankin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Reese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Total--39</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Hembree</w:t>
      </w:r>
      <w:r>
        <w:tab/>
      </w:r>
      <w:r w:rsidRPr="00E12F54">
        <w:rPr>
          <w:i/>
        </w:rPr>
        <w:t>Matthews, Margie</w:t>
      </w:r>
      <w:r>
        <w:rPr>
          <w:i/>
        </w:rP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w:t>
      </w:r>
    </w:p>
    <w:p w:rsidR="00E12F54" w:rsidRPr="00E12F54" w:rsidRDefault="00E12F54" w:rsidP="00E12F54"/>
    <w:p w:rsidR="00231EC0" w:rsidRDefault="00EB31CA" w:rsidP="00231EC0">
      <w:r>
        <w:tab/>
        <w:t>Section 1,</w:t>
      </w:r>
      <w:r w:rsidR="00231EC0" w:rsidRPr="008A7452">
        <w:t xml:space="preserve"> was adopted.</w:t>
      </w:r>
    </w:p>
    <w:p w:rsidR="00EB31CA" w:rsidRDefault="00EB31CA" w:rsidP="00231EC0"/>
    <w:p w:rsidR="00EB31CA" w:rsidRPr="008A7452" w:rsidRDefault="00EB31CA" w:rsidP="00EB31CA">
      <w:pPr>
        <w:rPr>
          <w:b/>
        </w:rPr>
      </w:pPr>
      <w:r>
        <w:rPr>
          <w:b/>
        </w:rPr>
        <w:tab/>
      </w:r>
      <w:r w:rsidRPr="008A7452">
        <w:rPr>
          <w:b/>
        </w:rPr>
        <w:t>The Senate proceeded to Sect. 1</w:t>
      </w:r>
      <w:r>
        <w:rPr>
          <w:b/>
        </w:rPr>
        <w:t>A</w:t>
      </w:r>
      <w:r w:rsidRPr="008A7452">
        <w:rPr>
          <w:b/>
        </w:rPr>
        <w:t>,  Part 1B, Dept. of Education.</w:t>
      </w:r>
    </w:p>
    <w:p w:rsidR="00EB31CA" w:rsidRPr="008A7452" w:rsidRDefault="00EB31CA" w:rsidP="00EB31CA"/>
    <w:p w:rsidR="00EB31CA" w:rsidRPr="008A7452" w:rsidRDefault="00EB31CA" w:rsidP="00EB31CA">
      <w:r w:rsidRPr="008A7452">
        <w:tab/>
        <w:t>The "ayes" and "nays" were demanded and taken, resulting as follows:</w:t>
      </w:r>
    </w:p>
    <w:p w:rsidR="00EB31CA" w:rsidRPr="00EB31CA" w:rsidRDefault="00EB31CA" w:rsidP="00EB31CA">
      <w:pPr>
        <w:jc w:val="center"/>
        <w:rPr>
          <w:b/>
        </w:rPr>
      </w:pPr>
      <w:r w:rsidRPr="00EB31CA">
        <w:rPr>
          <w:b/>
        </w:rPr>
        <w:t>Ayes 40; Nays 0; Abstain 3</w:t>
      </w:r>
    </w:p>
    <w:p w:rsidR="00EB31CA" w:rsidRDefault="00EB31CA" w:rsidP="00231EC0"/>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1CA">
        <w:rPr>
          <w:b/>
        </w:rPr>
        <w:t>AYES</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Alexander</w:t>
      </w:r>
      <w:r>
        <w:tab/>
      </w:r>
      <w:r w:rsidRPr="00EB31CA">
        <w:t>Bennett</w:t>
      </w:r>
      <w:r>
        <w:tab/>
      </w:r>
      <w:r w:rsidRPr="00EB31CA">
        <w:t>Campbell</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Campsen</w:t>
      </w:r>
      <w:r>
        <w:tab/>
      </w:r>
      <w:r w:rsidRPr="00EB31CA">
        <w:t>Cash</w:t>
      </w:r>
      <w:r>
        <w:tab/>
      </w:r>
      <w:r w:rsidRPr="00EB31CA">
        <w:t>Climer</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Corbin</w:t>
      </w:r>
      <w:r>
        <w:tab/>
      </w:r>
      <w:r w:rsidRPr="00EB31CA">
        <w:t>Cromer</w:t>
      </w:r>
      <w:r>
        <w:tab/>
      </w:r>
      <w:r w:rsidRPr="00EB31CA">
        <w:t>Davis</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Fanning</w:t>
      </w:r>
      <w:r>
        <w:tab/>
      </w:r>
      <w:r w:rsidRPr="00EB31CA">
        <w:t>Gambrell</w:t>
      </w:r>
      <w:r>
        <w:tab/>
      </w:r>
      <w:r w:rsidRPr="00EB31CA">
        <w:t>Goldfinch</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Gregory</w:t>
      </w:r>
      <w:r>
        <w:tab/>
      </w:r>
      <w:r w:rsidRPr="00EB31CA">
        <w:t>Grooms</w:t>
      </w:r>
      <w:r>
        <w:tab/>
      </w:r>
      <w:r w:rsidRPr="00EB31CA">
        <w:t>Hutto</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Jackson</w:t>
      </w:r>
      <w:r>
        <w:tab/>
      </w:r>
      <w:r w:rsidRPr="00EB31CA">
        <w:t>Johnson</w:t>
      </w:r>
      <w:r>
        <w:tab/>
      </w:r>
      <w:r w:rsidRPr="00EB31CA">
        <w:t>Kimpson</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Leatherman</w:t>
      </w:r>
      <w:r>
        <w:tab/>
      </w:r>
      <w:r w:rsidRPr="00EB31CA">
        <w:t>Malloy</w:t>
      </w:r>
      <w:r>
        <w:tab/>
      </w:r>
      <w:r w:rsidRPr="00EB31CA">
        <w:t>Martin</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Massey</w:t>
      </w:r>
      <w:r>
        <w:tab/>
      </w:r>
      <w:r w:rsidRPr="00EB31CA">
        <w:rPr>
          <w:i/>
        </w:rPr>
        <w:t>Matthews, John</w:t>
      </w:r>
      <w:r>
        <w:rPr>
          <w:i/>
        </w:rPr>
        <w:tab/>
      </w:r>
      <w:r w:rsidRPr="00EB31CA">
        <w:t>McElveen</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Nicholson</w:t>
      </w:r>
      <w:r>
        <w:tab/>
      </w:r>
      <w:r w:rsidRPr="00EB31CA">
        <w:t>Peeler</w:t>
      </w:r>
      <w:r>
        <w:tab/>
      </w:r>
      <w:r w:rsidRPr="00EB31CA">
        <w:t>Rankin</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Reese</w:t>
      </w:r>
      <w:r>
        <w:tab/>
      </w:r>
      <w:r w:rsidRPr="00EB31CA">
        <w:t>Rice</w:t>
      </w:r>
      <w:r>
        <w:tab/>
      </w:r>
      <w:r w:rsidRPr="00EB31CA">
        <w:t>Sabb</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Scott</w:t>
      </w:r>
      <w:r>
        <w:tab/>
      </w:r>
      <w:r w:rsidRPr="00EB31CA">
        <w:t>Setzler</w:t>
      </w:r>
      <w:r>
        <w:tab/>
      </w:r>
      <w:r w:rsidRPr="00EB31CA">
        <w:t>Shealy</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Sheheen</w:t>
      </w:r>
      <w:r>
        <w:tab/>
      </w:r>
      <w:r w:rsidRPr="00EB31CA">
        <w:t>Talley</w:t>
      </w:r>
      <w:r>
        <w:tab/>
      </w:r>
      <w:r w:rsidRPr="00EB31CA">
        <w:t>Timmons</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Turner</w:t>
      </w:r>
      <w:r>
        <w:tab/>
      </w:r>
      <w:r w:rsidRPr="00EB31CA">
        <w:t>Verdin</w:t>
      </w:r>
      <w:r>
        <w:tab/>
      </w:r>
      <w:r w:rsidRPr="00EB31CA">
        <w:t>Williams</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Young</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B31CA" w:rsidRP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1CA">
        <w:rPr>
          <w:b/>
        </w:rPr>
        <w:t>Total--40</w:t>
      </w:r>
    </w:p>
    <w:p w:rsidR="00EB31CA" w:rsidRPr="00EB31CA" w:rsidRDefault="00EB31CA" w:rsidP="00EB31CA"/>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1CA">
        <w:rPr>
          <w:b/>
        </w:rPr>
        <w:t>NAYS</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B31CA" w:rsidRP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1CA">
        <w:rPr>
          <w:b/>
        </w:rPr>
        <w:t>Total--0</w:t>
      </w:r>
    </w:p>
    <w:p w:rsidR="00EB31CA" w:rsidRPr="00EB31CA" w:rsidRDefault="00EB31CA" w:rsidP="00EB31CA"/>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1CA">
        <w:rPr>
          <w:b/>
        </w:rPr>
        <w:t>ABSTAIN</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1CA">
        <w:t>Hembree</w:t>
      </w:r>
      <w:r>
        <w:tab/>
      </w:r>
      <w:r w:rsidRPr="00EB31CA">
        <w:rPr>
          <w:i/>
        </w:rPr>
        <w:t>Matthews, Margie</w:t>
      </w:r>
      <w:r>
        <w:rPr>
          <w:i/>
        </w:rPr>
        <w:tab/>
      </w:r>
      <w:r w:rsidRPr="00EB31CA">
        <w:t>Senn</w:t>
      </w:r>
    </w:p>
    <w:p w:rsid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B31CA" w:rsidRPr="00EB31CA" w:rsidRDefault="00EB31CA" w:rsidP="00EB31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1CA">
        <w:rPr>
          <w:b/>
        </w:rPr>
        <w:t>Total--3</w:t>
      </w:r>
    </w:p>
    <w:p w:rsidR="00EB31CA" w:rsidRPr="00EB31CA" w:rsidRDefault="00EB31CA" w:rsidP="00EB31CA"/>
    <w:p w:rsidR="00EB31CA" w:rsidRDefault="00EB31CA" w:rsidP="00EB31CA">
      <w:r>
        <w:tab/>
      </w:r>
      <w:r w:rsidRPr="008A7452">
        <w:t>Section 1</w:t>
      </w:r>
      <w:r>
        <w:t>A</w:t>
      </w:r>
      <w:r w:rsidRPr="008A7452">
        <w:t>,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3, Part 1A and Part 1B, Lottery Expenditure Account.</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rsidRPr="008A7452">
        <w:tab/>
        <w:t>The "ayes" and "nays" were demanded and taken, resulting as follows:</w:t>
      </w:r>
    </w:p>
    <w:p w:rsidR="00E12F54" w:rsidRPr="00E12F54" w:rsidRDefault="00E12F54" w:rsidP="00E12F54">
      <w:pPr>
        <w:jc w:val="center"/>
        <w:rPr>
          <w:b/>
        </w:rPr>
      </w:pPr>
      <w:r w:rsidRPr="00E12F54">
        <w:rPr>
          <w:b/>
        </w:rPr>
        <w:t>Ayes 37; Nays 3; Abstain 3</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Hutto</w:t>
      </w:r>
      <w:r>
        <w:tab/>
      </w:r>
      <w:r w:rsidRPr="00E12F54">
        <w:t>Jackson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Johnson</w:t>
      </w:r>
      <w:r>
        <w:tab/>
      </w:r>
      <w:r w:rsidRPr="00E12F54">
        <w:t>Kimpson</w:t>
      </w:r>
      <w:r>
        <w:tab/>
      </w:r>
      <w:r w:rsidRPr="00E12F54">
        <w:t>Leatherman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Malloy</w:t>
      </w:r>
      <w:r>
        <w:tab/>
      </w:r>
      <w:r w:rsidRPr="00E12F54">
        <w:t>Martin</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Shealy</w:t>
      </w:r>
      <w:r>
        <w:tab/>
      </w:r>
      <w:r w:rsidRPr="00E12F54">
        <w:t>Sheheen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Total--37</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Massey</w:t>
      </w:r>
      <w:r>
        <w:tab/>
      </w:r>
      <w:r w:rsidRPr="00E12F54">
        <w:t>Rice</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w:t>
      </w:r>
    </w:p>
    <w:p w:rsidR="00E12F54" w:rsidRPr="00E12F54" w:rsidRDefault="00E12F54" w:rsidP="00E12F54"/>
    <w:p w:rsidR="00231EC0" w:rsidRPr="008A7452" w:rsidRDefault="00231EC0" w:rsidP="00231EC0">
      <w:r w:rsidRPr="008A7452">
        <w:tab/>
        <w:t xml:space="preserve">Section </w:t>
      </w:r>
      <w:r>
        <w:t>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4, Part 1A and Part 1B, Education Oversight Committee.</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39; Nays 1; Abstain 3</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Davis</w:t>
      </w:r>
      <w:r>
        <w:tab/>
      </w:r>
      <w:r w:rsidRPr="00E12F54">
        <w:t>Fanning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Hutto</w:t>
      </w:r>
      <w:r>
        <w:tab/>
      </w:r>
      <w:r w:rsidRPr="00E12F54">
        <w:t>Jackson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Johnson</w:t>
      </w:r>
      <w:r>
        <w:tab/>
      </w:r>
      <w:r w:rsidRPr="00E12F54">
        <w:t>Kimpson</w:t>
      </w:r>
      <w:r>
        <w:tab/>
      </w:r>
      <w:r w:rsidRPr="00E12F54">
        <w:t>Leatherman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Malloy</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Total--39</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Hembree</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w:t>
      </w:r>
    </w:p>
    <w:p w:rsidR="00E12F54" w:rsidRPr="00E12F54" w:rsidRDefault="00E12F54" w:rsidP="00E12F54"/>
    <w:p w:rsidR="00231EC0" w:rsidRPr="008A7452" w:rsidRDefault="00231EC0" w:rsidP="00231EC0">
      <w:r w:rsidRPr="008A7452">
        <w:tab/>
        <w:t xml:space="preserve">Section </w:t>
      </w:r>
      <w:r>
        <w:t>4</w:t>
      </w:r>
      <w:r w:rsidRPr="008A7452">
        <w:t>, Part 1A and Part 1B, was adopted.</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5, Part 1A and Part 1B, Wil Lou Gray Opportunity School.</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 xml:space="preserve">Sect. 6, Part 1A and Part 1B, School for the Deaf and Blind. </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Section</w:t>
      </w:r>
      <w:r w:rsidR="00311F49">
        <w:t xml:space="preserve"> </w:t>
      </w:r>
      <w:r>
        <w:t>6</w:t>
      </w:r>
      <w:r w:rsidRPr="008A7452">
        <w:t xml:space="preserve"> ,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C29CB">
        <w:rPr>
          <w:rFonts w:eastAsia="Calibri"/>
          <w:color w:val="auto"/>
          <w:szCs w:val="22"/>
        </w:rPr>
        <w:tab/>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7, Part 1A and Part 1B, John de la Howe School.</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39; Nays 3;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Davis</w:t>
      </w:r>
      <w:r>
        <w:tab/>
      </w:r>
      <w:r w:rsidRPr="00E12F54">
        <w:t>Fanning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Massey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John</w:t>
      </w:r>
      <w:r>
        <w:rPr>
          <w:i/>
        </w:rPr>
        <w:tab/>
      </w:r>
      <w:r w:rsidRPr="00E12F54">
        <w:rPr>
          <w:i/>
        </w:rPr>
        <w:t>Matthews, Margie</w:t>
      </w:r>
      <w:r>
        <w:rPr>
          <w:i/>
        </w:rPr>
        <w:tab/>
      </w:r>
      <w:r w:rsidRPr="00E12F54">
        <w:t>McElveen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Nicholson</w:t>
      </w:r>
      <w:r>
        <w:tab/>
      </w:r>
      <w:r w:rsidRPr="00E12F54">
        <w:t>Peeler</w:t>
      </w:r>
      <w:r>
        <w:tab/>
      </w:r>
      <w:r w:rsidRPr="00E12F54">
        <w:t>Rankin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Reese</w:t>
      </w:r>
      <w:r>
        <w:tab/>
      </w:r>
      <w:r w:rsidRPr="00E12F54">
        <w:t>Rice</w:t>
      </w:r>
      <w:r>
        <w:tab/>
      </w:r>
      <w:r w:rsidRPr="00E12F54">
        <w:t>Sabb</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Scott</w:t>
      </w:r>
      <w:r>
        <w:tab/>
      </w:r>
      <w:r w:rsidRPr="00E12F54">
        <w:t>Setzler</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Total--39</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Martin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C29CB">
        <w:rPr>
          <w:rFonts w:eastAsia="Calibri"/>
          <w:color w:val="auto"/>
          <w:szCs w:val="22"/>
        </w:rPr>
        <w:tab/>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8 Part 1A and Part 1B, Education Television Commission.</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11, Part 1A and Part 1B, Commission on Higher Education.</w:t>
      </w:r>
    </w:p>
    <w:p w:rsidR="00231EC0" w:rsidRPr="008A7452" w:rsidRDefault="00231EC0" w:rsidP="00231EC0">
      <w:r w:rsidRPr="007C29CB">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41; Nays 0; Abstain 2</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Cash</w:t>
      </w:r>
      <w:r>
        <w:tab/>
      </w:r>
      <w:r w:rsidRPr="00E12F54">
        <w:t>Climer</w:t>
      </w:r>
      <w:r>
        <w:tab/>
      </w:r>
      <w:r w:rsidRPr="00E12F54">
        <w:t>Corbin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Davis</w:t>
      </w:r>
      <w:r>
        <w:tab/>
      </w:r>
      <w:r w:rsidRPr="00E12F54">
        <w:t>Fanning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Massey</w:t>
      </w:r>
      <w:r>
        <w:tab/>
      </w:r>
      <w:r w:rsidRPr="00E12F54">
        <w:rPr>
          <w:i/>
        </w:rPr>
        <w:t>Matthews, John</w:t>
      </w:r>
      <w:r>
        <w:rPr>
          <w:i/>
        </w:rP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McElveen</w:t>
      </w:r>
      <w:r>
        <w:tab/>
      </w:r>
      <w:r w:rsidRPr="00E12F54">
        <w:t>Nicholson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Rankin</w:t>
      </w:r>
      <w:r>
        <w:tab/>
      </w:r>
      <w:r w:rsidRPr="00E12F54">
        <w:t>Reese</w:t>
      </w:r>
      <w:r>
        <w:tab/>
      </w: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Shealy</w:t>
      </w:r>
      <w:r>
        <w:tab/>
      </w:r>
      <w:r w:rsidRPr="00E12F54">
        <w:t>Sheheen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r>
        <w:tab/>
      </w:r>
      <w:r w:rsidRPr="00E12F54">
        <w:t>Turner</w:t>
      </w:r>
      <w:r>
        <w:tab/>
      </w:r>
      <w:r w:rsidRPr="00E12F54">
        <w:t>Verdin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w:t>
      </w:r>
    </w:p>
    <w:p w:rsidR="00E12F54" w:rsidRPr="00E12F54" w:rsidRDefault="00E12F54" w:rsidP="00E12F54"/>
    <w:p w:rsidR="00231EC0" w:rsidRPr="008A7452" w:rsidRDefault="00231EC0" w:rsidP="00231EC0">
      <w:r w:rsidRPr="008A7452">
        <w:tab/>
        <w:t xml:space="preserve">Section </w:t>
      </w:r>
      <w:r>
        <w:t>11</w:t>
      </w:r>
      <w:r w:rsidRPr="008A7452">
        <w:t>, Part 1A and Part 1B, was adopted.</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12, Part 1A, Higher Ed. Tuition Grants</w:t>
      </w:r>
    </w:p>
    <w:p w:rsidR="00E12F54" w:rsidRPr="007C29CB" w:rsidRDefault="00E12F54"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12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13 Part 1A, The Citadel. </w:t>
      </w:r>
    </w:p>
    <w:p w:rsidR="00231EC0" w:rsidRDefault="00231EC0" w:rsidP="00231EC0">
      <w:r>
        <w:tab/>
      </w:r>
    </w:p>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13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14, Part 1A and Part 1B, Clemson University.</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Section</w:t>
      </w:r>
      <w:r w:rsidR="00311F49">
        <w:t xml:space="preserve"> </w:t>
      </w:r>
      <w:r>
        <w:t>14</w:t>
      </w:r>
      <w:r w:rsidRPr="008A7452">
        <w:t xml:space="preserve"> ,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15 Part 1A and Part 1B, College of Charleston.</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15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16, Part 1A, Coastal Carolina University.</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16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17, Part 1A, Francis Marion University.</w:t>
      </w:r>
    </w:p>
    <w:p w:rsidR="00231EC0" w:rsidRPr="008A7452" w:rsidRDefault="00231EC0" w:rsidP="00231EC0">
      <w:r w:rsidRPr="007C29CB">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17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18, Part 1A, Lander University. </w:t>
      </w:r>
    </w:p>
    <w:p w:rsidR="00231EC0" w:rsidRDefault="00231EC0" w:rsidP="00231EC0">
      <w:pPr>
        <w:rPr>
          <w:rFonts w:eastAsia="Calibri"/>
          <w:color w:val="auto"/>
          <w:szCs w:val="22"/>
        </w:rPr>
      </w:pPr>
      <w:r>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41; Nays 0; Abstain 2</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Rankin</w:t>
      </w:r>
      <w:r>
        <w:tab/>
      </w:r>
      <w:r w:rsidRPr="00E12F54">
        <w:t>Reese</w:t>
      </w:r>
      <w:r>
        <w:tab/>
      </w: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Shealy</w:t>
      </w:r>
      <w:r>
        <w:tab/>
      </w:r>
      <w:r w:rsidRPr="00E12F54">
        <w:t>Sheheen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r>
        <w:tab/>
      </w:r>
      <w:r w:rsidRPr="00E12F54">
        <w:t>Turner</w:t>
      </w:r>
      <w:r>
        <w:tab/>
      </w:r>
      <w:r w:rsidRPr="00E12F54">
        <w:t>Verdin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Williams</w:t>
      </w:r>
      <w:r>
        <w:tab/>
      </w:r>
      <w:r w:rsidRPr="00E12F54">
        <w:t>Young</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Nicholson</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w:t>
      </w:r>
    </w:p>
    <w:p w:rsidR="00E12F54" w:rsidRPr="00E12F54" w:rsidRDefault="00E12F54" w:rsidP="00E12F54"/>
    <w:p w:rsidR="00231EC0" w:rsidRPr="008A7452" w:rsidRDefault="00231EC0" w:rsidP="00231EC0">
      <w:r w:rsidRPr="008A7452">
        <w:tab/>
        <w:t xml:space="preserve">Section </w:t>
      </w:r>
      <w:r>
        <w:t>18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19, Part 1A and Part 1B, S. C. State University.</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19</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20A-H, Part 1A and Part 1B, University of South Carolina.</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41; Nays 0; Abstain 2</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r>
        <w:tab/>
      </w:r>
      <w:r w:rsidRPr="00E12F54">
        <w:t>Turner</w:t>
      </w:r>
      <w:r>
        <w:tab/>
      </w:r>
      <w:r w:rsidRPr="00E12F54">
        <w:t>Verdin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w:t>
      </w:r>
    </w:p>
    <w:p w:rsidR="00E12F54" w:rsidRPr="00E12F54" w:rsidRDefault="00E12F54" w:rsidP="00E12F54"/>
    <w:p w:rsidR="00231EC0" w:rsidRPr="008A7452" w:rsidRDefault="00231EC0" w:rsidP="00231EC0">
      <w:r w:rsidRPr="008A7452">
        <w:tab/>
        <w:t>Section</w:t>
      </w:r>
      <w:r>
        <w:t xml:space="preserve"> 20A-H</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21, Part 1A, Winthrop University.</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21</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23, Part 1A and Part 1B, Medical Univ. of South Carolina.</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Section</w:t>
      </w:r>
      <w:r>
        <w:t xml:space="preserve"> 23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24, Part 1A, Area Health Education Consortium.</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24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25, Part 1A and Part 1B, Technical and Comprehensive </w:t>
      </w:r>
      <w:r>
        <w:rPr>
          <w:rFonts w:eastAsia="Calibri"/>
          <w:b/>
          <w:color w:val="auto"/>
          <w:szCs w:val="22"/>
        </w:rPr>
        <w:tab/>
      </w:r>
      <w:r w:rsidRPr="007C29CB">
        <w:rPr>
          <w:rFonts w:eastAsia="Calibri"/>
          <w:b/>
          <w:color w:val="auto"/>
          <w:szCs w:val="22"/>
        </w:rPr>
        <w:t>Education Bd.</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25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t xml:space="preserve"> </w:t>
      </w:r>
      <w:r w:rsidRPr="008A7452">
        <w:rPr>
          <w:b/>
        </w:rPr>
        <w:t>The Senate proceeded to</w:t>
      </w:r>
      <w:r>
        <w:rPr>
          <w:b/>
        </w:rPr>
        <w:t xml:space="preserve"> </w:t>
      </w:r>
      <w:r w:rsidRPr="007C29CB">
        <w:rPr>
          <w:rFonts w:eastAsia="Calibri"/>
          <w:b/>
          <w:color w:val="auto"/>
          <w:szCs w:val="22"/>
        </w:rPr>
        <w:t>Sect. 26, Part 1A and Part 1B, Archives and History.</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26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 Sect. 27, Part 1A and Part 1B, State Library.</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231EC0" w:rsidRPr="008A7452" w:rsidRDefault="00231EC0" w:rsidP="00231EC0">
      <w:r w:rsidRPr="008A7452">
        <w:tab/>
        <w:t xml:space="preserve">Section </w:t>
      </w:r>
      <w:r>
        <w:t>27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sidRPr="007C29CB">
        <w:rPr>
          <w:rFonts w:eastAsia="Calibri"/>
          <w:b/>
          <w:color w:val="auto"/>
          <w:szCs w:val="22"/>
        </w:rPr>
        <w:t xml:space="preserve"> Sect. 28, Part 1A and Part 1B, Arts Commission.</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28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29, Part 1A and Part 1B, State Museum Commission.</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29</w:t>
      </w:r>
      <w:r w:rsidRPr="008A7452">
        <w:t>, Part 1A and Part 1B, was adopted.</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Pr>
          <w:rFonts w:eastAsia="Calibri"/>
          <w:color w:val="auto"/>
          <w:szCs w:val="22"/>
        </w:rPr>
        <w:tab/>
      </w:r>
      <w:r w:rsidRPr="008A7452">
        <w:rPr>
          <w:b/>
        </w:rPr>
        <w:t>The Senate proceeded to</w:t>
      </w:r>
      <w:r>
        <w:rPr>
          <w:b/>
        </w:rPr>
        <w:t xml:space="preserve"> </w:t>
      </w:r>
      <w:r w:rsidRPr="007C29CB">
        <w:rPr>
          <w:rFonts w:eastAsia="Calibri"/>
          <w:b/>
          <w:color w:val="auto"/>
          <w:szCs w:val="22"/>
        </w:rPr>
        <w:t xml:space="preserve">Sect. 30, Part 1A and Part 1B, Confederate Relic Room and </w:t>
      </w:r>
      <w:r>
        <w:rPr>
          <w:rFonts w:eastAsia="Calibri"/>
          <w:b/>
          <w:color w:val="auto"/>
          <w:szCs w:val="22"/>
        </w:rPr>
        <w:tab/>
      </w:r>
      <w:r w:rsidRPr="007C29CB">
        <w:rPr>
          <w:rFonts w:eastAsia="Calibri"/>
          <w:b/>
          <w:color w:val="auto"/>
          <w:szCs w:val="22"/>
        </w:rPr>
        <w:t>Military Museum.</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30</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32, Part 1A and Part 1B, Vocational Rehabilitation.</w:t>
      </w:r>
    </w:p>
    <w:p w:rsidR="00231EC0" w:rsidRPr="008A7452" w:rsidRDefault="00231EC0" w:rsidP="00231EC0">
      <w:r w:rsidRPr="007C29CB">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32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33, Part 1A and Part 1B, Health and Human Services.</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23; Nays 14; Abstain 6</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Fanning</w:t>
      </w:r>
      <w:r>
        <w:tab/>
      </w:r>
      <w:r w:rsidRPr="00E12F54">
        <w:t>Gambrell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Hutto</w:t>
      </w:r>
      <w:r>
        <w:tab/>
      </w:r>
      <w:r w:rsidRPr="00E12F54">
        <w:t>Jackson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Johnson</w:t>
      </w:r>
      <w:r>
        <w:tab/>
      </w:r>
      <w:r w:rsidRPr="00E12F54">
        <w:t>Kimpson</w:t>
      </w:r>
      <w:r>
        <w:tab/>
      </w:r>
      <w:r w:rsidRPr="00E12F54">
        <w:t>Leatherman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John</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Total--23</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Cash</w:t>
      </w:r>
      <w:r>
        <w:tab/>
      </w:r>
      <w:r w:rsidRPr="00E12F54">
        <w:t>Climer</w:t>
      </w:r>
      <w:r>
        <w:tab/>
      </w:r>
      <w:r w:rsidRPr="00E12F54">
        <w:t>Corbin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Massey</w:t>
      </w:r>
      <w:r>
        <w:tab/>
      </w:r>
      <w:r w:rsidRPr="00E12F54">
        <w:t>Rice</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Young</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Total--14</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Davis</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Malloy</w:t>
      </w:r>
      <w:r>
        <w:tab/>
      </w:r>
      <w:r w:rsidRPr="00E12F54">
        <w:rPr>
          <w:i/>
        </w:rPr>
        <w:t>Matthews, Margie</w:t>
      </w:r>
      <w:r>
        <w:rPr>
          <w:i/>
        </w:rP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Total--6</w:t>
      </w:r>
    </w:p>
    <w:p w:rsidR="00E12F54" w:rsidRPr="00E12F54" w:rsidRDefault="00E12F54" w:rsidP="00E12F54"/>
    <w:p w:rsidR="00231EC0" w:rsidRDefault="00231EC0" w:rsidP="00231EC0">
      <w:r w:rsidRPr="008A7452">
        <w:tab/>
        <w:t xml:space="preserve">Section </w:t>
      </w:r>
      <w:r>
        <w:t>33</w:t>
      </w:r>
      <w:r w:rsidRPr="008A7452">
        <w:t>, Part 1A and Part 1B, was adopted.</w:t>
      </w:r>
    </w:p>
    <w:p w:rsidR="0078449A" w:rsidRDefault="0078449A" w:rsidP="00231EC0"/>
    <w:p w:rsidR="0078449A" w:rsidRPr="0078449A" w:rsidRDefault="0078449A" w:rsidP="0078449A">
      <w:pPr>
        <w:jc w:val="center"/>
        <w:rPr>
          <w:b/>
        </w:rPr>
      </w:pPr>
      <w:r w:rsidRPr="0078449A">
        <w:rPr>
          <w:b/>
        </w:rPr>
        <w:t>Statement by Senators MARTIN and CASH</w:t>
      </w:r>
    </w:p>
    <w:p w:rsidR="0078449A" w:rsidRDefault="0078449A" w:rsidP="0078449A">
      <w:r>
        <w:tab/>
        <w:t>We voted against Section 33 today because some funds in th</w:t>
      </w:r>
      <w:r w:rsidR="00A7569B">
        <w:t>is</w:t>
      </w:r>
      <w:r>
        <w:t xml:space="preserve"> section allow Planned Parenthood to use taxpayer dollars to kill unborn children.  We were unsuccessful this year in stopping the carnage, but will be back next year to fight again for the unborn.</w:t>
      </w:r>
    </w:p>
    <w:p w:rsidR="00A7569B" w:rsidRDefault="00A7569B" w:rsidP="0078449A">
      <w:pPr>
        <w:rPr>
          <w:color w:val="auto"/>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34, Part 1A and Part 1B, Health and Environmental </w:t>
      </w:r>
      <w:r>
        <w:rPr>
          <w:rFonts w:eastAsia="Calibri"/>
          <w:b/>
          <w:color w:val="auto"/>
          <w:szCs w:val="22"/>
        </w:rPr>
        <w:tab/>
      </w:r>
      <w:r w:rsidRPr="007C29CB">
        <w:rPr>
          <w:rFonts w:eastAsia="Calibri"/>
          <w:b/>
          <w:color w:val="auto"/>
          <w:szCs w:val="22"/>
        </w:rPr>
        <w:t>Control (DHEC).</w:t>
      </w:r>
    </w:p>
    <w:p w:rsidR="00231EC0" w:rsidRDefault="00231EC0" w:rsidP="00231EC0"/>
    <w:p w:rsidR="00231EC0" w:rsidRPr="008A7452" w:rsidRDefault="00231EC0" w:rsidP="00231EC0">
      <w:r>
        <w:tab/>
      </w:r>
      <w:r w:rsidRPr="008A7452">
        <w:t>The "ayes" and "nays" were demanded and taken, resulting as follows:</w:t>
      </w:r>
    </w:p>
    <w:p w:rsidR="00CE46C0" w:rsidRPr="00CE46C0" w:rsidRDefault="00CE46C0" w:rsidP="00CE46C0">
      <w:pPr>
        <w:jc w:val="center"/>
        <w:rPr>
          <w:b/>
        </w:rPr>
      </w:pPr>
      <w:r w:rsidRPr="00CE46C0">
        <w:rPr>
          <w:b/>
        </w:rPr>
        <w:t>Ayes 34; Nays 2; Abstain 7</w:t>
      </w:r>
    </w:p>
    <w:p w:rsidR="00CE46C0" w:rsidRDefault="00CE46C0" w:rsidP="00E12F54"/>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46C0">
        <w:rPr>
          <w:b/>
        </w:rPr>
        <w:t>AYES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Alexander</w:t>
      </w:r>
      <w:r>
        <w:tab/>
      </w:r>
      <w:r w:rsidRPr="00CE46C0">
        <w:t>Bennett</w:t>
      </w:r>
      <w:r>
        <w:tab/>
      </w:r>
      <w:r w:rsidRPr="00CE46C0">
        <w:t>Campbell</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Cash</w:t>
      </w:r>
      <w:r>
        <w:tab/>
      </w:r>
      <w:r w:rsidRPr="00CE46C0">
        <w:t>Climer</w:t>
      </w:r>
      <w:r>
        <w:tab/>
      </w:r>
      <w:r w:rsidRPr="00CE46C0">
        <w:t>Corbin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Cromer</w:t>
      </w:r>
      <w:r>
        <w:tab/>
      </w:r>
      <w:r w:rsidRPr="00CE46C0">
        <w:t>Fanning</w:t>
      </w:r>
      <w:r>
        <w:tab/>
      </w:r>
      <w:r w:rsidRPr="00CE46C0">
        <w:t>Gambrell</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Gregory</w:t>
      </w:r>
      <w:r>
        <w:tab/>
      </w:r>
      <w:r w:rsidRPr="00CE46C0">
        <w:t>Grooms</w:t>
      </w:r>
      <w:r>
        <w:tab/>
      </w:r>
      <w:r w:rsidRPr="00CE46C0">
        <w:t>Hembree</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Jackson</w:t>
      </w:r>
      <w:r>
        <w:tab/>
      </w:r>
      <w:r w:rsidRPr="00CE46C0">
        <w:t>Johnson</w:t>
      </w:r>
      <w:r>
        <w:tab/>
      </w:r>
      <w:r w:rsidRPr="00CE46C0">
        <w:t>Kimpson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Leatherman</w:t>
      </w:r>
      <w:r>
        <w:tab/>
      </w:r>
      <w:r w:rsidRPr="00CE46C0">
        <w:t>Malloy</w:t>
      </w:r>
      <w:r>
        <w:tab/>
      </w:r>
      <w:r w:rsidRPr="00CE46C0">
        <w:t>Martin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E46C0">
        <w:t>Massey</w:t>
      </w:r>
      <w:r>
        <w:tab/>
      </w:r>
      <w:r w:rsidRPr="00CE46C0">
        <w:rPr>
          <w:i/>
        </w:rPr>
        <w:t>Matthews, John</w:t>
      </w:r>
      <w:r>
        <w:rPr>
          <w:i/>
        </w:rPr>
        <w:tab/>
      </w:r>
      <w:r w:rsidRPr="00CE46C0">
        <w:rPr>
          <w:i/>
        </w:rPr>
        <w:t>Matthews, Margie</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McElveen</w:t>
      </w:r>
      <w:r>
        <w:tab/>
      </w:r>
      <w:r w:rsidRPr="00CE46C0">
        <w:t>Nicholson</w:t>
      </w:r>
      <w:r>
        <w:tab/>
      </w:r>
      <w:r w:rsidRPr="00CE46C0">
        <w:t>Peeler</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Rankin</w:t>
      </w:r>
      <w:r>
        <w:tab/>
      </w:r>
      <w:r w:rsidRPr="00CE46C0">
        <w:t>Reese</w:t>
      </w:r>
      <w:r>
        <w:tab/>
      </w:r>
      <w:r w:rsidRPr="00CE46C0">
        <w:t>Sabb</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Scott</w:t>
      </w:r>
      <w:r>
        <w:tab/>
      </w:r>
      <w:r w:rsidRPr="00CE46C0">
        <w:t>Shealy</w:t>
      </w:r>
      <w:r>
        <w:tab/>
      </w:r>
      <w:r w:rsidRPr="00CE46C0">
        <w:t>Sheheen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Turner</w:t>
      </w:r>
      <w:r>
        <w:tab/>
      </w:r>
      <w:r w:rsidRPr="00CE46C0">
        <w:t>Verdin</w:t>
      </w:r>
      <w:r>
        <w:tab/>
      </w:r>
      <w:r w:rsidRPr="00CE46C0">
        <w:t>Williams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Young</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46C0" w:rsidRP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46C0">
        <w:rPr>
          <w:b/>
        </w:rPr>
        <w:t>Total--34</w:t>
      </w:r>
    </w:p>
    <w:p w:rsidR="00CE46C0" w:rsidRPr="00CE46C0" w:rsidRDefault="00CE46C0" w:rsidP="00CE46C0"/>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46C0">
        <w:rPr>
          <w:b/>
        </w:rPr>
        <w:t>NAYS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Rice</w:t>
      </w:r>
      <w:r>
        <w:tab/>
      </w:r>
      <w:r w:rsidRPr="00CE46C0">
        <w:t>Talley</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46C0" w:rsidRP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46C0">
        <w:rPr>
          <w:b/>
        </w:rPr>
        <w:t>Total--2</w:t>
      </w:r>
    </w:p>
    <w:p w:rsidR="00CE46C0" w:rsidRPr="00CE46C0" w:rsidRDefault="00CE46C0" w:rsidP="00CE46C0"/>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46C0">
        <w:rPr>
          <w:b/>
        </w:rPr>
        <w:t>ABSTAIN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Campsen</w:t>
      </w:r>
      <w:r>
        <w:tab/>
      </w:r>
      <w:r w:rsidRPr="00CE46C0">
        <w:t>Davis</w:t>
      </w:r>
      <w:r>
        <w:tab/>
      </w:r>
      <w:r w:rsidRPr="00CE46C0">
        <w:t>Goldfinch</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Hutto</w:t>
      </w:r>
      <w:r>
        <w:tab/>
      </w:r>
      <w:r w:rsidRPr="00CE46C0">
        <w:t>Senn</w:t>
      </w:r>
      <w:r>
        <w:tab/>
      </w:r>
      <w:r w:rsidRPr="00CE46C0">
        <w:t>Setzler</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Timmons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46C0" w:rsidRP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46C0">
        <w:rPr>
          <w:b/>
        </w:rPr>
        <w:t>Total--7</w:t>
      </w:r>
    </w:p>
    <w:p w:rsidR="00CE46C0" w:rsidRPr="00CE46C0" w:rsidRDefault="00CE46C0" w:rsidP="00CE46C0"/>
    <w:p w:rsidR="00231EC0" w:rsidRPr="008A7452" w:rsidRDefault="00231EC0" w:rsidP="00231EC0">
      <w:r w:rsidRPr="008A7452">
        <w:tab/>
        <w:t xml:space="preserve">Section </w:t>
      </w:r>
      <w:r>
        <w:t>34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35, Part 1A and Part 1B, Mental Health.</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43; Nays 0</w:t>
      </w:r>
    </w:p>
    <w:p w:rsidR="00E12F54" w:rsidRDefault="00E12F54" w:rsidP="00231EC0"/>
    <w:p w:rsidR="00E12F54" w:rsidRPr="000717A5"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r>
        <w:tab/>
      </w:r>
      <w:r w:rsidRPr="00E12F54">
        <w:t>Setzler</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Talley</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Total--43</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231EC0" w:rsidRPr="008A7452" w:rsidRDefault="00231EC0" w:rsidP="00231EC0">
      <w:r w:rsidRPr="008A7452">
        <w:tab/>
        <w:t xml:space="preserve">Section </w:t>
      </w:r>
      <w:r>
        <w:t>35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36, Part 1A and Part 1B, Disabilities and Special Needs </w:t>
      </w:r>
      <w:r>
        <w:rPr>
          <w:rFonts w:eastAsia="Calibri"/>
          <w:b/>
          <w:color w:val="auto"/>
          <w:szCs w:val="22"/>
        </w:rPr>
        <w:tab/>
      </w:r>
      <w:r w:rsidRPr="007C29CB">
        <w:rPr>
          <w:rFonts w:eastAsia="Calibri"/>
          <w:b/>
          <w:color w:val="auto"/>
          <w:szCs w:val="22"/>
        </w:rPr>
        <w:t>(DDSN).</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43; Nays 0</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r>
        <w:tab/>
      </w:r>
      <w:r w:rsidRPr="00E12F54">
        <w:t>Setzler</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Talley</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Total--43</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231EC0" w:rsidRPr="008A7452" w:rsidRDefault="00231EC0" w:rsidP="00231EC0">
      <w:r w:rsidRPr="008A7452">
        <w:tab/>
        <w:t xml:space="preserve">Section </w:t>
      </w:r>
      <w:r>
        <w:t>36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37, Part 1A and Part 1B, Alcohol and Other Drug Abuse </w:t>
      </w:r>
      <w:r>
        <w:rPr>
          <w:rFonts w:eastAsia="Calibri"/>
          <w:b/>
          <w:color w:val="auto"/>
          <w:szCs w:val="22"/>
        </w:rPr>
        <w:tab/>
      </w:r>
      <w:r w:rsidRPr="007C29CB">
        <w:rPr>
          <w:rFonts w:eastAsia="Calibri"/>
          <w:b/>
          <w:color w:val="auto"/>
          <w:szCs w:val="22"/>
        </w:rPr>
        <w:t>Services.</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37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38, Part 1A and Part 1B, Social Services.</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37; Nays 0; Abstain 6</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Jackson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Johnson</w:t>
      </w:r>
      <w:r>
        <w:tab/>
      </w:r>
      <w:r w:rsidRPr="00E12F54">
        <w:t>Kimpson</w:t>
      </w:r>
      <w:r>
        <w:tab/>
      </w:r>
      <w:r w:rsidRPr="00E12F54">
        <w:t>Leatherman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Total--37</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Goldfinch</w:t>
      </w:r>
      <w:r>
        <w:tab/>
      </w:r>
      <w:r w:rsidRPr="00E12F54">
        <w:t>Hutto</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r>
        <w:tab/>
      </w:r>
      <w:r w:rsidRPr="00E12F54">
        <w:t>Talley</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Total--6</w:t>
      </w:r>
    </w:p>
    <w:p w:rsidR="00E12F54" w:rsidRPr="00E12F54" w:rsidRDefault="00E12F54" w:rsidP="00E12F54"/>
    <w:p w:rsidR="00231EC0" w:rsidRPr="008A7452" w:rsidRDefault="00231EC0" w:rsidP="00231EC0">
      <w:r w:rsidRPr="008A7452">
        <w:tab/>
        <w:t>Section</w:t>
      </w:r>
      <w:r>
        <w:t xml:space="preserve"> 38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39, Part 1A and Part 1B, Commission for the Blind.</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39</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42, Part 1A and Part 1B, Housing, Finance and </w:t>
      </w:r>
      <w:r>
        <w:rPr>
          <w:rFonts w:eastAsia="Calibri"/>
          <w:b/>
          <w:color w:val="auto"/>
          <w:szCs w:val="22"/>
        </w:rPr>
        <w:tab/>
      </w:r>
      <w:r w:rsidRPr="007C29CB">
        <w:rPr>
          <w:rFonts w:eastAsia="Calibri"/>
          <w:b/>
          <w:color w:val="auto"/>
          <w:szCs w:val="22"/>
        </w:rPr>
        <w:t>Development.</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42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43, Part 1A and Part 1B, Forestry Commission.</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43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44, Part 1A and Part 1B, Dept. of Agriculture.</w:t>
      </w:r>
    </w:p>
    <w:p w:rsidR="00231EC0" w:rsidRPr="008A7452" w:rsidRDefault="00231EC0" w:rsidP="00231EC0">
      <w:r w:rsidRPr="007C29CB">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41; Nays 0; Abstain 2</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Massey</w:t>
      </w:r>
      <w:r>
        <w:tab/>
      </w:r>
      <w:r w:rsidRPr="00E12F54">
        <w:rPr>
          <w:i/>
        </w:rPr>
        <w:t>Matthews, John</w:t>
      </w:r>
      <w:r>
        <w:rPr>
          <w:i/>
        </w:rP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McElveen</w:t>
      </w:r>
      <w:r>
        <w:tab/>
      </w:r>
      <w:r w:rsidRPr="00E12F54">
        <w:t>Nicholson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Rankin</w:t>
      </w:r>
      <w:r>
        <w:tab/>
      </w:r>
      <w:r w:rsidRPr="00E12F54">
        <w:t>Reese</w:t>
      </w:r>
      <w:r>
        <w:tab/>
      </w: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Shealy</w:t>
      </w:r>
      <w:r>
        <w:tab/>
      </w:r>
      <w:r w:rsidRPr="00E12F54">
        <w:t>Sheheen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r>
        <w:tab/>
      </w:r>
      <w:r w:rsidRPr="00E12F54">
        <w:t>Turner</w:t>
      </w:r>
      <w:r>
        <w:tab/>
      </w:r>
      <w:r w:rsidRPr="00E12F54">
        <w:t>Verdin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w:t>
      </w:r>
    </w:p>
    <w:p w:rsidR="00E12F54" w:rsidRPr="00E12F54" w:rsidRDefault="00E12F54" w:rsidP="00E12F54"/>
    <w:p w:rsidR="00231EC0" w:rsidRDefault="00231EC0" w:rsidP="00231EC0">
      <w:r w:rsidRPr="008A7452">
        <w:tab/>
        <w:t xml:space="preserve">Section </w:t>
      </w:r>
      <w:r>
        <w:t>44</w:t>
      </w:r>
      <w:r w:rsidRPr="008A7452">
        <w:t>, Part 1A and Part 1B, was adopted.</w:t>
      </w:r>
    </w:p>
    <w:p w:rsidR="00E12F54" w:rsidRPr="008A7452" w:rsidRDefault="00E12F54" w:rsidP="00231EC0"/>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45, Part 1A and Part 1B, Clemson University - PSA.</w:t>
      </w:r>
    </w:p>
    <w:p w:rsidR="00231EC0" w:rsidRDefault="00231EC0" w:rsidP="00231EC0">
      <w:r>
        <w:tab/>
      </w:r>
    </w:p>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45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46, Part 1A, S. C. State University - PSA.</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46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47, Part 1A and Part 1B, Dept. of Natural Resources.</w:t>
      </w:r>
    </w:p>
    <w:p w:rsidR="00231EC0" w:rsidRPr="008A7452" w:rsidRDefault="00231EC0" w:rsidP="00231EC0">
      <w:r w:rsidRPr="007C29CB">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47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48, Part 1A and Part 1B, Sea Grants Consortium.</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Section</w:t>
      </w:r>
      <w:r>
        <w:t xml:space="preserve"> 48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49, Part 1A and Part 1B, Parks, Recreation and Tourism.</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42; Nays 0; Abstain 1</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Total--42</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231EC0" w:rsidRPr="008A7452" w:rsidRDefault="00231EC0" w:rsidP="00231EC0">
      <w:r w:rsidRPr="008A7452">
        <w:tab/>
        <w:t xml:space="preserve">Section </w:t>
      </w:r>
      <w:r>
        <w:t>49</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50, Part 1A and Part 1B, Department of Commerce.</w:t>
      </w:r>
    </w:p>
    <w:p w:rsidR="00231EC0" w:rsidRPr="008A7452" w:rsidRDefault="00231EC0" w:rsidP="00231EC0">
      <w:r w:rsidRPr="007C29CB">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39; Nays 0; Abstain 4</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Cash</w:t>
      </w:r>
      <w:r>
        <w:tab/>
      </w:r>
      <w:r w:rsidRPr="00E12F54">
        <w:t>Climer</w:t>
      </w:r>
      <w:r>
        <w:tab/>
      </w:r>
      <w:r w:rsidRPr="00E12F54">
        <w:t>Corbin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Davis</w:t>
      </w:r>
      <w:r>
        <w:tab/>
      </w:r>
      <w:r w:rsidRPr="00E12F54">
        <w:t>Fanning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Massey</w:t>
      </w:r>
      <w:r>
        <w:tab/>
      </w:r>
      <w:r w:rsidRPr="00E12F54">
        <w:rPr>
          <w:i/>
        </w:rPr>
        <w:t>Matthews, John</w:t>
      </w:r>
      <w:r>
        <w:rPr>
          <w:i/>
        </w:rP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McElveen</w:t>
      </w:r>
      <w:r>
        <w:tab/>
      </w:r>
      <w:r w:rsidRPr="00E12F54">
        <w:t>Nicholson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Rankin</w:t>
      </w:r>
      <w:r>
        <w:tab/>
      </w:r>
      <w:r w:rsidRPr="00E12F54">
        <w:t>Reese</w:t>
      </w:r>
      <w:r>
        <w:tab/>
      </w: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Talley</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Total--39</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Senn</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w:t>
      </w:r>
    </w:p>
    <w:p w:rsidR="00E12F54" w:rsidRPr="00E12F54" w:rsidRDefault="00E12F54" w:rsidP="00E12F54"/>
    <w:p w:rsidR="00231EC0" w:rsidRPr="008A7452" w:rsidRDefault="00231EC0" w:rsidP="00231EC0">
      <w:r w:rsidRPr="008A7452">
        <w:tab/>
        <w:t xml:space="preserve">Section </w:t>
      </w:r>
      <w:r>
        <w:t>50</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51, Part 1A and Part 1B, Jobs-Economic Development </w:t>
      </w:r>
      <w:r>
        <w:rPr>
          <w:rFonts w:eastAsia="Calibri"/>
          <w:b/>
          <w:color w:val="auto"/>
          <w:szCs w:val="22"/>
        </w:rPr>
        <w:tab/>
      </w:r>
      <w:r w:rsidRPr="007C29CB">
        <w:rPr>
          <w:rFonts w:eastAsia="Calibri"/>
          <w:b/>
          <w:color w:val="auto"/>
          <w:szCs w:val="22"/>
        </w:rPr>
        <w:t>Authority (JEDA).</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41; Nays 0; Abstain 2</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Corbin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Davis</w:t>
      </w:r>
      <w:r>
        <w:tab/>
      </w:r>
      <w:r w:rsidRPr="00E12F54">
        <w:t>Fanning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Massey</w:t>
      </w:r>
      <w:r>
        <w:tab/>
      </w:r>
      <w:r w:rsidRPr="00E12F54">
        <w:rPr>
          <w:i/>
        </w:rPr>
        <w:t>Matthews, John</w:t>
      </w:r>
      <w:r>
        <w:rPr>
          <w:i/>
        </w:rP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McElveen</w:t>
      </w:r>
      <w:r>
        <w:tab/>
      </w:r>
      <w:r w:rsidRPr="00E12F54">
        <w:t>Nicholson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Rankin</w:t>
      </w:r>
      <w:r>
        <w:tab/>
      </w:r>
      <w:r w:rsidRPr="00E12F54">
        <w:t>Reese</w:t>
      </w:r>
      <w:r>
        <w:tab/>
      </w: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Shealy</w:t>
      </w:r>
      <w:r>
        <w:tab/>
      </w:r>
      <w:r w:rsidRPr="00E12F54">
        <w:t>Sheheen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r>
        <w:tab/>
      </w:r>
      <w:r w:rsidRPr="00E12F54">
        <w:t>Turner</w:t>
      </w:r>
      <w:r>
        <w:tab/>
      </w:r>
      <w:r w:rsidRPr="00E12F54">
        <w:t>Verdin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Climer</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w:t>
      </w:r>
    </w:p>
    <w:p w:rsidR="00E12F54" w:rsidRPr="00E12F54" w:rsidRDefault="00E12F54" w:rsidP="00E12F54"/>
    <w:p w:rsidR="00231EC0" w:rsidRPr="008A7452" w:rsidRDefault="00231EC0" w:rsidP="00231EC0">
      <w:r w:rsidRPr="008A7452">
        <w:tab/>
        <w:t xml:space="preserve">Section </w:t>
      </w:r>
      <w:r>
        <w:t>51</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52, Part 1A and Part 1B, Patriots Point Development </w:t>
      </w:r>
      <w:r>
        <w:rPr>
          <w:rFonts w:eastAsia="Calibri"/>
          <w:b/>
          <w:color w:val="auto"/>
          <w:szCs w:val="22"/>
        </w:rPr>
        <w:tab/>
      </w:r>
      <w:r w:rsidRPr="007C29CB">
        <w:rPr>
          <w:rFonts w:eastAsia="Calibri"/>
          <w:b/>
          <w:color w:val="auto"/>
          <w:szCs w:val="22"/>
        </w:rPr>
        <w:t>Authority.</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40; Nays 1; Abstain 2</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Cash</w:t>
      </w:r>
      <w:r>
        <w:tab/>
      </w:r>
      <w:r w:rsidRPr="00E12F54">
        <w:t>Climer</w:t>
      </w:r>
      <w:r>
        <w:tab/>
      </w:r>
      <w:r w:rsidRPr="00E12F54">
        <w:t>Corbin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Davis</w:t>
      </w:r>
      <w:r>
        <w:tab/>
      </w:r>
      <w:r w:rsidRPr="00E12F54">
        <w:t>Fanning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John</w:t>
      </w:r>
      <w:r>
        <w:rPr>
          <w:i/>
        </w:rPr>
        <w:tab/>
      </w:r>
      <w:r w:rsidRPr="00E12F54">
        <w:rPr>
          <w:i/>
        </w:rPr>
        <w:t>Matthews, Margie</w:t>
      </w:r>
      <w:r>
        <w:rPr>
          <w:i/>
        </w:rPr>
        <w:tab/>
      </w:r>
      <w:r w:rsidRPr="00E12F54">
        <w:t>McElveen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Nicholson</w:t>
      </w:r>
      <w:r>
        <w:tab/>
      </w:r>
      <w:r w:rsidRPr="00E12F54">
        <w:t>Peeler</w:t>
      </w:r>
      <w:r>
        <w:tab/>
      </w:r>
      <w:r w:rsidRPr="00E12F54">
        <w:t>Rankin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Reese</w:t>
      </w:r>
      <w:r>
        <w:tab/>
      </w:r>
      <w:r w:rsidRPr="00E12F54">
        <w:t>Rice</w:t>
      </w:r>
      <w:r>
        <w:tab/>
      </w:r>
      <w:r w:rsidRPr="00E12F54">
        <w:t>Sabb</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Scott</w:t>
      </w:r>
      <w:r>
        <w:tab/>
      </w:r>
      <w:r w:rsidRPr="00E12F54">
        <w:t>Setzler</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Talley</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Massey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w:t>
      </w:r>
    </w:p>
    <w:p w:rsidR="00E12F54" w:rsidRPr="00E12F54" w:rsidRDefault="00E12F54" w:rsidP="00E12F54"/>
    <w:p w:rsidR="00231EC0" w:rsidRPr="008A7452" w:rsidRDefault="00231EC0" w:rsidP="00231EC0">
      <w:r w:rsidRPr="008A7452">
        <w:tab/>
        <w:t xml:space="preserve">Section </w:t>
      </w:r>
      <w:r>
        <w:t>52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53, Part 1A and Part 1B, S. C. Conservation Bank.</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43; Nays 0</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r>
        <w:tab/>
      </w:r>
      <w:r w:rsidRPr="00E12F54">
        <w:t>Setzler</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Talley</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Total--43</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231EC0" w:rsidRPr="008A7452" w:rsidRDefault="00231EC0" w:rsidP="00231EC0">
      <w:r w:rsidRPr="008A7452">
        <w:tab/>
        <w:t xml:space="preserve">Section </w:t>
      </w:r>
      <w:r>
        <w:t>53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54, Part 1A and Part 1B, Rural Infrastructure Authority.</w:t>
      </w:r>
    </w:p>
    <w:p w:rsidR="00231EC0" w:rsidRDefault="00231EC0" w:rsidP="00231EC0">
      <w:pPr>
        <w:rPr>
          <w:rFonts w:eastAsia="Calibri"/>
          <w:color w:val="auto"/>
          <w:szCs w:val="22"/>
        </w:rPr>
      </w:pPr>
      <w:r w:rsidRPr="007C29CB">
        <w:rPr>
          <w:rFonts w:eastAsia="Calibri"/>
          <w:color w:val="auto"/>
          <w:szCs w:val="22"/>
        </w:rPr>
        <w:tab/>
      </w:r>
      <w:r>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41; Nays 0; Abstain 2</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Fanning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Gambrell</w:t>
      </w:r>
      <w:r>
        <w:tab/>
      </w:r>
      <w:r w:rsidRPr="00E12F54">
        <w:t>Goldfinch</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Massey</w:t>
      </w:r>
      <w:r>
        <w:tab/>
      </w:r>
      <w:r w:rsidRPr="00E12F54">
        <w:rPr>
          <w:i/>
        </w:rPr>
        <w:t>Matthews, John</w:t>
      </w:r>
      <w:r>
        <w:rPr>
          <w:i/>
        </w:rP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McElveen</w:t>
      </w:r>
      <w:r>
        <w:tab/>
      </w:r>
      <w:r w:rsidRPr="00E12F54">
        <w:t>Nicholson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Rankin</w:t>
      </w:r>
      <w:r>
        <w:tab/>
      </w:r>
      <w:r w:rsidRPr="00E12F54">
        <w:t>Reese</w:t>
      </w:r>
      <w:r>
        <w:tab/>
      </w: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Sabb</w:t>
      </w:r>
      <w:r>
        <w:tab/>
      </w:r>
      <w:r w:rsidRPr="00E12F54">
        <w:t>Scott</w:t>
      </w:r>
      <w:r>
        <w:tab/>
      </w:r>
      <w:r w:rsidRPr="00E12F54">
        <w:t>Setzler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Shealy</w:t>
      </w:r>
      <w:r>
        <w:tab/>
      </w:r>
      <w:r w:rsidRPr="00E12F54">
        <w:t>Sheheen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r>
        <w:tab/>
      </w:r>
      <w:r w:rsidRPr="00E12F54">
        <w:t>Turner</w:t>
      </w:r>
      <w:r>
        <w:tab/>
      </w:r>
      <w:r w:rsidRPr="00E12F54">
        <w:t>Verdin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Total--41</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Davis</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Total--2</w:t>
      </w:r>
    </w:p>
    <w:p w:rsidR="00E12F54" w:rsidRPr="00E12F54" w:rsidRDefault="00E12F54" w:rsidP="00E12F54"/>
    <w:p w:rsidR="00231EC0" w:rsidRPr="008A7452" w:rsidRDefault="00231EC0" w:rsidP="00231EC0">
      <w:r w:rsidRPr="008A7452">
        <w:tab/>
        <w:t xml:space="preserve">Section </w:t>
      </w:r>
      <w:r>
        <w:t>54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57, Part 1A and Part 1B, Judicial Department.</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38; Nays 0; Abstain 5</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Cash</w:t>
      </w:r>
      <w:r>
        <w:tab/>
      </w:r>
      <w:r w:rsidRPr="00E12F54">
        <w:t>Climer</w:t>
      </w:r>
      <w:r>
        <w:tab/>
      </w:r>
      <w:r w:rsidRPr="00E12F54">
        <w:t>Corbin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Cromer</w:t>
      </w:r>
      <w:r>
        <w:tab/>
      </w:r>
      <w:r w:rsidRPr="00E12F54">
        <w:t>Fanning</w:t>
      </w:r>
      <w:r>
        <w:tab/>
      </w:r>
      <w:r w:rsidRPr="00E12F54">
        <w:t>Gambrell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Goldfinch</w:t>
      </w:r>
      <w:r>
        <w:tab/>
      </w:r>
      <w:r w:rsidRPr="00E12F54">
        <w:t>Gregory</w:t>
      </w:r>
      <w:r>
        <w:tab/>
      </w:r>
      <w:r w:rsidRPr="00E12F54">
        <w:t>Grooms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Leatherman</w:t>
      </w:r>
      <w:r>
        <w:tab/>
      </w:r>
      <w:r w:rsidRPr="00E12F54">
        <w:t>Malloy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Martin</w:t>
      </w:r>
      <w:r>
        <w:tab/>
      </w:r>
      <w:r w:rsidRPr="00E12F54">
        <w:t>Massey</w:t>
      </w:r>
      <w:r>
        <w:tab/>
      </w:r>
      <w:r w:rsidRPr="00E12F54">
        <w:rPr>
          <w:i/>
        </w:rPr>
        <w:t>Matthews, John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Margie</w:t>
      </w:r>
      <w:r>
        <w:rPr>
          <w:i/>
        </w:rPr>
        <w:tab/>
      </w:r>
      <w:r w:rsidRPr="00E12F54">
        <w:t>McElveen</w:t>
      </w:r>
      <w:r>
        <w:tab/>
      </w:r>
      <w:r w:rsidRPr="00E12F54">
        <w:t>Nicholson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Peeler</w:t>
      </w:r>
      <w:r>
        <w:tab/>
      </w:r>
      <w:r w:rsidRPr="00E12F54">
        <w:t>Rankin</w:t>
      </w:r>
      <w:r>
        <w:tab/>
      </w:r>
      <w:r w:rsidRPr="00E12F54">
        <w:t>Reese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Rice</w:t>
      </w:r>
      <w:r>
        <w:tab/>
      </w:r>
      <w:r w:rsidRPr="00E12F54">
        <w:t>Sabb</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Timmons</w:t>
      </w:r>
      <w:r>
        <w:tab/>
      </w:r>
      <w:r w:rsidRPr="00E12F54">
        <w:t>Turner</w:t>
      </w:r>
      <w:r>
        <w:tab/>
      </w:r>
      <w:r w:rsidRPr="00E12F54">
        <w:t>Verdin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Total--38</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Davis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Total--5</w:t>
      </w:r>
    </w:p>
    <w:p w:rsidR="00E12F54" w:rsidRPr="00E12F54" w:rsidRDefault="00E12F54" w:rsidP="00E12F54"/>
    <w:p w:rsidR="00231EC0" w:rsidRPr="008A7452" w:rsidRDefault="00231EC0" w:rsidP="00231EC0">
      <w:r w:rsidRPr="008A7452">
        <w:tab/>
        <w:t xml:space="preserve">Section </w:t>
      </w:r>
      <w:r>
        <w:t>57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58, Part 1A and Part 1B, Administrative Law Court.</w:t>
      </w:r>
    </w:p>
    <w:p w:rsidR="00231EC0" w:rsidRPr="008A7452" w:rsidRDefault="00231EC0" w:rsidP="00231EC0">
      <w:r w:rsidRPr="007C29CB">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30; Nays 0; Abstain 13</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Gregory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Grooms</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Martin</w:t>
      </w:r>
      <w:r>
        <w:tab/>
      </w:r>
      <w:r w:rsidRPr="00E12F54">
        <w:t>Massey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rPr>
          <w:i/>
        </w:rPr>
        <w:t>Matthews, John</w:t>
      </w:r>
      <w:r>
        <w:rPr>
          <w:i/>
        </w:rPr>
        <w:tab/>
      </w:r>
      <w:r w:rsidRPr="00E12F54">
        <w:t>Nicholson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Reese</w:t>
      </w:r>
      <w:r>
        <w:tab/>
      </w:r>
      <w:r w:rsidRPr="00E12F54">
        <w:t>Rice</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r>
        <w:tab/>
      </w:r>
      <w:r w:rsidRPr="00E12F54">
        <w:t>Shealy</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Goldfinch</w:t>
      </w:r>
      <w:r>
        <w:tab/>
      </w:r>
      <w:r w:rsidRPr="00E12F54">
        <w:t>Hembree</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Kimpson</w:t>
      </w:r>
      <w:r>
        <w:tab/>
      </w:r>
      <w:r w:rsidRPr="00E12F54">
        <w:t>Malloy</w:t>
      </w:r>
      <w: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McElveen</w:t>
      </w:r>
      <w:r>
        <w:tab/>
      </w:r>
      <w:r w:rsidRPr="00E12F54">
        <w:t>Rankin</w:t>
      </w:r>
      <w:r>
        <w:tab/>
      </w:r>
      <w:r w:rsidRPr="00E12F54">
        <w:t>Sabb</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Sheheen</w:t>
      </w:r>
      <w:r>
        <w:tab/>
      </w:r>
      <w:r w:rsidRPr="00E12F54">
        <w:t>Talley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Total--13</w:t>
      </w:r>
    </w:p>
    <w:p w:rsidR="00E12F54" w:rsidRPr="00E12F54" w:rsidRDefault="00E12F54" w:rsidP="00E12F54"/>
    <w:p w:rsidR="00231EC0" w:rsidRPr="008A7452" w:rsidRDefault="00231EC0" w:rsidP="00231EC0">
      <w:r w:rsidRPr="008A7452">
        <w:tab/>
        <w:t xml:space="preserve">Section </w:t>
      </w:r>
      <w:r>
        <w:t>58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59, Part 1A and Part 1B, Attorney General’s Office.</w:t>
      </w:r>
    </w:p>
    <w:p w:rsidR="00231EC0" w:rsidRDefault="00231EC0" w:rsidP="00231EC0"/>
    <w:p w:rsidR="00231EC0" w:rsidRPr="008A7452" w:rsidRDefault="00231EC0" w:rsidP="00231EC0">
      <w:r>
        <w:tab/>
      </w:r>
      <w:r w:rsidRPr="008A7452">
        <w:t>The "ayes" and "nays" were demanded and taken, resulting as follows:</w:t>
      </w:r>
    </w:p>
    <w:p w:rsidR="00E12F54" w:rsidRPr="00E12F54" w:rsidRDefault="00E12F54" w:rsidP="00E12F54">
      <w:pPr>
        <w:jc w:val="center"/>
        <w:rPr>
          <w:b/>
        </w:rPr>
      </w:pPr>
      <w:r w:rsidRPr="00E12F54">
        <w:rPr>
          <w:b/>
        </w:rPr>
        <w:t>Ayes 40; Nays 0; Abstain 3</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Hembree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Hutto</w:t>
      </w:r>
      <w:r>
        <w:tab/>
      </w:r>
      <w:r w:rsidRPr="00E12F54">
        <w:t>Jackson</w:t>
      </w:r>
      <w:r>
        <w:tab/>
      </w:r>
      <w:r w:rsidRPr="00E12F54">
        <w:t>Johnson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Massey</w:t>
      </w:r>
      <w:r>
        <w:tab/>
      </w:r>
      <w:r w:rsidRPr="00E12F54">
        <w:rPr>
          <w:i/>
        </w:rPr>
        <w:t>Matthews, John</w:t>
      </w:r>
      <w:r>
        <w:rPr>
          <w:i/>
        </w:rP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McElveen</w:t>
      </w:r>
      <w:r>
        <w:tab/>
      </w:r>
      <w:r w:rsidRPr="00E12F54">
        <w:t>Nicholson</w:t>
      </w:r>
      <w:r>
        <w:tab/>
      </w:r>
      <w:r w:rsidRPr="00E12F54">
        <w:t>Peeler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Rankin</w:t>
      </w:r>
      <w:r>
        <w:tab/>
      </w:r>
      <w:r w:rsidRPr="00E12F54">
        <w:t>Reese</w:t>
      </w:r>
      <w:r>
        <w:tab/>
      </w:r>
      <w:r w:rsidRPr="00E12F54">
        <w:t>Rice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Scott</w:t>
      </w:r>
      <w:r>
        <w:tab/>
      </w:r>
      <w:r w:rsidRPr="00E12F54">
        <w:t>Setzler</w:t>
      </w:r>
      <w:r>
        <w:tab/>
      </w:r>
      <w:r w:rsidRPr="00E12F54">
        <w:t>Shealy</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Sheheen</w:t>
      </w:r>
      <w:r>
        <w:tab/>
      </w:r>
      <w:r w:rsidRPr="00E12F54">
        <w:t>Talley</w:t>
      </w:r>
      <w:r>
        <w:tab/>
      </w:r>
      <w:r w:rsidRPr="00E12F54">
        <w:t>Timmons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Turner</w:t>
      </w:r>
      <w:r>
        <w:tab/>
      </w:r>
      <w:r w:rsidRPr="00E12F54">
        <w:t>Verdin</w:t>
      </w:r>
      <w:r>
        <w:tab/>
      </w:r>
      <w:r w:rsidRPr="00E12F54">
        <w:t>Williams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Kimpson</w:t>
      </w:r>
      <w:r>
        <w:tab/>
      </w:r>
      <w:r w:rsidRPr="00E12F54">
        <w:t>Sabb</w:t>
      </w:r>
      <w:r>
        <w:tab/>
      </w: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w:t>
      </w:r>
    </w:p>
    <w:p w:rsidR="00E12F54" w:rsidRPr="00E12F54" w:rsidRDefault="00E12F54" w:rsidP="00E12F54"/>
    <w:p w:rsidR="00231EC0" w:rsidRPr="008A7452" w:rsidRDefault="00231EC0" w:rsidP="00231EC0">
      <w:r w:rsidRPr="008A7452">
        <w:tab/>
        <w:t xml:space="preserve">Section </w:t>
      </w:r>
      <w:r>
        <w:t>59</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60, Part 1A and Part 1B, Prosecution Coordination.</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E12F54" w:rsidRPr="00E12F54" w:rsidRDefault="00E12F54" w:rsidP="00E12F54">
      <w:pPr>
        <w:jc w:val="center"/>
        <w:rPr>
          <w:b/>
        </w:rPr>
      </w:pPr>
      <w:r w:rsidRPr="00E12F54">
        <w:rPr>
          <w:b/>
        </w:rPr>
        <w:t>Ayes 39; Nays 0; Abstain 4</w:t>
      </w:r>
    </w:p>
    <w:p w:rsidR="00E12F54" w:rsidRDefault="00E12F54" w:rsidP="00231EC0"/>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AYES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Alexander</w:t>
      </w:r>
      <w:r>
        <w:tab/>
      </w:r>
      <w:r w:rsidRPr="00E12F54">
        <w:t>Bennett</w:t>
      </w:r>
      <w:r>
        <w:tab/>
      </w:r>
      <w:r w:rsidRPr="00E12F54">
        <w:t>Campbell</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Campsen</w:t>
      </w:r>
      <w:r>
        <w:tab/>
      </w:r>
      <w:r w:rsidRPr="00E12F54">
        <w:t>Cash</w:t>
      </w:r>
      <w:r>
        <w:tab/>
      </w:r>
      <w:r w:rsidRPr="00E12F54">
        <w:t>Climer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Corbin</w:t>
      </w:r>
      <w:r>
        <w:tab/>
      </w:r>
      <w:r w:rsidRPr="00E12F54">
        <w:t>Cromer</w:t>
      </w:r>
      <w:r>
        <w:tab/>
      </w:r>
      <w:r w:rsidRPr="00E12F54">
        <w:t>Davis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Fanning</w:t>
      </w:r>
      <w:r>
        <w:tab/>
      </w:r>
      <w:r w:rsidRPr="00E12F54">
        <w:t>Gambrell</w:t>
      </w:r>
      <w:r>
        <w:tab/>
      </w:r>
      <w:r w:rsidRPr="00E12F54">
        <w:t>Goldfinch</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Gregory</w:t>
      </w:r>
      <w:r>
        <w:tab/>
      </w:r>
      <w:r w:rsidRPr="00E12F54">
        <w:t>Grooms</w:t>
      </w:r>
      <w:r>
        <w:tab/>
      </w:r>
      <w:r w:rsidRPr="00E12F54">
        <w:t>Hutto</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Jackson</w:t>
      </w:r>
      <w:r>
        <w:tab/>
      </w:r>
      <w:r w:rsidRPr="00E12F54">
        <w:t>Johnson</w:t>
      </w:r>
      <w:r>
        <w:tab/>
      </w:r>
      <w:r w:rsidRPr="00E12F54">
        <w:t>Kimpson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Leatherman</w:t>
      </w:r>
      <w:r>
        <w:tab/>
      </w:r>
      <w:r w:rsidRPr="00E12F54">
        <w:t>Malloy</w:t>
      </w:r>
      <w:r>
        <w:tab/>
      </w:r>
      <w:r w:rsidRPr="00E12F54">
        <w:t>Martin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54">
        <w:t>Massey</w:t>
      </w:r>
      <w:r>
        <w:tab/>
      </w:r>
      <w:r w:rsidRPr="00E12F54">
        <w:rPr>
          <w:i/>
        </w:rPr>
        <w:t>Matthews, John</w:t>
      </w:r>
      <w:r>
        <w:rPr>
          <w:i/>
        </w:rPr>
        <w:tab/>
      </w:r>
      <w:r w:rsidRPr="00E12F54">
        <w:rPr>
          <w:i/>
        </w:rPr>
        <w:t>Matthews, Margie</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Nicholson</w:t>
      </w:r>
      <w:r>
        <w:tab/>
      </w:r>
      <w:r w:rsidRPr="00E12F54">
        <w:t>Peeler</w:t>
      </w:r>
      <w:r>
        <w:tab/>
      </w:r>
      <w:r w:rsidRPr="00E12F54">
        <w:t>Rankin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Reese</w:t>
      </w:r>
      <w:r>
        <w:tab/>
      </w:r>
      <w:r w:rsidRPr="00E12F54">
        <w:t>Rice</w:t>
      </w:r>
      <w:r>
        <w:tab/>
      </w:r>
      <w:r w:rsidRPr="00E12F54">
        <w:t>Scott</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Setzler</w:t>
      </w:r>
      <w:r>
        <w:tab/>
      </w:r>
      <w:r w:rsidRPr="00E12F54">
        <w:t>Shealy</w:t>
      </w:r>
      <w:r>
        <w:tab/>
      </w:r>
      <w:r w:rsidRPr="00E12F54">
        <w:t>Sheheen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Talley</w:t>
      </w:r>
      <w:r>
        <w:tab/>
      </w:r>
      <w:r w:rsidRPr="00E12F54">
        <w:t>Timmons</w:t>
      </w:r>
      <w:r>
        <w:tab/>
      </w:r>
      <w:r w:rsidRPr="00E12F54">
        <w:t>Turner</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Verdin</w:t>
      </w:r>
      <w:r>
        <w:tab/>
      </w:r>
      <w:r w:rsidRPr="00E12F54">
        <w:t>Williams</w:t>
      </w:r>
      <w:r>
        <w:tab/>
      </w:r>
      <w:r w:rsidRPr="00E12F54">
        <w:t>Young</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Total--39</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NAYS</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Total--0</w:t>
      </w:r>
    </w:p>
    <w:p w:rsidR="00E12F54" w:rsidRPr="00E12F54" w:rsidRDefault="00E12F54" w:rsidP="00E12F54"/>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54">
        <w:rPr>
          <w:b/>
        </w:rPr>
        <w:t>ABSTAIN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Hembree</w:t>
      </w:r>
      <w:r>
        <w:tab/>
      </w:r>
      <w:r w:rsidRPr="00E12F54">
        <w:t>McElveen</w:t>
      </w:r>
      <w:r>
        <w:tab/>
      </w:r>
      <w:r w:rsidRPr="00E12F54">
        <w:t>Sabb</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54">
        <w:t>Senn</w:t>
      </w:r>
    </w:p>
    <w:p w:rsid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F54" w:rsidRPr="00E12F54" w:rsidRDefault="00E12F54" w:rsidP="00E12F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54">
        <w:rPr>
          <w:b/>
        </w:rPr>
        <w:t>Total--4</w:t>
      </w:r>
    </w:p>
    <w:p w:rsidR="00231EC0" w:rsidRPr="008A7452" w:rsidRDefault="00231EC0" w:rsidP="00231EC0">
      <w:r w:rsidRPr="008A7452">
        <w:tab/>
        <w:t xml:space="preserve">Section </w:t>
      </w:r>
      <w:r>
        <w:t>60</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61, Part 1A and Part 1B, Indigent Defense.</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34; Nays 0; Abstain 9</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Nicholson</w:t>
      </w:r>
      <w:r>
        <w:tab/>
      </w:r>
      <w:r w:rsidRPr="009F2C42">
        <w:t>Peeler</w:t>
      </w:r>
      <w:r>
        <w:tab/>
      </w:r>
      <w:r w:rsidRPr="009F2C42">
        <w:t>Rankin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Reese</w:t>
      </w:r>
      <w:r>
        <w:tab/>
      </w:r>
      <w:r w:rsidRPr="009F2C42">
        <w:t>Rice</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Total--34</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Total--9</w:t>
      </w:r>
    </w:p>
    <w:p w:rsidR="009F2C42" w:rsidRPr="009F2C42" w:rsidRDefault="009F2C42" w:rsidP="009F2C42"/>
    <w:p w:rsidR="00231EC0" w:rsidRPr="008A7452" w:rsidRDefault="00231EC0" w:rsidP="00231EC0">
      <w:r w:rsidRPr="008A7452">
        <w:tab/>
        <w:t xml:space="preserve">Section </w:t>
      </w:r>
      <w:r>
        <w:t>61</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62, Part 1A and Part 1B, State Law Enforcement Division </w:t>
      </w:r>
      <w:r>
        <w:rPr>
          <w:rFonts w:eastAsia="Calibri"/>
          <w:b/>
          <w:color w:val="auto"/>
          <w:szCs w:val="22"/>
        </w:rPr>
        <w:tab/>
      </w:r>
      <w:r w:rsidRPr="007C29CB">
        <w:rPr>
          <w:rFonts w:eastAsia="Calibri"/>
          <w:b/>
          <w:color w:val="auto"/>
          <w:szCs w:val="22"/>
        </w:rPr>
        <w:t>(SLED).</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62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63, Part 1A and Part 1B, Department of Public Safety.</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39; Nays 0; Abstain 4</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Total--39</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Sabb</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w:t>
      </w:r>
    </w:p>
    <w:p w:rsidR="009F2C42" w:rsidRPr="009F2C42" w:rsidRDefault="009F2C42" w:rsidP="009F2C42"/>
    <w:p w:rsidR="00231EC0" w:rsidRPr="008A7452" w:rsidRDefault="00231EC0" w:rsidP="00231EC0">
      <w:r w:rsidRPr="008A7452">
        <w:tab/>
        <w:t xml:space="preserve">Section </w:t>
      </w:r>
      <w:r>
        <w:t>63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64, Part 1A and Part 1B, Law Enforcement Training </w:t>
      </w:r>
      <w:r>
        <w:rPr>
          <w:rFonts w:eastAsia="Calibri"/>
          <w:b/>
          <w:color w:val="auto"/>
          <w:szCs w:val="22"/>
        </w:rPr>
        <w:tab/>
      </w:r>
      <w:r w:rsidRPr="007C29CB">
        <w:rPr>
          <w:rFonts w:eastAsia="Calibri"/>
          <w:b/>
          <w:color w:val="auto"/>
          <w:szCs w:val="22"/>
        </w:rPr>
        <w:t>Council.</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64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65, Part 1A and Part 1B, Department of Corrections.</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38; Nays 0; Abstain 5</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Martin</w:t>
      </w:r>
      <w:r>
        <w:tab/>
      </w:r>
      <w:r w:rsidRPr="009F2C42">
        <w:t>Massey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John</w:t>
      </w:r>
      <w:r>
        <w:rPr>
          <w:i/>
        </w:rP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Nicholson</w:t>
      </w:r>
      <w:r>
        <w:tab/>
      </w:r>
      <w:r w:rsidRPr="009F2C42">
        <w:t>Peeler</w:t>
      </w:r>
      <w:r>
        <w:tab/>
      </w:r>
      <w:r w:rsidRPr="009F2C42">
        <w:t>Rankin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Reese</w:t>
      </w:r>
      <w:r>
        <w:tab/>
      </w:r>
      <w:r w:rsidRPr="009F2C42">
        <w:t>Rice</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Total--38</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Malloy</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Total--5</w:t>
      </w:r>
    </w:p>
    <w:p w:rsidR="009F2C42" w:rsidRPr="009F2C42" w:rsidRDefault="009F2C42" w:rsidP="009F2C42"/>
    <w:p w:rsidR="00231EC0" w:rsidRPr="008A7452" w:rsidRDefault="00231EC0" w:rsidP="00231EC0">
      <w:r w:rsidRPr="008A7452">
        <w:tab/>
        <w:t xml:space="preserve">Section </w:t>
      </w:r>
      <w:r>
        <w:t>65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66, Part 1A and Part 1B, Probation, Parole and Pardon </w:t>
      </w:r>
      <w:r>
        <w:rPr>
          <w:rFonts w:eastAsia="Calibri"/>
          <w:b/>
          <w:color w:val="auto"/>
          <w:szCs w:val="22"/>
        </w:rPr>
        <w:tab/>
      </w:r>
      <w:r w:rsidRPr="007C29CB">
        <w:rPr>
          <w:rFonts w:eastAsia="Calibri"/>
          <w:b/>
          <w:color w:val="auto"/>
          <w:szCs w:val="22"/>
        </w:rPr>
        <w:t>Services.</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31; Nays 0; Abstain 12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Martin</w:t>
      </w:r>
      <w:r>
        <w:tab/>
      </w:r>
      <w:r w:rsidRPr="009F2C42">
        <w:t>Massey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John</w:t>
      </w:r>
      <w:r>
        <w:rPr>
          <w:i/>
        </w:rPr>
        <w:tab/>
      </w:r>
      <w:r w:rsidRPr="009F2C42">
        <w:rPr>
          <w:i/>
        </w:rPr>
        <w:t>Matthews, Margie</w:t>
      </w:r>
      <w:r>
        <w:rPr>
          <w:i/>
        </w:rP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Malloy</w:t>
      </w:r>
      <w: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Sabb</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Timmons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Total--12</w:t>
      </w:r>
    </w:p>
    <w:p w:rsidR="009F2C42" w:rsidRPr="009F2C42" w:rsidRDefault="009F2C42" w:rsidP="009F2C42"/>
    <w:p w:rsidR="00231EC0" w:rsidRPr="008A7452" w:rsidRDefault="00231EC0" w:rsidP="00231EC0">
      <w:r w:rsidRPr="008A7452">
        <w:tab/>
        <w:t xml:space="preserve">Section </w:t>
      </w:r>
      <w:r>
        <w:t>66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67, Part 1A and Part 1B, Department of Juvenile Justice.</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37; Nays 0; Abstain 6</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Nicholson</w:t>
      </w:r>
      <w:r>
        <w:tab/>
      </w:r>
      <w:r w:rsidRPr="009F2C42">
        <w:t>Peeler</w:t>
      </w:r>
      <w:r>
        <w:tab/>
      </w:r>
      <w:r w:rsidRPr="009F2C42">
        <w:t>Rankin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Reese</w:t>
      </w:r>
      <w:r>
        <w:tab/>
      </w:r>
      <w:r w:rsidRPr="009F2C42">
        <w:t>Rice</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Total--37</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Malloy</w:t>
      </w:r>
      <w:r>
        <w:tab/>
      </w:r>
      <w:r w:rsidRPr="009F2C42">
        <w:t>McElveen</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Total--6</w:t>
      </w:r>
    </w:p>
    <w:p w:rsidR="009F2C42" w:rsidRPr="009F2C42" w:rsidRDefault="009F2C42" w:rsidP="009F2C42"/>
    <w:p w:rsidR="00231EC0" w:rsidRPr="008A7452" w:rsidRDefault="00231EC0" w:rsidP="00231EC0">
      <w:r w:rsidRPr="008A7452">
        <w:tab/>
        <w:t xml:space="preserve">Section </w:t>
      </w:r>
      <w:r>
        <w:t>67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70, Part 1A and Part 1B, Human Affairs Commission.</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40; Nays 0; Abstain 3</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Senn</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w:t>
      </w:r>
    </w:p>
    <w:p w:rsidR="009F2C42" w:rsidRPr="009F2C42" w:rsidRDefault="009F2C42" w:rsidP="009F2C42"/>
    <w:p w:rsidR="00231EC0" w:rsidRPr="008A7452" w:rsidRDefault="00231EC0" w:rsidP="00231EC0">
      <w:r w:rsidRPr="008A7452">
        <w:tab/>
        <w:t xml:space="preserve">Section </w:t>
      </w:r>
      <w:r>
        <w:t>70</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71, Part 1A and Part 1B, Minority Affairs Commission.</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231EC0" w:rsidRPr="008A7452" w:rsidRDefault="00231EC0" w:rsidP="00231EC0">
      <w:r w:rsidRPr="008A7452">
        <w:tab/>
        <w:t xml:space="preserve">Section </w:t>
      </w:r>
      <w:r>
        <w:t>71</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72, Part 1A, Public Service Commission.</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35; Nays 2; Abstain 6</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Jackson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Johnson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Reese</w:t>
      </w:r>
      <w:r>
        <w:tab/>
      </w:r>
      <w:r w:rsidRPr="009F2C42">
        <w:t>Rice</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Total--35</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Hutto</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Sheheen</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Total--6</w:t>
      </w:r>
    </w:p>
    <w:p w:rsidR="009F2C42" w:rsidRPr="009F2C42" w:rsidRDefault="009F2C42" w:rsidP="009F2C42"/>
    <w:p w:rsidR="00231EC0" w:rsidRPr="008A7452" w:rsidRDefault="00231EC0" w:rsidP="00231EC0">
      <w:r w:rsidRPr="008A7452">
        <w:tab/>
        <w:t xml:space="preserve">Section </w:t>
      </w:r>
      <w:r>
        <w:t>72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73, Part 1A and Part 1B, Office of Regulatory Staff.</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39; Nays 0; Abstain 4</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Leatherman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Malloy</w:t>
      </w:r>
      <w:r>
        <w:tab/>
      </w:r>
      <w:r w:rsidRPr="009F2C42">
        <w:t>Martin</w:t>
      </w:r>
      <w:r>
        <w:tab/>
      </w:r>
      <w:r w:rsidRPr="009F2C42">
        <w:t>Massey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John</w:t>
      </w:r>
      <w:r>
        <w:rPr>
          <w:i/>
        </w:rP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Nicholson</w:t>
      </w:r>
      <w:r>
        <w:tab/>
      </w:r>
      <w:r w:rsidRPr="009F2C42">
        <w:t>Peeler</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Total--39</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Kimpson</w:t>
      </w:r>
      <w:r>
        <w:tab/>
      </w:r>
      <w:r w:rsidRPr="009F2C42">
        <w:t>Rankin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w:t>
      </w:r>
    </w:p>
    <w:p w:rsidR="009F2C42" w:rsidRPr="009F2C42" w:rsidRDefault="009F2C42" w:rsidP="009F2C42"/>
    <w:p w:rsidR="00231EC0" w:rsidRPr="008A7452" w:rsidRDefault="00231EC0" w:rsidP="00231EC0">
      <w:r w:rsidRPr="008A7452">
        <w:tab/>
        <w:t xml:space="preserve">Section </w:t>
      </w:r>
      <w:r>
        <w:t>73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74, Part 1A and Part 1B, Workers’ Compensation </w:t>
      </w:r>
      <w:r>
        <w:rPr>
          <w:rFonts w:eastAsia="Calibri"/>
          <w:b/>
          <w:color w:val="auto"/>
          <w:szCs w:val="22"/>
        </w:rPr>
        <w:tab/>
      </w:r>
      <w:r w:rsidRPr="007C29CB">
        <w:rPr>
          <w:rFonts w:eastAsia="Calibri"/>
          <w:b/>
          <w:color w:val="auto"/>
          <w:szCs w:val="22"/>
        </w:rPr>
        <w:t>Commission.</w:t>
      </w:r>
    </w:p>
    <w:p w:rsidR="00231EC0" w:rsidRDefault="00231EC0" w:rsidP="00231EC0">
      <w:pPr>
        <w:rPr>
          <w:rFonts w:eastAsia="Calibri"/>
          <w:b/>
          <w:color w:val="auto"/>
          <w:szCs w:val="22"/>
        </w:rPr>
      </w:pPr>
      <w:r w:rsidRPr="007C29CB">
        <w:rPr>
          <w:rFonts w:eastAsia="Calibri"/>
          <w:b/>
          <w:color w:val="auto"/>
          <w:szCs w:val="22"/>
        </w:rPr>
        <w:tab/>
        <w:t xml:space="preserve"> </w:t>
      </w:r>
    </w:p>
    <w:p w:rsidR="00231EC0" w:rsidRPr="008A7452" w:rsidRDefault="00231EC0" w:rsidP="00231EC0">
      <w:r>
        <w:rPr>
          <w:rFonts w:eastAsia="Calibri"/>
          <w:b/>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26; Nays 0; Abstain 17</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Leatherman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Martin</w:t>
      </w:r>
      <w:r>
        <w:tab/>
      </w:r>
      <w:r w:rsidRPr="009F2C42">
        <w:rPr>
          <w:i/>
        </w:rPr>
        <w:t>Matthews, John</w:t>
      </w:r>
      <w:r>
        <w:rPr>
          <w:i/>
        </w:rP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Shealy</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Total--26</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Kimpson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Massey</w:t>
      </w:r>
      <w: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Sabb</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Total--17</w:t>
      </w:r>
    </w:p>
    <w:p w:rsidR="009F2C42" w:rsidRPr="009F2C42" w:rsidRDefault="009F2C42" w:rsidP="009F2C42"/>
    <w:p w:rsidR="00231EC0" w:rsidRPr="008A7452" w:rsidRDefault="00231EC0" w:rsidP="00231EC0">
      <w:r w:rsidRPr="008A7452">
        <w:tab/>
        <w:t>Section</w:t>
      </w:r>
      <w:r>
        <w:t xml:space="preserve"> 74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75, Part 1A and Part 1B, State Accident Fund.</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30; Nays 0; Abstain 13</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Massey</w:t>
      </w:r>
      <w:r>
        <w:tab/>
      </w:r>
      <w:r w:rsidRPr="009F2C42">
        <w:rPr>
          <w:i/>
        </w:rPr>
        <w:t>Matthews, John</w:t>
      </w:r>
      <w:r>
        <w:rPr>
          <w:i/>
        </w:rP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Shealy</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Sabb</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Sheheen</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Total--13</w:t>
      </w:r>
    </w:p>
    <w:p w:rsidR="009F2C42" w:rsidRPr="009F2C42" w:rsidRDefault="009F2C42" w:rsidP="009F2C42"/>
    <w:p w:rsidR="00231EC0" w:rsidRPr="008A7452" w:rsidRDefault="00231EC0" w:rsidP="00231EC0">
      <w:r w:rsidRPr="008A7452">
        <w:tab/>
        <w:t xml:space="preserve">Section </w:t>
      </w:r>
      <w:r>
        <w:t>75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76, Part 1A, Patients’ Compensation Fund.</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37; Nays 0; Abstain 6</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Total--37</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Senn</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Total--6</w:t>
      </w:r>
    </w:p>
    <w:p w:rsidR="009F2C42" w:rsidRPr="009F2C42" w:rsidRDefault="009F2C42" w:rsidP="009F2C42"/>
    <w:p w:rsidR="00231EC0" w:rsidRPr="008A7452" w:rsidRDefault="00231EC0" w:rsidP="00231EC0">
      <w:r w:rsidRPr="008A7452">
        <w:tab/>
        <w:t xml:space="preserve">Section </w:t>
      </w:r>
      <w:r>
        <w:t>76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78, Part 1A and Part 1B, Department of Insurance.</w:t>
      </w:r>
    </w:p>
    <w:p w:rsidR="008A2217" w:rsidRDefault="008A2217"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rsidRPr="007C29CB">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36; Nays 0; Abstain 7</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Cash</w:t>
      </w:r>
      <w:r>
        <w:tab/>
      </w:r>
      <w:r w:rsidRPr="009F2C42">
        <w:t>Corbin</w:t>
      </w:r>
      <w:r>
        <w:tab/>
      </w:r>
      <w:r w:rsidRPr="009F2C42">
        <w:t>Cromer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Fanning</w:t>
      </w:r>
      <w:r>
        <w:tab/>
      </w:r>
      <w:r w:rsidRPr="009F2C42">
        <w:t>Gambrell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Hembree</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Total--36</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Climer</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Senn</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Total--7</w:t>
      </w:r>
    </w:p>
    <w:p w:rsidR="00231EC0" w:rsidRPr="009F2C42" w:rsidRDefault="00231EC0" w:rsidP="009F2C42"/>
    <w:p w:rsidR="00231EC0" w:rsidRPr="008A7452" w:rsidRDefault="00231EC0" w:rsidP="00231EC0">
      <w:r w:rsidRPr="008A7452">
        <w:tab/>
        <w:t xml:space="preserve">Section </w:t>
      </w:r>
      <w:r>
        <w:t>78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79, Part 1A and Part 1B, Board of Financial Institutions.</w:t>
      </w:r>
    </w:p>
    <w:p w:rsidR="009F2C42" w:rsidRPr="007C29CB" w:rsidRDefault="009F2C42"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Corbin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Cromer</w:t>
      </w:r>
      <w:r>
        <w:tab/>
      </w:r>
      <w:r w:rsidRPr="009F2C42">
        <w:t>Davis</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Goldfinch</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Climer</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79</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80, Part 1A and Part 1B, Department of Consumer Affairs.</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40; Nays 0; Abstain 3</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Reese</w:t>
      </w:r>
      <w:r>
        <w:tab/>
      </w:r>
      <w:r w:rsidRPr="009F2C42">
        <w:t>Rice</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Rankin</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w:t>
      </w:r>
    </w:p>
    <w:p w:rsidR="009F2C42" w:rsidRPr="009F2C42" w:rsidRDefault="009F2C42" w:rsidP="009F2C42"/>
    <w:p w:rsidR="00231EC0" w:rsidRPr="008A7452" w:rsidRDefault="00231EC0" w:rsidP="00231EC0">
      <w:r w:rsidRPr="008A7452">
        <w:tab/>
        <w:t xml:space="preserve">Section </w:t>
      </w:r>
      <w:r>
        <w:t>80</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81, Part 1A and Part 1B, Labor, Licensing and Regulation </w:t>
      </w:r>
      <w:r>
        <w:rPr>
          <w:rFonts w:eastAsia="Calibri"/>
          <w:b/>
          <w:color w:val="auto"/>
          <w:szCs w:val="22"/>
        </w:rPr>
        <w:tab/>
      </w:r>
      <w:r w:rsidRPr="007C29CB">
        <w:rPr>
          <w:rFonts w:eastAsia="Calibri"/>
          <w:b/>
          <w:color w:val="auto"/>
          <w:szCs w:val="22"/>
        </w:rPr>
        <w:t>(LLR).</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31; Nays 0; Abstain 12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Hembree</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Massey</w:t>
      </w:r>
      <w:r>
        <w:tab/>
      </w:r>
      <w:r w:rsidRPr="009F2C42">
        <w:rPr>
          <w:i/>
        </w:rPr>
        <w:t>Matthews, John</w:t>
      </w:r>
      <w:r>
        <w:rPr>
          <w:i/>
        </w:rP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Scott</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Malloy</w:t>
      </w:r>
      <w: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Senn</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Timmons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Total--12</w:t>
      </w:r>
    </w:p>
    <w:p w:rsidR="009F2C42" w:rsidRPr="009F2C42" w:rsidRDefault="009F2C42" w:rsidP="009F2C42"/>
    <w:p w:rsidR="00231EC0" w:rsidRPr="008A7452" w:rsidRDefault="00231EC0" w:rsidP="00231EC0">
      <w:r w:rsidRPr="008A7452">
        <w:tab/>
        <w:t xml:space="preserve">Section </w:t>
      </w:r>
      <w:r>
        <w:t>81</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82, Part 1A and Part 1B, Department of Motor Vehicles.</w:t>
      </w:r>
    </w:p>
    <w:p w:rsidR="009F2C42" w:rsidRPr="007C29CB" w:rsidRDefault="009F2C42"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rsidRPr="007C29CB">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32; Nays 0; Abstain 11</w:t>
      </w:r>
    </w:p>
    <w:p w:rsid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Hembree</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Massey</w:t>
      </w:r>
      <w:r>
        <w:tab/>
      </w:r>
      <w:r w:rsidRPr="009F2C42">
        <w:rPr>
          <w:i/>
        </w:rPr>
        <w:t>Matthews, John</w:t>
      </w:r>
      <w:r>
        <w:rPr>
          <w:i/>
        </w:rP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Scott</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Malloy</w:t>
      </w:r>
      <w: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Senn</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Total--11</w:t>
      </w:r>
    </w:p>
    <w:p w:rsidR="00231EC0" w:rsidRPr="009F2C42" w:rsidRDefault="00231EC0" w:rsidP="009F2C42"/>
    <w:p w:rsidR="00231EC0" w:rsidRPr="008A7452" w:rsidRDefault="00231EC0" w:rsidP="00231EC0">
      <w:r w:rsidRPr="008A7452">
        <w:tab/>
        <w:t xml:space="preserve">Section </w:t>
      </w:r>
      <w:r>
        <w:t>82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83, Part 1A and Part 1B, Department of Employment and </w:t>
      </w:r>
      <w:r>
        <w:rPr>
          <w:rFonts w:eastAsia="Calibri"/>
          <w:b/>
          <w:color w:val="auto"/>
          <w:szCs w:val="22"/>
        </w:rPr>
        <w:tab/>
      </w:r>
      <w:r w:rsidRPr="007C29CB">
        <w:rPr>
          <w:rFonts w:eastAsia="Calibri"/>
          <w:b/>
          <w:color w:val="auto"/>
          <w:szCs w:val="22"/>
        </w:rPr>
        <w:t>Workforce (DEW).</w:t>
      </w:r>
    </w:p>
    <w:p w:rsidR="00231EC0" w:rsidRDefault="00231EC0" w:rsidP="00231EC0">
      <w:r>
        <w:tab/>
      </w:r>
    </w:p>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32; Nays 0; Abstain 11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Hembree</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Massey</w:t>
      </w:r>
      <w:r>
        <w:tab/>
      </w:r>
      <w:r w:rsidRPr="009F2C42">
        <w:rPr>
          <w:i/>
        </w:rPr>
        <w:t>Matthews, John</w:t>
      </w:r>
      <w:r>
        <w:rPr>
          <w:i/>
        </w:rP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Talley</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Malloy</w:t>
      </w:r>
      <w: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Senn</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Total--11</w:t>
      </w:r>
    </w:p>
    <w:p w:rsidR="009F2C42" w:rsidRPr="009F2C42" w:rsidRDefault="009F2C42" w:rsidP="009F2C42"/>
    <w:p w:rsidR="00231EC0" w:rsidRPr="008A7452" w:rsidRDefault="00231EC0" w:rsidP="00231EC0">
      <w:r w:rsidRPr="008A7452">
        <w:tab/>
        <w:t xml:space="preserve">Section </w:t>
      </w:r>
      <w:r>
        <w:t>83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snapToGrid w:val="0"/>
          <w:color w:val="auto"/>
          <w:szCs w:val="22"/>
        </w:rPr>
        <w:tab/>
      </w:r>
      <w:r w:rsidRPr="008A7452">
        <w:rPr>
          <w:b/>
        </w:rPr>
        <w:t>The Senate proceeded to</w:t>
      </w:r>
      <w:r>
        <w:rPr>
          <w:b/>
        </w:rPr>
        <w:t xml:space="preserve"> </w:t>
      </w:r>
      <w:r w:rsidRPr="007C29CB">
        <w:rPr>
          <w:rFonts w:eastAsia="Calibri"/>
          <w:b/>
          <w:color w:val="auto"/>
          <w:szCs w:val="22"/>
        </w:rPr>
        <w:t>Sect.  84, Part 1A and Part 1B, Department of Transportation.</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36; Nays 0; Abstain 7</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Hembree</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Total--36</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Sabb</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Total--7</w:t>
      </w:r>
    </w:p>
    <w:p w:rsidR="00231EC0" w:rsidRPr="009F2C42" w:rsidRDefault="00231EC0" w:rsidP="009F2C42"/>
    <w:p w:rsidR="00231EC0" w:rsidRPr="008A7452" w:rsidRDefault="00231EC0" w:rsidP="00231EC0">
      <w:r w:rsidRPr="008A7452">
        <w:tab/>
        <w:t xml:space="preserve">Section </w:t>
      </w:r>
      <w:r>
        <w:t>84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85, Part 1A, Infrastructure Bank Board.</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1;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85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86, Part 1A, County Transportation Funds.</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86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87, Part 1A and Part 1B, Division of Aeronautics.</w:t>
      </w:r>
    </w:p>
    <w:p w:rsidR="00231EC0" w:rsidRPr="008A7452" w:rsidRDefault="00231EC0" w:rsidP="00231EC0">
      <w:r w:rsidRPr="007C29CB">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87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2A6DE5"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2A6DE5">
        <w:rPr>
          <w:b/>
          <w:color w:val="auto"/>
        </w:rPr>
        <w:t xml:space="preserve">The Senate proceeded to </w:t>
      </w:r>
      <w:r w:rsidRPr="002A6DE5">
        <w:rPr>
          <w:rFonts w:eastAsia="Calibri"/>
          <w:b/>
          <w:color w:val="auto"/>
          <w:szCs w:val="22"/>
        </w:rPr>
        <w:t>Sect. 88, Part 1B, Ports Authority.</w:t>
      </w:r>
    </w:p>
    <w:p w:rsidR="00231EC0" w:rsidRPr="002A6DE5" w:rsidRDefault="00231EC0" w:rsidP="00231EC0">
      <w:pPr>
        <w:rPr>
          <w:color w:val="auto"/>
        </w:rPr>
      </w:pPr>
    </w:p>
    <w:p w:rsidR="00231EC0" w:rsidRPr="002A6DE5" w:rsidRDefault="00231EC0" w:rsidP="00231EC0">
      <w:pPr>
        <w:rPr>
          <w:color w:val="auto"/>
        </w:rPr>
      </w:pPr>
      <w:r w:rsidRPr="002A6DE5">
        <w:rPr>
          <w:color w:val="auto"/>
        </w:rPr>
        <w:tab/>
        <w:t>The "ayes" and "nays" were demanded and taken, resulting as follows:</w:t>
      </w:r>
    </w:p>
    <w:p w:rsidR="009F2C42" w:rsidRPr="009F2C42" w:rsidRDefault="009F2C42" w:rsidP="009F2C42">
      <w:pPr>
        <w:jc w:val="center"/>
        <w:rPr>
          <w:b/>
          <w:color w:val="auto"/>
        </w:rPr>
      </w:pPr>
      <w:r w:rsidRPr="009F2C42">
        <w:rPr>
          <w:b/>
          <w:color w:val="auto"/>
        </w:rPr>
        <w:t>Ayes 42; Nays 0; Abstain 1</w:t>
      </w:r>
    </w:p>
    <w:p w:rsidR="009F2C42" w:rsidRDefault="009F2C42" w:rsidP="00231EC0">
      <w:pPr>
        <w:rPr>
          <w:color w:val="auto"/>
        </w:rPr>
      </w:pP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F2C42">
        <w:rPr>
          <w:b/>
          <w:color w:val="auto"/>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Alexander</w:t>
      </w:r>
      <w:r>
        <w:rPr>
          <w:color w:val="auto"/>
        </w:rPr>
        <w:tab/>
      </w:r>
      <w:r w:rsidRPr="009F2C42">
        <w:rPr>
          <w:color w:val="auto"/>
        </w:rPr>
        <w:t>Bennett</w:t>
      </w:r>
      <w:r>
        <w:rPr>
          <w:color w:val="auto"/>
        </w:rPr>
        <w:tab/>
      </w:r>
      <w:r w:rsidRPr="009F2C42">
        <w:rPr>
          <w:color w:val="auto"/>
        </w:rPr>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Campsen</w:t>
      </w:r>
      <w:r>
        <w:rPr>
          <w:color w:val="auto"/>
        </w:rPr>
        <w:tab/>
      </w:r>
      <w:r w:rsidRPr="009F2C42">
        <w:rPr>
          <w:color w:val="auto"/>
        </w:rPr>
        <w:t>Cash</w:t>
      </w:r>
      <w:r>
        <w:rPr>
          <w:color w:val="auto"/>
        </w:rPr>
        <w:tab/>
      </w:r>
      <w:r w:rsidRPr="009F2C42">
        <w:rPr>
          <w:color w:val="auto"/>
        </w:rPr>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Corbin</w:t>
      </w:r>
      <w:r>
        <w:rPr>
          <w:color w:val="auto"/>
        </w:rPr>
        <w:tab/>
      </w:r>
      <w:r w:rsidRPr="009F2C42">
        <w:rPr>
          <w:color w:val="auto"/>
        </w:rPr>
        <w:t>Cromer</w:t>
      </w:r>
      <w:r>
        <w:rPr>
          <w:color w:val="auto"/>
        </w:rPr>
        <w:tab/>
      </w:r>
      <w:r w:rsidRPr="009F2C42">
        <w:rPr>
          <w:color w:val="auto"/>
        </w:rPr>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Fanning</w:t>
      </w:r>
      <w:r>
        <w:rPr>
          <w:color w:val="auto"/>
        </w:rPr>
        <w:tab/>
      </w:r>
      <w:r w:rsidRPr="009F2C42">
        <w:rPr>
          <w:color w:val="auto"/>
        </w:rPr>
        <w:t>Gambrell</w:t>
      </w:r>
      <w:r>
        <w:rPr>
          <w:color w:val="auto"/>
        </w:rPr>
        <w:tab/>
      </w:r>
      <w:r w:rsidRPr="009F2C42">
        <w:rPr>
          <w:color w:val="auto"/>
        </w:rPr>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Gregory</w:t>
      </w:r>
      <w:r>
        <w:rPr>
          <w:color w:val="auto"/>
        </w:rPr>
        <w:tab/>
      </w:r>
      <w:r w:rsidRPr="009F2C42">
        <w:rPr>
          <w:color w:val="auto"/>
        </w:rPr>
        <w:t>Grooms</w:t>
      </w:r>
      <w:r>
        <w:rPr>
          <w:color w:val="auto"/>
        </w:rPr>
        <w:tab/>
      </w:r>
      <w:r w:rsidRPr="009F2C42">
        <w:rPr>
          <w:color w:val="auto"/>
        </w:rPr>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Hutto</w:t>
      </w:r>
      <w:r>
        <w:rPr>
          <w:color w:val="auto"/>
        </w:rPr>
        <w:tab/>
      </w:r>
      <w:r w:rsidRPr="009F2C42">
        <w:rPr>
          <w:color w:val="auto"/>
        </w:rPr>
        <w:t>Jackson</w:t>
      </w:r>
      <w:r>
        <w:rPr>
          <w:color w:val="auto"/>
        </w:rPr>
        <w:tab/>
      </w:r>
      <w:r w:rsidRPr="009F2C42">
        <w:rPr>
          <w:color w:val="auto"/>
        </w:rPr>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Kimpson</w:t>
      </w:r>
      <w:r>
        <w:rPr>
          <w:color w:val="auto"/>
        </w:rPr>
        <w:tab/>
      </w:r>
      <w:r w:rsidRPr="009F2C42">
        <w:rPr>
          <w:color w:val="auto"/>
        </w:rPr>
        <w:t>Leatherman</w:t>
      </w:r>
      <w:r>
        <w:rPr>
          <w:color w:val="auto"/>
        </w:rPr>
        <w:tab/>
      </w:r>
      <w:r w:rsidRPr="009F2C42">
        <w:rPr>
          <w:color w:val="auto"/>
        </w:rPr>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9F2C42">
        <w:rPr>
          <w:color w:val="auto"/>
        </w:rPr>
        <w:t>Martin</w:t>
      </w:r>
      <w:r>
        <w:rPr>
          <w:color w:val="auto"/>
        </w:rPr>
        <w:tab/>
      </w:r>
      <w:r w:rsidRPr="009F2C42">
        <w:rPr>
          <w:color w:val="auto"/>
        </w:rPr>
        <w:t>Massey</w:t>
      </w:r>
      <w:r>
        <w:rPr>
          <w:color w:val="auto"/>
        </w:rPr>
        <w:tab/>
      </w:r>
      <w:r w:rsidRPr="009F2C42">
        <w:rPr>
          <w:i/>
          <w:color w:val="auto"/>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i/>
          <w:color w:val="auto"/>
        </w:rPr>
        <w:t>Matthews, Margie</w:t>
      </w:r>
      <w:r>
        <w:rPr>
          <w:i/>
          <w:color w:val="auto"/>
        </w:rPr>
        <w:tab/>
      </w:r>
      <w:r w:rsidRPr="009F2C42">
        <w:rPr>
          <w:color w:val="auto"/>
        </w:rPr>
        <w:t>McElveen</w:t>
      </w:r>
      <w:r>
        <w:rPr>
          <w:color w:val="auto"/>
        </w:rPr>
        <w:tab/>
      </w:r>
      <w:r w:rsidRPr="009F2C42">
        <w:rPr>
          <w:color w:val="auto"/>
        </w:rPr>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Peeler</w:t>
      </w:r>
      <w:r>
        <w:rPr>
          <w:color w:val="auto"/>
        </w:rPr>
        <w:tab/>
      </w:r>
      <w:r w:rsidRPr="009F2C42">
        <w:rPr>
          <w:color w:val="auto"/>
        </w:rPr>
        <w:t>Rankin</w:t>
      </w:r>
      <w:r>
        <w:rPr>
          <w:color w:val="auto"/>
        </w:rPr>
        <w:tab/>
      </w:r>
      <w:r w:rsidRPr="009F2C42">
        <w:rPr>
          <w:color w:val="auto"/>
        </w:rPr>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Rice</w:t>
      </w:r>
      <w:r>
        <w:rPr>
          <w:color w:val="auto"/>
        </w:rPr>
        <w:tab/>
      </w:r>
      <w:r w:rsidRPr="009F2C42">
        <w:rPr>
          <w:color w:val="auto"/>
        </w:rPr>
        <w:t>Sabb</w:t>
      </w:r>
      <w:r>
        <w:rPr>
          <w:color w:val="auto"/>
        </w:rPr>
        <w:tab/>
      </w:r>
      <w:r w:rsidRPr="009F2C42">
        <w:rPr>
          <w:color w:val="auto"/>
        </w:rPr>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Setzler</w:t>
      </w:r>
      <w:r>
        <w:rPr>
          <w:color w:val="auto"/>
        </w:rPr>
        <w:tab/>
      </w:r>
      <w:r w:rsidRPr="009F2C42">
        <w:rPr>
          <w:color w:val="auto"/>
        </w:rPr>
        <w:t>Shealy</w:t>
      </w:r>
      <w:r>
        <w:rPr>
          <w:color w:val="auto"/>
        </w:rPr>
        <w:tab/>
      </w:r>
      <w:r w:rsidRPr="009F2C42">
        <w:rPr>
          <w:color w:val="auto"/>
        </w:rPr>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Talley</w:t>
      </w:r>
      <w:r>
        <w:rPr>
          <w:color w:val="auto"/>
        </w:rPr>
        <w:tab/>
      </w:r>
      <w:r w:rsidRPr="009F2C42">
        <w:rPr>
          <w:color w:val="auto"/>
        </w:rPr>
        <w:t>Timmons</w:t>
      </w:r>
      <w:r>
        <w:rPr>
          <w:color w:val="auto"/>
        </w:rPr>
        <w:tab/>
      </w:r>
      <w:r w:rsidRPr="009F2C42">
        <w:rPr>
          <w:color w:val="auto"/>
        </w:rPr>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Verdin</w:t>
      </w:r>
      <w:r>
        <w:rPr>
          <w:color w:val="auto"/>
        </w:rPr>
        <w:tab/>
      </w:r>
      <w:r w:rsidRPr="009F2C42">
        <w:rPr>
          <w:color w:val="auto"/>
        </w:rPr>
        <w:t>Williams</w:t>
      </w:r>
      <w:r>
        <w:rPr>
          <w:color w:val="auto"/>
        </w:rPr>
        <w:tab/>
      </w:r>
      <w:r w:rsidRPr="009F2C42">
        <w:rPr>
          <w:color w:val="auto"/>
        </w:rPr>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F2C42">
        <w:rPr>
          <w:b/>
          <w:color w:val="auto"/>
        </w:rPr>
        <w:t>Total--42</w:t>
      </w:r>
    </w:p>
    <w:p w:rsidR="009F2C42" w:rsidRPr="009F2C42" w:rsidRDefault="009F2C42" w:rsidP="009F2C42">
      <w:pPr>
        <w:rPr>
          <w:color w:val="auto"/>
        </w:rPr>
      </w:pP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F2C42">
        <w:rPr>
          <w:b/>
          <w:color w:val="auto"/>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F2C42">
        <w:rPr>
          <w:b/>
          <w:color w:val="auto"/>
        </w:rPr>
        <w:t>Total--0</w:t>
      </w:r>
    </w:p>
    <w:p w:rsidR="009F2C42" w:rsidRPr="009F2C42" w:rsidRDefault="009F2C42" w:rsidP="009F2C42">
      <w:pPr>
        <w:rPr>
          <w:color w:val="auto"/>
        </w:rPr>
      </w:pP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F2C42">
        <w:rPr>
          <w:b/>
          <w:color w:val="auto"/>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rPr>
          <w:color w:val="auto"/>
        </w:rPr>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F2C42">
        <w:rPr>
          <w:b/>
          <w:color w:val="auto"/>
        </w:rPr>
        <w:t>Total--1</w:t>
      </w:r>
    </w:p>
    <w:p w:rsidR="009F2C42" w:rsidRPr="009F2C42" w:rsidRDefault="009F2C42" w:rsidP="009F2C42">
      <w:pPr>
        <w:rPr>
          <w:color w:val="auto"/>
        </w:rPr>
      </w:pPr>
    </w:p>
    <w:p w:rsidR="00231EC0" w:rsidRPr="002A6DE5" w:rsidRDefault="00231EC0" w:rsidP="00231EC0">
      <w:pPr>
        <w:rPr>
          <w:color w:val="auto"/>
        </w:rPr>
      </w:pPr>
      <w:r w:rsidRPr="002A6DE5">
        <w:rPr>
          <w:color w:val="auto"/>
        </w:rPr>
        <w:tab/>
        <w:t>Section 88, Part 1A and Part 1B, was adopted.</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Pr>
          <w:rFonts w:eastAsia="Calibri"/>
          <w:b/>
          <w:color w:val="auto"/>
          <w:szCs w:val="22"/>
        </w:rPr>
        <w:tab/>
      </w:r>
      <w:r w:rsidRPr="008A7452">
        <w:rPr>
          <w:b/>
        </w:rPr>
        <w:t>The Senate proceeded to</w:t>
      </w:r>
      <w:r>
        <w:rPr>
          <w:b/>
        </w:rPr>
        <w:t xml:space="preserve"> </w:t>
      </w:r>
      <w:r w:rsidRPr="007C29CB">
        <w:rPr>
          <w:rFonts w:eastAsia="Calibri"/>
          <w:b/>
          <w:color w:val="auto"/>
          <w:szCs w:val="22"/>
        </w:rPr>
        <w:t>Sect. 91A-E, Part 1A and Part 1B, Legislative Department.</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91A-E</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92A-C, Part 1A and Part 1B, Governor’s Office.</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Malloy</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92A-C</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93 Part 1A and Part 1B, Dept. of Administration.</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93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94 Part 1A and Part 1B, Office of Inspector General.</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94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95 Part 1A and Part 1B, Lieutenant Governor.</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95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96 Part 1A and Part 1B, Secretary of State.</w:t>
      </w:r>
    </w:p>
    <w:p w:rsidR="00231EC0" w:rsidRDefault="00231EC0" w:rsidP="00231EC0">
      <w:pPr>
        <w:rPr>
          <w:rFonts w:eastAsia="Calibri"/>
          <w:color w:val="auto"/>
          <w:szCs w:val="22"/>
        </w:rPr>
      </w:pPr>
      <w:r w:rsidRPr="007C29CB">
        <w:rPr>
          <w:rFonts w:eastAsia="Calibri"/>
          <w:color w:val="auto"/>
          <w:szCs w:val="22"/>
        </w:rPr>
        <w:t xml:space="preserve"> </w:t>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96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97 Part 1A and Part 1B, Comptroller General.</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97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98 Part 1A and Part 1B, State Treasurer.</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Senn</w:t>
      </w: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98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99 Part 1A and Part 1B, Retirement System Investment </w:t>
      </w:r>
      <w:r>
        <w:rPr>
          <w:rFonts w:eastAsia="Calibri"/>
          <w:b/>
          <w:color w:val="auto"/>
          <w:szCs w:val="22"/>
        </w:rPr>
        <w:tab/>
      </w:r>
      <w:r w:rsidRPr="007C29CB">
        <w:rPr>
          <w:rFonts w:eastAsia="Calibri"/>
          <w:b/>
          <w:color w:val="auto"/>
          <w:szCs w:val="22"/>
        </w:rPr>
        <w:t>Commission.</w:t>
      </w:r>
    </w:p>
    <w:p w:rsidR="009F2C42" w:rsidRPr="007C29CB" w:rsidRDefault="009F2C42"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p>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40; Nays 0; Abstain 3</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Martin</w:t>
      </w:r>
      <w:r>
        <w:tab/>
      </w:r>
      <w:r w:rsidRPr="009F2C42">
        <w:t>Massey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John</w:t>
      </w:r>
      <w:r>
        <w:rPr>
          <w:i/>
        </w:rP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Nicholson</w:t>
      </w:r>
      <w:r>
        <w:tab/>
      </w:r>
      <w:r w:rsidRPr="009F2C42">
        <w:t>Peeler</w:t>
      </w:r>
      <w:r>
        <w:tab/>
      </w:r>
      <w:r w:rsidRPr="009F2C42">
        <w:t>Rankin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Reese</w:t>
      </w:r>
      <w:r>
        <w:tab/>
      </w:r>
      <w:r w:rsidRPr="009F2C42">
        <w:t>Rice</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Malloy</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w:t>
      </w:r>
    </w:p>
    <w:p w:rsidR="009F2C42" w:rsidRPr="009F2C42" w:rsidRDefault="009F2C42" w:rsidP="009F2C42"/>
    <w:p w:rsidR="00231EC0" w:rsidRPr="008A7452" w:rsidRDefault="00231EC0" w:rsidP="00231EC0">
      <w:r w:rsidRPr="008A7452">
        <w:tab/>
        <w:t xml:space="preserve">Section </w:t>
      </w:r>
      <w:r>
        <w:t>99</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100, Part 1A and Part 1B, Adjutant General.</w:t>
      </w:r>
    </w:p>
    <w:p w:rsidR="00231EC0" w:rsidRPr="008A7452" w:rsidRDefault="00231EC0" w:rsidP="00231EC0">
      <w:r w:rsidRPr="007C29CB">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100</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101, Part 1A and Part 1B, Election Commission.</w:t>
      </w:r>
    </w:p>
    <w:p w:rsidR="00231EC0" w:rsidRDefault="00231EC0" w:rsidP="00231EC0"/>
    <w:p w:rsidR="00231EC0" w:rsidRPr="008A7452" w:rsidRDefault="00231EC0" w:rsidP="00231EC0">
      <w:r>
        <w:tab/>
      </w:r>
      <w:r w:rsidRPr="008A7452">
        <w:t>The "ayes" and "nays" were demanded and taken, resulting as follows:</w:t>
      </w:r>
    </w:p>
    <w:p w:rsidR="00CE46C0" w:rsidRPr="00CE46C0" w:rsidRDefault="00CE46C0" w:rsidP="00CE46C0">
      <w:pPr>
        <w:jc w:val="center"/>
        <w:rPr>
          <w:b/>
        </w:rPr>
      </w:pPr>
      <w:r w:rsidRPr="00CE46C0">
        <w:rPr>
          <w:b/>
        </w:rPr>
        <w:t>Ayes 36; Nays 0; Abstain 7</w:t>
      </w:r>
    </w:p>
    <w:p w:rsidR="00CE46C0" w:rsidRDefault="00CE46C0" w:rsidP="00231EC0"/>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46C0">
        <w:rPr>
          <w:b/>
        </w:rPr>
        <w:t>AYES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Alexander</w:t>
      </w:r>
      <w:r>
        <w:tab/>
      </w:r>
      <w:r w:rsidRPr="00CE46C0">
        <w:t>Bennett</w:t>
      </w:r>
      <w:r>
        <w:tab/>
      </w:r>
      <w:r w:rsidRPr="00CE46C0">
        <w:t>Campbell</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Campsen</w:t>
      </w:r>
      <w:r>
        <w:tab/>
      </w:r>
      <w:r w:rsidRPr="00CE46C0">
        <w:t>Cash</w:t>
      </w:r>
      <w:r>
        <w:tab/>
      </w:r>
      <w:r w:rsidRPr="00CE46C0">
        <w:t>Climer</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Corbin</w:t>
      </w:r>
      <w:r>
        <w:tab/>
      </w:r>
      <w:r w:rsidRPr="00CE46C0">
        <w:t>Cromer</w:t>
      </w:r>
      <w:r>
        <w:tab/>
      </w:r>
      <w:r w:rsidRPr="00CE46C0">
        <w:t>Davis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Fanning</w:t>
      </w:r>
      <w:r>
        <w:tab/>
      </w:r>
      <w:r w:rsidRPr="00CE46C0">
        <w:t>Gambrell</w:t>
      </w:r>
      <w:r>
        <w:tab/>
      </w:r>
      <w:r w:rsidRPr="00CE46C0">
        <w:t>Gregory</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Grooms</w:t>
      </w:r>
      <w:r>
        <w:tab/>
      </w:r>
      <w:r w:rsidRPr="00CE46C0">
        <w:t>Hembree</w:t>
      </w:r>
      <w:r>
        <w:tab/>
      </w:r>
      <w:r w:rsidRPr="00CE46C0">
        <w:t>Jackson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Johnson</w:t>
      </w:r>
      <w:r>
        <w:tab/>
      </w:r>
      <w:r w:rsidRPr="00CE46C0">
        <w:t>Kimpson</w:t>
      </w:r>
      <w:r>
        <w:tab/>
      </w:r>
      <w:r w:rsidRPr="00CE46C0">
        <w:t>Leatherman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E46C0">
        <w:t>Martin</w:t>
      </w:r>
      <w:r>
        <w:tab/>
      </w:r>
      <w:r w:rsidRPr="00CE46C0">
        <w:t>Massey</w:t>
      </w:r>
      <w:r>
        <w:tab/>
      </w:r>
      <w:r w:rsidRPr="00CE46C0">
        <w:rPr>
          <w:i/>
        </w:rPr>
        <w:t>Matthews, John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rPr>
          <w:i/>
        </w:rPr>
        <w:t>Matthews, Margie</w:t>
      </w:r>
      <w:r>
        <w:rPr>
          <w:i/>
        </w:rPr>
        <w:tab/>
      </w:r>
      <w:r w:rsidRPr="00CE46C0">
        <w:t>Nicholson</w:t>
      </w:r>
      <w:r>
        <w:tab/>
      </w:r>
      <w:r w:rsidRPr="00CE46C0">
        <w:t>Peeler</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Rankin</w:t>
      </w:r>
      <w:r>
        <w:tab/>
      </w:r>
      <w:r w:rsidRPr="00CE46C0">
        <w:t>Reese</w:t>
      </w:r>
      <w:r>
        <w:tab/>
      </w:r>
      <w:r w:rsidRPr="00CE46C0">
        <w:t>Rice</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Scott</w:t>
      </w:r>
      <w:r>
        <w:tab/>
      </w:r>
      <w:r w:rsidRPr="00CE46C0">
        <w:t>Setzler</w:t>
      </w:r>
      <w:r>
        <w:tab/>
      </w:r>
      <w:r w:rsidRPr="00CE46C0">
        <w:t>Shealy</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Sheheen</w:t>
      </w:r>
      <w:r>
        <w:tab/>
      </w:r>
      <w:r w:rsidRPr="00CE46C0">
        <w:t>Talley</w:t>
      </w:r>
      <w:r>
        <w:tab/>
      </w:r>
      <w:r w:rsidRPr="00CE46C0">
        <w:t>Turner</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Verdin</w:t>
      </w:r>
      <w:r>
        <w:tab/>
      </w:r>
      <w:r w:rsidRPr="00CE46C0">
        <w:t>Williams</w:t>
      </w:r>
      <w:r>
        <w:tab/>
      </w:r>
      <w:r w:rsidRPr="00CE46C0">
        <w:t>Young</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46C0" w:rsidRP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46C0">
        <w:rPr>
          <w:b/>
        </w:rPr>
        <w:t>Total--36</w:t>
      </w:r>
    </w:p>
    <w:p w:rsidR="00CE46C0" w:rsidRPr="00CE46C0" w:rsidRDefault="00CE46C0" w:rsidP="00CE46C0"/>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46C0">
        <w:rPr>
          <w:b/>
        </w:rPr>
        <w:t>NAYS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CE46C0" w:rsidRP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46C0">
        <w:rPr>
          <w:b/>
        </w:rPr>
        <w:t>Total--0</w:t>
      </w:r>
    </w:p>
    <w:p w:rsidR="00CE46C0" w:rsidRPr="00CE46C0" w:rsidRDefault="00CE46C0" w:rsidP="00CE46C0"/>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46C0">
        <w:rPr>
          <w:b/>
        </w:rPr>
        <w:t>ABSTAIN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Goldfinch</w:t>
      </w:r>
      <w:r>
        <w:tab/>
      </w:r>
      <w:r w:rsidRPr="00CE46C0">
        <w:t>Hutto</w:t>
      </w:r>
      <w:r>
        <w:tab/>
      </w:r>
      <w:r w:rsidRPr="00CE46C0">
        <w:t>Malloy</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McElveen</w:t>
      </w:r>
      <w:r>
        <w:tab/>
      </w:r>
      <w:r w:rsidRPr="00CE46C0">
        <w:t>Sabb</w:t>
      </w:r>
      <w:r>
        <w:tab/>
      </w:r>
      <w:r w:rsidRPr="00CE46C0">
        <w:t>Senn</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46C0">
        <w:t>Timmons</w:t>
      </w:r>
    </w:p>
    <w:p w:rsid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46C0" w:rsidRPr="00CE46C0" w:rsidRDefault="00CE46C0" w:rsidP="00CE4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46C0">
        <w:rPr>
          <w:b/>
        </w:rPr>
        <w:t>Total--7</w:t>
      </w:r>
    </w:p>
    <w:p w:rsidR="00CE46C0" w:rsidRPr="00CE46C0" w:rsidRDefault="00CE46C0" w:rsidP="00CE46C0"/>
    <w:p w:rsidR="00231EC0" w:rsidRPr="008A7452" w:rsidRDefault="00231EC0" w:rsidP="00231EC0">
      <w:r w:rsidRPr="008A7452">
        <w:tab/>
        <w:t xml:space="preserve">Section </w:t>
      </w:r>
      <w:r>
        <w:t>101</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102, Part 1A and Part 1B, Revenue and Fiscal Affairs.</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Pr="00CD0A31"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102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104, Part 1A and Part 1B, State Fiscal Accounting Authority.</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40; Nays 1;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John</w:t>
      </w:r>
      <w:r>
        <w:rPr>
          <w:i/>
        </w:rP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Nicholson</w:t>
      </w:r>
      <w:r>
        <w:tab/>
      </w:r>
      <w:r w:rsidRPr="009F2C42">
        <w:t>Peeler</w:t>
      </w:r>
      <w:r>
        <w:tab/>
      </w:r>
      <w:r w:rsidRPr="009F2C42">
        <w:t>Rankin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Reese</w:t>
      </w:r>
      <w:r>
        <w:tab/>
      </w:r>
      <w:r w:rsidRPr="009F2C42">
        <w:t>Rice</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Massey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104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105, Part 1A and Part 1B, State Auditor’s Office.</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Grooms</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105</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106, Part 1A and Part 1B, Statewide Employee Benefits.</w:t>
      </w:r>
    </w:p>
    <w:p w:rsidR="00231EC0" w:rsidRDefault="00231EC0" w:rsidP="00231EC0">
      <w:pPr>
        <w:rPr>
          <w:rFonts w:eastAsia="Calibri"/>
          <w:color w:val="auto"/>
          <w:szCs w:val="22"/>
        </w:rPr>
      </w:pPr>
      <w:r w:rsidRPr="007C29CB">
        <w:rPr>
          <w:rFonts w:eastAsia="Calibri"/>
          <w:color w:val="auto"/>
          <w:szCs w:val="22"/>
        </w:rPr>
        <w:tab/>
      </w:r>
    </w:p>
    <w:p w:rsidR="00231EC0" w:rsidRDefault="00231EC0" w:rsidP="00231EC0">
      <w:r>
        <w:rPr>
          <w:rFonts w:eastAsia="Calibri"/>
          <w:color w:val="auto"/>
          <w:szCs w:val="22"/>
        </w:rPr>
        <w:tab/>
      </w:r>
      <w:r w:rsidRPr="008A7452">
        <w:t>The "ayes" and "nays" were demanded and taken, resulting as follows:</w:t>
      </w:r>
    </w:p>
    <w:p w:rsidR="00311F49" w:rsidRPr="00311F49" w:rsidRDefault="00311F49" w:rsidP="00311F49">
      <w:pPr>
        <w:jc w:val="center"/>
        <w:rPr>
          <w:b/>
        </w:rPr>
      </w:pPr>
      <w:r w:rsidRPr="00311F49">
        <w:rPr>
          <w:b/>
        </w:rPr>
        <w:t>Ayes 40; Nays 0; Abstain 3</w:t>
      </w:r>
    </w:p>
    <w:p w:rsidR="00311F49" w:rsidRDefault="00311F49" w:rsidP="00231EC0"/>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1F49">
        <w:rPr>
          <w:b/>
        </w:rPr>
        <w:t>AYES</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Alexander</w:t>
      </w:r>
      <w:r>
        <w:tab/>
      </w:r>
      <w:r w:rsidRPr="00311F49">
        <w:t>Bennett</w:t>
      </w:r>
      <w:r>
        <w:tab/>
      </w:r>
      <w:r w:rsidRPr="00311F49">
        <w:t>Campbell</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Campsen</w:t>
      </w:r>
      <w:r>
        <w:tab/>
      </w:r>
      <w:r w:rsidRPr="00311F49">
        <w:t>Cash</w:t>
      </w:r>
      <w:r>
        <w:tab/>
      </w:r>
      <w:r w:rsidRPr="00311F49">
        <w:t>Climer</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Corbin</w:t>
      </w:r>
      <w:r>
        <w:tab/>
      </w:r>
      <w:r w:rsidRPr="00311F49">
        <w:t>Cromer</w:t>
      </w:r>
      <w:r>
        <w:tab/>
      </w:r>
      <w:r w:rsidRPr="00311F49">
        <w:t>Davis</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Fanning</w:t>
      </w:r>
      <w:r>
        <w:tab/>
      </w:r>
      <w:r w:rsidRPr="00311F49">
        <w:t>Gambrell</w:t>
      </w:r>
      <w:r>
        <w:tab/>
      </w:r>
      <w:r w:rsidRPr="00311F49">
        <w:t>Gregory</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Grooms</w:t>
      </w:r>
      <w:r>
        <w:tab/>
      </w:r>
      <w:r w:rsidRPr="00311F49">
        <w:t>Hembree</w:t>
      </w:r>
      <w:r>
        <w:tab/>
      </w:r>
      <w:r w:rsidRPr="00311F49">
        <w:t>Hutto</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Jackson</w:t>
      </w:r>
      <w:r>
        <w:tab/>
      </w:r>
      <w:r w:rsidRPr="00311F49">
        <w:t>Johnson</w:t>
      </w:r>
      <w:r>
        <w:tab/>
      </w:r>
      <w:r w:rsidRPr="00311F49">
        <w:t>Kimpson</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Leatherman</w:t>
      </w:r>
      <w:r>
        <w:tab/>
      </w:r>
      <w:r w:rsidRPr="00311F49">
        <w:t>Malloy</w:t>
      </w:r>
      <w:r>
        <w:tab/>
      </w:r>
      <w:r w:rsidRPr="00311F49">
        <w:t>Martin</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Massey</w:t>
      </w:r>
      <w:r>
        <w:tab/>
      </w:r>
      <w:r w:rsidRPr="00311F49">
        <w:rPr>
          <w:i/>
        </w:rPr>
        <w:t>Matthews, John</w:t>
      </w:r>
      <w:r>
        <w:rPr>
          <w:i/>
        </w:rPr>
        <w:tab/>
      </w:r>
      <w:r w:rsidRPr="00311F49">
        <w:t>McElveen</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Nicholson</w:t>
      </w:r>
      <w:r>
        <w:tab/>
      </w:r>
      <w:r w:rsidRPr="00311F49">
        <w:t>Peeler</w:t>
      </w:r>
      <w:r>
        <w:tab/>
      </w:r>
      <w:r w:rsidRPr="00311F49">
        <w:t>Rankin</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Reese</w:t>
      </w:r>
      <w:r>
        <w:tab/>
      </w:r>
      <w:r w:rsidRPr="00311F49">
        <w:t>Rice</w:t>
      </w:r>
      <w:r>
        <w:tab/>
      </w:r>
      <w:r w:rsidRPr="00311F49">
        <w:t>Sabb</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Scott</w:t>
      </w:r>
      <w:r>
        <w:tab/>
      </w:r>
      <w:r w:rsidRPr="00311F49">
        <w:t>Setzler</w:t>
      </w:r>
      <w:r>
        <w:tab/>
      </w:r>
      <w:r w:rsidRPr="00311F49">
        <w:t>Shealy</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Sheheen</w:t>
      </w:r>
      <w:r>
        <w:tab/>
      </w:r>
      <w:r w:rsidRPr="00311F49">
        <w:t>Talley</w:t>
      </w:r>
      <w:r>
        <w:tab/>
      </w:r>
      <w:r w:rsidRPr="00311F49">
        <w:t>Timmons</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Turner</w:t>
      </w:r>
      <w:r>
        <w:tab/>
      </w:r>
      <w:r w:rsidRPr="00311F49">
        <w:t>Verdin</w:t>
      </w:r>
      <w:r>
        <w:tab/>
      </w:r>
      <w:r w:rsidRPr="00311F49">
        <w:t>Williams</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Young</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1F49" w:rsidRP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1F49">
        <w:rPr>
          <w:b/>
        </w:rPr>
        <w:t>Total--40</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1F49">
        <w:rPr>
          <w:b/>
        </w:rPr>
        <w:t>NAYS</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11F49" w:rsidRP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1F49">
        <w:rPr>
          <w:b/>
        </w:rPr>
        <w:t>Total--0</w:t>
      </w:r>
    </w:p>
    <w:p w:rsidR="00311F49" w:rsidRPr="00311F49" w:rsidRDefault="00311F49" w:rsidP="00311F49"/>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1F49">
        <w:rPr>
          <w:b/>
        </w:rPr>
        <w:t>ABSTAIN</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1F49">
        <w:t>Goldfinch</w:t>
      </w:r>
      <w:r>
        <w:tab/>
      </w:r>
      <w:r w:rsidRPr="00311F49">
        <w:rPr>
          <w:i/>
        </w:rPr>
        <w:t>Matthews, Margie</w:t>
      </w:r>
      <w:r>
        <w:rPr>
          <w:i/>
        </w:rPr>
        <w:tab/>
      </w:r>
      <w:r w:rsidRPr="00311F49">
        <w:t>Senn</w:t>
      </w:r>
    </w:p>
    <w:p w:rsid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1F49" w:rsidRPr="00311F49" w:rsidRDefault="00311F49" w:rsidP="00311F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1F49">
        <w:rPr>
          <w:b/>
        </w:rPr>
        <w:t>Total--3</w:t>
      </w:r>
    </w:p>
    <w:p w:rsidR="00311F49" w:rsidRPr="00311F49" w:rsidRDefault="00311F49" w:rsidP="00311F49"/>
    <w:p w:rsidR="00231EC0" w:rsidRPr="008A7452" w:rsidRDefault="00231EC0" w:rsidP="00231EC0">
      <w:r w:rsidRPr="008A7452">
        <w:tab/>
        <w:t xml:space="preserve">Section </w:t>
      </w:r>
      <w:r>
        <w:t>106</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107, Part 1A, Capital and General Reserve Fund.</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107</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 xml:space="preserve">Sect. 108, Part 1A and Part 1B, Public Employee Benefit </w:t>
      </w:r>
      <w:r>
        <w:rPr>
          <w:rFonts w:eastAsia="Calibri"/>
          <w:b/>
          <w:color w:val="auto"/>
          <w:szCs w:val="22"/>
        </w:rPr>
        <w:tab/>
      </w:r>
      <w:r w:rsidRPr="007C29CB">
        <w:rPr>
          <w:rFonts w:eastAsia="Calibri"/>
          <w:b/>
          <w:color w:val="auto"/>
          <w:szCs w:val="22"/>
        </w:rPr>
        <w:t>Authority.</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36; Nays 5;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Corbin</w:t>
      </w:r>
      <w:r>
        <w:tab/>
      </w:r>
      <w:r w:rsidRPr="009F2C42">
        <w:t>Cromer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Fanning</w:t>
      </w:r>
      <w:r>
        <w:tab/>
      </w:r>
      <w:r w:rsidRPr="009F2C42">
        <w:t>Gambrell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Total--36</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Cash</w:t>
      </w:r>
      <w:r>
        <w:tab/>
      </w:r>
      <w:r w:rsidRPr="009F2C42">
        <w:t>Climer</w:t>
      </w:r>
      <w:r>
        <w:tab/>
      </w: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Total--5</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108</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109, Part 1A and Part 1B, Department of Revenue.</w:t>
      </w:r>
    </w:p>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36; Nays 0; Abstain 7</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Fanning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Gambrell</w:t>
      </w:r>
      <w:r>
        <w:tab/>
      </w:r>
      <w:r w:rsidRPr="009F2C42">
        <w:t>Gregory</w:t>
      </w:r>
      <w:r>
        <w:tab/>
      </w:r>
      <w:r w:rsidRPr="009F2C42">
        <w:t>Grooms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Hembree</w:t>
      </w:r>
      <w:r>
        <w:tab/>
      </w:r>
      <w:r w:rsidRPr="009F2C42">
        <w:t>Hutto</w:t>
      </w:r>
      <w:r>
        <w:tab/>
      </w:r>
      <w:r w:rsidRPr="009F2C42">
        <w:t>Jackson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Scott</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Total--36</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Davis</w:t>
      </w:r>
      <w:r>
        <w:tab/>
      </w:r>
      <w:r w:rsidRPr="009F2C42">
        <w:t>Goldfinch</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Senn</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Total--7</w:t>
      </w:r>
    </w:p>
    <w:p w:rsidR="009F2C42" w:rsidRPr="009F2C42" w:rsidRDefault="009F2C42" w:rsidP="009F2C42"/>
    <w:p w:rsidR="00231EC0" w:rsidRPr="008A7452" w:rsidRDefault="00231EC0" w:rsidP="00231EC0">
      <w:r w:rsidRPr="008A7452">
        <w:tab/>
        <w:t xml:space="preserve">Section </w:t>
      </w:r>
      <w:r>
        <w:t>109</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110, Part 1A and Part 1B, State Ethics Commission.</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33; Nays 0; Abstain 9</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Gregory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Jackson</w:t>
      </w:r>
      <w:r>
        <w:tab/>
      </w:r>
      <w:r w:rsidRPr="009F2C42">
        <w:t>Johnson</w:t>
      </w:r>
      <w:r>
        <w:tab/>
      </w:r>
      <w:r w:rsidRPr="009F2C42">
        <w:t>Kimpson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Martin</w:t>
      </w:r>
      <w:r>
        <w:tab/>
      </w:r>
      <w:r w:rsidRPr="009F2C42">
        <w:t>Massey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John</w:t>
      </w:r>
      <w:r>
        <w:rPr>
          <w:i/>
        </w:rPr>
        <w:tab/>
      </w:r>
      <w:r w:rsidRPr="009F2C42">
        <w:rPr>
          <w:i/>
        </w:rPr>
        <w:t>Matthews, Margie</w:t>
      </w:r>
      <w:r>
        <w:rPr>
          <w:i/>
        </w:rPr>
        <w:tab/>
      </w:r>
      <w:r w:rsidRPr="009F2C42">
        <w:t>McElveen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Nicholson</w:t>
      </w:r>
      <w:r>
        <w:tab/>
      </w:r>
      <w:r w:rsidRPr="009F2C42">
        <w:t>Peeler</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Total--33</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Goldfinch</w:t>
      </w:r>
      <w:r>
        <w:tab/>
      </w:r>
      <w:r w:rsidRPr="009F2C42">
        <w:t>Hembree</w:t>
      </w:r>
      <w:r>
        <w:tab/>
      </w:r>
      <w:r w:rsidRPr="009F2C42">
        <w:t>Hutto</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Malloy</w:t>
      </w:r>
      <w:r>
        <w:tab/>
      </w:r>
      <w:r w:rsidRPr="009F2C42">
        <w:t>Rankin</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r>
        <w:tab/>
      </w:r>
      <w:r w:rsidRPr="009F2C42">
        <w:t>Timmons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Total--9</w:t>
      </w:r>
    </w:p>
    <w:p w:rsidR="009F2C42" w:rsidRPr="009F2C42" w:rsidRDefault="009F2C42" w:rsidP="009F2C42"/>
    <w:p w:rsidR="00231EC0" w:rsidRPr="008A7452" w:rsidRDefault="00231EC0" w:rsidP="00231EC0">
      <w:r w:rsidRPr="008A7452">
        <w:tab/>
        <w:t xml:space="preserve">Section </w:t>
      </w:r>
      <w:r>
        <w:t>110</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111, Part 1A and Part 1B, Procurement Review Panel.</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41; Nays 0;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Scott</w:t>
      </w:r>
      <w:r>
        <w:tab/>
      </w:r>
      <w:r w:rsidRPr="009F2C42">
        <w:t>Setzler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Shealy</w:t>
      </w:r>
      <w:r>
        <w:tab/>
      </w:r>
      <w:r w:rsidRPr="009F2C42">
        <w:t>Sheheen</w:t>
      </w:r>
      <w:r>
        <w:tab/>
      </w:r>
      <w:r w:rsidRPr="009F2C42">
        <w:t>Talley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Timmons</w:t>
      </w:r>
      <w:r>
        <w:tab/>
      </w:r>
      <w:r w:rsidRPr="009F2C42">
        <w:t>Turner</w:t>
      </w:r>
      <w:r>
        <w:tab/>
      </w:r>
      <w:r w:rsidRPr="009F2C42">
        <w:t>Verdin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Sabb</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111</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112, Part 1A and Part 1B, Debt Service.</w:t>
      </w:r>
    </w:p>
    <w:p w:rsidR="00231EC0" w:rsidRDefault="00231EC0" w:rsidP="00231EC0">
      <w:pPr>
        <w:rPr>
          <w:rFonts w:eastAsia="Calibri"/>
          <w:color w:val="auto"/>
          <w:szCs w:val="22"/>
        </w:rPr>
      </w:pPr>
      <w:r w:rsidRPr="007C29CB">
        <w:rPr>
          <w:rFonts w:eastAsia="Calibri"/>
          <w:color w:val="auto"/>
          <w:szCs w:val="22"/>
        </w:rPr>
        <w:tab/>
      </w:r>
    </w:p>
    <w:p w:rsidR="00231EC0" w:rsidRPr="008A7452" w:rsidRDefault="00231EC0" w:rsidP="00231EC0">
      <w:r>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231EC0" w:rsidRPr="008A7452" w:rsidRDefault="00231EC0" w:rsidP="00231EC0">
      <w:r w:rsidRPr="008A7452">
        <w:tab/>
        <w:t xml:space="preserve">Section </w:t>
      </w:r>
      <w:r>
        <w:t>112</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 xml:space="preserve">Sect. 113, Part 1A and Part 1B, Aid to Subdivisions - State </w:t>
      </w:r>
      <w:r>
        <w:rPr>
          <w:rFonts w:eastAsia="Calibri"/>
          <w:b/>
          <w:color w:val="auto"/>
          <w:szCs w:val="22"/>
        </w:rPr>
        <w:tab/>
      </w:r>
      <w:r w:rsidRPr="007C29CB">
        <w:rPr>
          <w:rFonts w:eastAsia="Calibri"/>
          <w:b/>
          <w:color w:val="auto"/>
          <w:szCs w:val="22"/>
        </w:rPr>
        <w:t>Treasurer.</w:t>
      </w:r>
    </w:p>
    <w:p w:rsidR="00231EC0" w:rsidRPr="008A7452" w:rsidRDefault="00231EC0" w:rsidP="00231EC0">
      <w:r w:rsidRPr="007C29CB">
        <w:rPr>
          <w:rFonts w:eastAsia="Calibri"/>
          <w:color w:val="auto"/>
          <w:szCs w:val="22"/>
        </w:rPr>
        <w:tab/>
      </w:r>
      <w:r w:rsidRPr="008A7452">
        <w:t>The "ayes" and "nays" were demanded and taken, resulting as follows:</w:t>
      </w:r>
    </w:p>
    <w:p w:rsidR="009F2C42" w:rsidRPr="009F2C42" w:rsidRDefault="009F2C42" w:rsidP="009F2C42">
      <w:pPr>
        <w:jc w:val="center"/>
        <w:rPr>
          <w:b/>
        </w:rPr>
      </w:pPr>
      <w:r w:rsidRPr="009F2C42">
        <w:rPr>
          <w:b/>
        </w:rPr>
        <w:t>Ayes 40; Nays 1; Abstain 2</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Leatherman</w:t>
      </w:r>
      <w:r>
        <w:tab/>
      </w:r>
      <w:r w:rsidRPr="009F2C42">
        <w:t>Malloy</w:t>
      </w:r>
      <w:r>
        <w:tab/>
      </w:r>
      <w:r w:rsidRPr="009F2C42">
        <w:t>Martin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Massey</w:t>
      </w:r>
      <w:r>
        <w:tab/>
      </w:r>
      <w:r w:rsidRPr="009F2C42">
        <w:rPr>
          <w:i/>
        </w:rPr>
        <w:t>Matthews, John</w:t>
      </w:r>
      <w:r>
        <w:rPr>
          <w:i/>
        </w:rPr>
        <w:tab/>
      </w:r>
      <w:r w:rsidRPr="009F2C42">
        <w:rPr>
          <w:i/>
        </w:rPr>
        <w:t>Matthews, Margie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McElveen</w:t>
      </w:r>
      <w:r>
        <w:tab/>
      </w:r>
      <w:r w:rsidRPr="009F2C42">
        <w:t>Nicholson</w:t>
      </w:r>
      <w:r>
        <w:tab/>
      </w:r>
      <w:r w:rsidRPr="009F2C42">
        <w:t>Peeler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Rankin</w:t>
      </w:r>
      <w:r>
        <w:tab/>
      </w:r>
      <w:r w:rsidRPr="009F2C42">
        <w:t>Reese</w:t>
      </w:r>
      <w:r>
        <w:tab/>
      </w:r>
      <w:r w:rsidRPr="009F2C42">
        <w:t>Sabb</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Scott</w:t>
      </w:r>
      <w:r>
        <w:tab/>
      </w:r>
      <w:r w:rsidRPr="009F2C42">
        <w:t>Setzler</w:t>
      </w:r>
      <w:r>
        <w:tab/>
      </w:r>
      <w:r w:rsidRPr="009F2C42">
        <w:t>Shealy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Sheheen</w:t>
      </w:r>
      <w:r>
        <w:tab/>
      </w:r>
      <w:r w:rsidRPr="009F2C42">
        <w:t>Talley</w:t>
      </w:r>
      <w:r>
        <w:tab/>
      </w:r>
      <w:r w:rsidRPr="009F2C42">
        <w:t>Timmons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Turner</w:t>
      </w:r>
      <w:r>
        <w:tab/>
      </w:r>
      <w:r w:rsidRPr="009F2C42">
        <w:t>Verdin</w:t>
      </w:r>
      <w:r>
        <w:tab/>
      </w:r>
      <w:r w:rsidRPr="009F2C42">
        <w:t>Williams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Total--2</w:t>
      </w:r>
    </w:p>
    <w:p w:rsidR="009F2C42" w:rsidRPr="009F2C42" w:rsidRDefault="009F2C42" w:rsidP="009F2C42"/>
    <w:p w:rsidR="00231EC0" w:rsidRPr="008A7452" w:rsidRDefault="00231EC0" w:rsidP="00231EC0">
      <w:r w:rsidRPr="008A7452">
        <w:tab/>
        <w:t xml:space="preserve">Section </w:t>
      </w:r>
      <w:r>
        <w:t>113</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b/>
          <w:color w:val="auto"/>
          <w:szCs w:val="22"/>
        </w:rPr>
        <w:tab/>
      </w:r>
      <w:r w:rsidRPr="008A7452">
        <w:rPr>
          <w:b/>
        </w:rPr>
        <w:t>The Senate proceeded to</w:t>
      </w:r>
      <w:r>
        <w:rPr>
          <w:b/>
        </w:rPr>
        <w:t xml:space="preserve"> </w:t>
      </w:r>
      <w:r w:rsidRPr="007C29CB">
        <w:rPr>
          <w:rFonts w:eastAsia="Calibri"/>
          <w:b/>
          <w:color w:val="auto"/>
          <w:szCs w:val="22"/>
        </w:rPr>
        <w:t>Sect. 114, Part 1A and Part 1B, Aid to Subdivisions - Department of Revenue.</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9F2C42" w:rsidRPr="009F2C42" w:rsidRDefault="009F2C42" w:rsidP="009F2C42"/>
    <w:p w:rsidR="00231EC0" w:rsidRPr="008A7452" w:rsidRDefault="00231EC0" w:rsidP="00231EC0">
      <w:r w:rsidRPr="008A7452">
        <w:tab/>
        <w:t xml:space="preserve">Section </w:t>
      </w:r>
      <w:r>
        <w:t>114</w:t>
      </w:r>
      <w:r w:rsidRPr="008A7452">
        <w:t>, Part 1A and Part 1B, was adopted.</w:t>
      </w: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231EC0" w:rsidRPr="007C29CB"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sidRPr="007C29CB">
        <w:rPr>
          <w:rFonts w:eastAsia="Calibri"/>
          <w:color w:val="auto"/>
          <w:szCs w:val="22"/>
        </w:rPr>
        <w:tab/>
      </w:r>
      <w:r w:rsidRPr="008A7452">
        <w:rPr>
          <w:b/>
        </w:rPr>
        <w:t>The Senate proceeded to</w:t>
      </w:r>
      <w:r>
        <w:rPr>
          <w:b/>
        </w:rPr>
        <w:t xml:space="preserve"> </w:t>
      </w:r>
      <w:r w:rsidRPr="007C29CB">
        <w:rPr>
          <w:rFonts w:eastAsia="Calibri"/>
          <w:b/>
          <w:color w:val="auto"/>
          <w:szCs w:val="22"/>
        </w:rPr>
        <w:t>Sect. 115, Part 1A, Tax Relief Trust Fund</w:t>
      </w:r>
    </w:p>
    <w:p w:rsidR="00231EC0" w:rsidRDefault="00231EC0" w:rsidP="00231EC0"/>
    <w:p w:rsidR="00231EC0" w:rsidRPr="008A7452" w:rsidRDefault="00231EC0" w:rsidP="00231EC0">
      <w:r>
        <w:tab/>
      </w:r>
      <w:r w:rsidRPr="008A7452">
        <w:t>The "ayes" and "nays" were demanded and taken, resulting as follows:</w:t>
      </w:r>
    </w:p>
    <w:p w:rsidR="009F2C42" w:rsidRPr="009F2C42" w:rsidRDefault="009F2C42" w:rsidP="009F2C42">
      <w:pPr>
        <w:jc w:val="center"/>
        <w:rPr>
          <w:b/>
        </w:rPr>
      </w:pPr>
      <w:r w:rsidRPr="009F2C42">
        <w:rPr>
          <w:b/>
        </w:rPr>
        <w:t>Ayes 42; Nays 0; Abstain 1</w:t>
      </w:r>
    </w:p>
    <w:p w:rsidR="009F2C42" w:rsidRDefault="009F2C42" w:rsidP="00231EC0"/>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AYES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Alexander</w:t>
      </w:r>
      <w:r>
        <w:tab/>
      </w:r>
      <w:r w:rsidRPr="009F2C42">
        <w:t>Bennett</w:t>
      </w:r>
      <w:r>
        <w:tab/>
      </w:r>
      <w:r w:rsidRPr="009F2C42">
        <w:t>Campbell</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Campsen</w:t>
      </w:r>
      <w:r>
        <w:tab/>
      </w:r>
      <w:r w:rsidRPr="009F2C42">
        <w:t>Cash</w:t>
      </w:r>
      <w:r>
        <w:tab/>
      </w:r>
      <w:r w:rsidRPr="009F2C42">
        <w:t>Climer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Corbin</w:t>
      </w:r>
      <w:r>
        <w:tab/>
      </w:r>
      <w:r w:rsidRPr="009F2C42">
        <w:t>Cromer</w:t>
      </w:r>
      <w:r>
        <w:tab/>
      </w:r>
      <w:r w:rsidRPr="009F2C42">
        <w:t>Davis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Fanning</w:t>
      </w:r>
      <w:r>
        <w:tab/>
      </w:r>
      <w:r w:rsidRPr="009F2C42">
        <w:t>Gambrell</w:t>
      </w:r>
      <w:r>
        <w:tab/>
      </w:r>
      <w:r w:rsidRPr="009F2C42">
        <w:t>Goldfinch</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Gregory</w:t>
      </w:r>
      <w:r>
        <w:tab/>
      </w:r>
      <w:r w:rsidRPr="009F2C42">
        <w:t>Grooms</w:t>
      </w:r>
      <w:r>
        <w:tab/>
      </w:r>
      <w:r w:rsidRPr="009F2C42">
        <w:t>Hembree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Hutto</w:t>
      </w:r>
      <w:r>
        <w:tab/>
      </w:r>
      <w:r w:rsidRPr="009F2C42">
        <w:t>Jackson</w:t>
      </w:r>
      <w:r>
        <w:tab/>
      </w:r>
      <w:r w:rsidRPr="009F2C42">
        <w:t>Johnson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Kimpson</w:t>
      </w:r>
      <w:r>
        <w:tab/>
      </w:r>
      <w:r w:rsidRPr="009F2C42">
        <w:t>Leatherman</w:t>
      </w:r>
      <w:r>
        <w:tab/>
      </w:r>
      <w:r w:rsidRPr="009F2C42">
        <w:t>Malloy</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C42">
        <w:t>Martin</w:t>
      </w:r>
      <w:r>
        <w:tab/>
      </w:r>
      <w:r w:rsidRPr="009F2C42">
        <w:t>Massey</w:t>
      </w:r>
      <w:r>
        <w:tab/>
      </w:r>
      <w:r w:rsidRPr="009F2C42">
        <w:rPr>
          <w:i/>
        </w:rPr>
        <w:t>Matthews, John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rPr>
          <w:i/>
        </w:rPr>
        <w:t>Matthews, Margie</w:t>
      </w:r>
      <w:r>
        <w:rPr>
          <w:i/>
        </w:rPr>
        <w:tab/>
      </w:r>
      <w:r w:rsidRPr="009F2C42">
        <w:t>McElveen</w:t>
      </w:r>
      <w:r>
        <w:tab/>
      </w:r>
      <w:r w:rsidRPr="009F2C42">
        <w:t>Nicholson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Peeler</w:t>
      </w:r>
      <w:r>
        <w:tab/>
      </w:r>
      <w:r w:rsidRPr="009F2C42">
        <w:t>Rankin</w:t>
      </w:r>
      <w:r>
        <w:tab/>
      </w:r>
      <w:r w:rsidRPr="009F2C42">
        <w:t>Reese</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Rice</w:t>
      </w:r>
      <w:r>
        <w:tab/>
      </w:r>
      <w:r w:rsidRPr="009F2C42">
        <w:t>Sabb</w:t>
      </w:r>
      <w:r>
        <w:tab/>
      </w:r>
      <w:r w:rsidRPr="009F2C42">
        <w:t>Scott</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Setzler</w:t>
      </w:r>
      <w:r>
        <w:tab/>
      </w:r>
      <w:r w:rsidRPr="009F2C42">
        <w:t>Shealy</w:t>
      </w:r>
      <w:r>
        <w:tab/>
      </w:r>
      <w:r w:rsidRPr="009F2C42">
        <w:t>Sheheen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Talley</w:t>
      </w:r>
      <w:r>
        <w:tab/>
      </w:r>
      <w:r w:rsidRPr="009F2C42">
        <w:t>Timmons</w:t>
      </w:r>
      <w:r>
        <w:tab/>
      </w:r>
      <w:r w:rsidRPr="009F2C42">
        <w:t>Turner</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Verdin</w:t>
      </w:r>
      <w:r>
        <w:tab/>
      </w:r>
      <w:r w:rsidRPr="009F2C42">
        <w:t>Williams</w:t>
      </w:r>
      <w:r>
        <w:tab/>
      </w:r>
      <w:r w:rsidRPr="009F2C42">
        <w:t>Young</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Total--42</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NAYS</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Total--0</w:t>
      </w:r>
    </w:p>
    <w:p w:rsidR="009F2C42" w:rsidRPr="009F2C42" w:rsidRDefault="009F2C42" w:rsidP="009F2C42"/>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2C42">
        <w:rPr>
          <w:b/>
        </w:rPr>
        <w:t>ABSTAIN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C42">
        <w:t>Senn</w:t>
      </w:r>
    </w:p>
    <w:p w:rsid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2C42" w:rsidRPr="009F2C4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C42">
        <w:rPr>
          <w:b/>
        </w:rPr>
        <w:t>Total--1</w:t>
      </w:r>
    </w:p>
    <w:p w:rsidR="00231EC0" w:rsidRPr="009F2C42" w:rsidRDefault="00231EC0" w:rsidP="009F2C42"/>
    <w:p w:rsidR="00231EC0" w:rsidRDefault="00231EC0" w:rsidP="00231EC0">
      <w:r w:rsidRPr="008A7452">
        <w:tab/>
        <w:t xml:space="preserve">Section </w:t>
      </w:r>
      <w:r>
        <w:t>115</w:t>
      </w:r>
      <w:r w:rsidRPr="008A7452">
        <w:t>, Part 1A and Part 1B, was adopted.</w:t>
      </w:r>
    </w:p>
    <w:p w:rsidR="0018286A" w:rsidRDefault="0018286A" w:rsidP="00231EC0"/>
    <w:p w:rsid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tab/>
      </w:r>
      <w:r w:rsidRPr="008A7452">
        <w:rPr>
          <w:b/>
        </w:rPr>
        <w:t>The Senate proceeded to</w:t>
      </w:r>
      <w:r>
        <w:rPr>
          <w:b/>
        </w:rPr>
        <w:t xml:space="preserve"> </w:t>
      </w:r>
      <w:r>
        <w:rPr>
          <w:rFonts w:eastAsia="Calibri"/>
          <w:b/>
          <w:color w:val="auto"/>
          <w:szCs w:val="22"/>
        </w:rPr>
        <w:t>Sect. 117</w:t>
      </w:r>
      <w:r w:rsidRPr="007C29CB">
        <w:rPr>
          <w:rFonts w:eastAsia="Calibri"/>
          <w:b/>
          <w:color w:val="auto"/>
          <w:szCs w:val="22"/>
        </w:rPr>
        <w:t>,  Part 1B,</w:t>
      </w:r>
      <w:r w:rsidRPr="008E2916">
        <w:rPr>
          <w:rFonts w:eastAsia="Calibri"/>
          <w:b/>
          <w:color w:val="auto"/>
          <w:szCs w:val="22"/>
        </w:rPr>
        <w:t xml:space="preserve"> General Provisions.</w:t>
      </w:r>
    </w:p>
    <w:p w:rsid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9F2C42" w:rsidRPr="003363E2" w:rsidRDefault="008E2916" w:rsidP="001625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8A7452">
        <w:t>The "ayes" and "nays" were demanded and taken, resulting as follows:</w:t>
      </w:r>
      <w:r>
        <w:rPr>
          <w:rFonts w:eastAsia="Calibri"/>
          <w:b/>
          <w:color w:val="FF0000"/>
          <w:szCs w:val="22"/>
        </w:rPr>
        <w:tab/>
      </w:r>
      <w:r w:rsidR="009F2C42" w:rsidRPr="003363E2">
        <w:rPr>
          <w:rFonts w:eastAsia="Calibri"/>
          <w:b/>
          <w:color w:val="auto"/>
          <w:szCs w:val="22"/>
        </w:rPr>
        <w:t>Ayes 40; Nays 2; Abstain 1</w:t>
      </w:r>
    </w:p>
    <w:p w:rsidR="009F2C42" w:rsidRPr="003363E2" w:rsidRDefault="009F2C42" w:rsidP="00336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AYES</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Alexander</w:t>
      </w:r>
      <w:r w:rsidRPr="003363E2">
        <w:rPr>
          <w:rFonts w:eastAsia="Calibri"/>
          <w:color w:val="auto"/>
          <w:szCs w:val="22"/>
        </w:rPr>
        <w:tab/>
        <w:t>Bennett</w:t>
      </w:r>
      <w:r w:rsidRPr="003363E2">
        <w:rPr>
          <w:rFonts w:eastAsia="Calibri"/>
          <w:color w:val="auto"/>
          <w:szCs w:val="22"/>
        </w:rPr>
        <w:tab/>
        <w:t>Campbell</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Campsen</w:t>
      </w:r>
      <w:r w:rsidRPr="003363E2">
        <w:rPr>
          <w:rFonts w:eastAsia="Calibri"/>
          <w:color w:val="auto"/>
          <w:szCs w:val="22"/>
        </w:rPr>
        <w:tab/>
        <w:t>Cash</w:t>
      </w:r>
      <w:r w:rsidRPr="003363E2">
        <w:rPr>
          <w:rFonts w:eastAsia="Calibri"/>
          <w:color w:val="auto"/>
          <w:szCs w:val="22"/>
        </w:rPr>
        <w:tab/>
        <w:t>Climer</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Corbin</w:t>
      </w:r>
      <w:r w:rsidRPr="003363E2">
        <w:rPr>
          <w:rFonts w:eastAsia="Calibri"/>
          <w:color w:val="auto"/>
          <w:szCs w:val="22"/>
        </w:rPr>
        <w:tab/>
        <w:t>Cromer</w:t>
      </w:r>
      <w:r w:rsidRPr="003363E2">
        <w:rPr>
          <w:rFonts w:eastAsia="Calibri"/>
          <w:color w:val="auto"/>
          <w:szCs w:val="22"/>
        </w:rPr>
        <w:tab/>
        <w:t>Davis</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Fanning</w:t>
      </w:r>
      <w:r w:rsidRPr="003363E2">
        <w:rPr>
          <w:rFonts w:eastAsia="Calibri"/>
          <w:color w:val="auto"/>
          <w:szCs w:val="22"/>
        </w:rPr>
        <w:tab/>
        <w:t>Gambrell</w:t>
      </w:r>
      <w:r w:rsidRPr="003363E2">
        <w:rPr>
          <w:rFonts w:eastAsia="Calibri"/>
          <w:color w:val="auto"/>
          <w:szCs w:val="22"/>
        </w:rPr>
        <w:tab/>
        <w:t>Goldfinch</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Gregory</w:t>
      </w:r>
      <w:r w:rsidRPr="003363E2">
        <w:rPr>
          <w:rFonts w:eastAsia="Calibri"/>
          <w:color w:val="auto"/>
          <w:szCs w:val="22"/>
        </w:rPr>
        <w:tab/>
        <w:t>Grooms</w:t>
      </w:r>
      <w:r w:rsidRPr="003363E2">
        <w:rPr>
          <w:rFonts w:eastAsia="Calibri"/>
          <w:color w:val="auto"/>
          <w:szCs w:val="22"/>
        </w:rPr>
        <w:tab/>
        <w:t>Hembree</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Hutto</w:t>
      </w:r>
      <w:r w:rsidRPr="003363E2">
        <w:rPr>
          <w:rFonts w:eastAsia="Calibri"/>
          <w:color w:val="auto"/>
          <w:szCs w:val="22"/>
        </w:rPr>
        <w:tab/>
        <w:t>Jackson</w:t>
      </w:r>
      <w:r w:rsidRPr="003363E2">
        <w:rPr>
          <w:rFonts w:eastAsia="Calibri"/>
          <w:color w:val="auto"/>
          <w:szCs w:val="22"/>
        </w:rPr>
        <w:tab/>
        <w:t>Johnson</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Kimpson</w:t>
      </w:r>
      <w:r w:rsidRPr="003363E2">
        <w:rPr>
          <w:rFonts w:eastAsia="Calibri"/>
          <w:color w:val="auto"/>
          <w:szCs w:val="22"/>
        </w:rPr>
        <w:tab/>
        <w:t>Leatherman</w:t>
      </w:r>
      <w:r w:rsidRPr="003363E2">
        <w:rPr>
          <w:rFonts w:eastAsia="Calibri"/>
          <w:color w:val="auto"/>
          <w:szCs w:val="22"/>
        </w:rPr>
        <w:tab/>
        <w:t>Malloy</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i/>
          <w:color w:val="auto"/>
          <w:szCs w:val="22"/>
        </w:rPr>
      </w:pPr>
      <w:r w:rsidRPr="003363E2">
        <w:rPr>
          <w:rFonts w:eastAsia="Calibri"/>
          <w:color w:val="auto"/>
          <w:szCs w:val="22"/>
        </w:rPr>
        <w:t>Martin</w:t>
      </w:r>
      <w:r w:rsidRPr="003363E2">
        <w:rPr>
          <w:rFonts w:eastAsia="Calibri"/>
          <w:color w:val="auto"/>
          <w:szCs w:val="22"/>
        </w:rPr>
        <w:tab/>
        <w:t>Massey</w:t>
      </w:r>
      <w:r w:rsidRPr="003363E2">
        <w:rPr>
          <w:rFonts w:eastAsia="Calibri"/>
          <w:color w:val="auto"/>
          <w:szCs w:val="22"/>
        </w:rPr>
        <w:tab/>
      </w:r>
      <w:r w:rsidRPr="003363E2">
        <w:rPr>
          <w:rFonts w:eastAsia="Calibri"/>
          <w:i/>
          <w:color w:val="auto"/>
          <w:szCs w:val="22"/>
        </w:rPr>
        <w:t>Matthews, John</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i/>
          <w:color w:val="auto"/>
          <w:szCs w:val="22"/>
        </w:rPr>
        <w:t>Matthews, Margie</w:t>
      </w:r>
      <w:r w:rsidRPr="003363E2">
        <w:rPr>
          <w:rFonts w:eastAsia="Calibri"/>
          <w:i/>
          <w:color w:val="auto"/>
          <w:szCs w:val="22"/>
        </w:rPr>
        <w:tab/>
      </w:r>
      <w:r w:rsidRPr="003363E2">
        <w:rPr>
          <w:rFonts w:eastAsia="Calibri"/>
          <w:color w:val="auto"/>
          <w:szCs w:val="22"/>
        </w:rPr>
        <w:t>McElveen</w:t>
      </w:r>
      <w:r w:rsidRPr="003363E2">
        <w:rPr>
          <w:rFonts w:eastAsia="Calibri"/>
          <w:color w:val="auto"/>
          <w:szCs w:val="22"/>
        </w:rPr>
        <w:tab/>
        <w:t>Nicholson</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Peeler</w:t>
      </w:r>
      <w:r w:rsidRPr="003363E2">
        <w:rPr>
          <w:rFonts w:eastAsia="Calibri"/>
          <w:color w:val="auto"/>
          <w:szCs w:val="22"/>
        </w:rPr>
        <w:tab/>
        <w:t>Rankin</w:t>
      </w:r>
      <w:r w:rsidRPr="003363E2">
        <w:rPr>
          <w:rFonts w:eastAsia="Calibri"/>
          <w:color w:val="auto"/>
          <w:szCs w:val="22"/>
        </w:rPr>
        <w:tab/>
        <w:t>Reese</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Rice</w:t>
      </w:r>
      <w:r w:rsidRPr="003363E2">
        <w:rPr>
          <w:rFonts w:eastAsia="Calibri"/>
          <w:color w:val="auto"/>
          <w:szCs w:val="22"/>
        </w:rPr>
        <w:tab/>
        <w:t>Sabb</w:t>
      </w:r>
      <w:r w:rsidRPr="003363E2">
        <w:rPr>
          <w:rFonts w:eastAsia="Calibri"/>
          <w:color w:val="auto"/>
          <w:szCs w:val="22"/>
        </w:rPr>
        <w:tab/>
        <w:t>Scott</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Setzler</w:t>
      </w:r>
      <w:r w:rsidRPr="003363E2">
        <w:rPr>
          <w:rFonts w:eastAsia="Calibri"/>
          <w:color w:val="auto"/>
          <w:szCs w:val="22"/>
        </w:rPr>
        <w:tab/>
        <w:t>Shealy</w:t>
      </w:r>
      <w:r w:rsidRPr="003363E2">
        <w:rPr>
          <w:rFonts w:eastAsia="Calibri"/>
          <w:color w:val="auto"/>
          <w:szCs w:val="22"/>
        </w:rPr>
        <w:tab/>
        <w:t>Sheheen</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Turner</w:t>
      </w:r>
      <w:r w:rsidRPr="003363E2">
        <w:rPr>
          <w:rFonts w:eastAsia="Calibri"/>
          <w:color w:val="auto"/>
          <w:szCs w:val="22"/>
        </w:rPr>
        <w:tab/>
        <w:t>Verdin</w:t>
      </w:r>
      <w:r w:rsidRPr="003363E2">
        <w:rPr>
          <w:rFonts w:eastAsia="Calibri"/>
          <w:color w:val="auto"/>
          <w:szCs w:val="22"/>
        </w:rPr>
        <w:tab/>
        <w:t>Williams</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Young</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Total--40</w:t>
      </w:r>
    </w:p>
    <w:p w:rsidR="009F2C42" w:rsidRPr="003363E2" w:rsidRDefault="009F2C42" w:rsidP="009F2C42">
      <w:pPr>
        <w:rPr>
          <w:rFonts w:eastAsia="Calibri"/>
          <w:color w:val="auto"/>
          <w:szCs w:val="22"/>
        </w:rPr>
      </w:pP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NAYS</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Talley</w:t>
      </w:r>
      <w:r w:rsidRPr="003363E2">
        <w:rPr>
          <w:rFonts w:eastAsia="Calibri"/>
          <w:color w:val="auto"/>
          <w:szCs w:val="22"/>
        </w:rPr>
        <w:tab/>
        <w:t>Timmons</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Total--2</w:t>
      </w:r>
    </w:p>
    <w:p w:rsidR="009F2C42" w:rsidRPr="003363E2" w:rsidRDefault="009F2C42" w:rsidP="009F2C42">
      <w:pPr>
        <w:rPr>
          <w:rFonts w:eastAsia="Calibri"/>
          <w:color w:val="auto"/>
          <w:szCs w:val="22"/>
        </w:rPr>
      </w:pP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ABSTAIN</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Senn</w:t>
      </w: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p>
    <w:p w:rsidR="009F2C42" w:rsidRPr="003363E2" w:rsidRDefault="009F2C42" w:rsidP="009F2C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Total--1</w:t>
      </w:r>
    </w:p>
    <w:p w:rsidR="008E2916" w:rsidRPr="009F2C42" w:rsidRDefault="008E2916" w:rsidP="009F2C42">
      <w:pPr>
        <w:rPr>
          <w:rFonts w:eastAsia="Calibri"/>
          <w:color w:val="FF0000"/>
          <w:szCs w:val="22"/>
        </w:rPr>
      </w:pPr>
    </w:p>
    <w:p w:rsidR="008E2916" w:rsidRP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Pr>
          <w:rFonts w:eastAsia="Calibri"/>
          <w:color w:val="FF0000"/>
          <w:szCs w:val="22"/>
        </w:rPr>
        <w:tab/>
      </w:r>
      <w:r w:rsidRPr="008E2916">
        <w:rPr>
          <w:rFonts w:eastAsia="Calibri"/>
          <w:color w:val="auto"/>
          <w:szCs w:val="22"/>
        </w:rPr>
        <w:t>Sect. 117</w:t>
      </w:r>
      <w:r>
        <w:rPr>
          <w:rFonts w:eastAsia="Calibri"/>
          <w:color w:val="auto"/>
          <w:szCs w:val="22"/>
        </w:rPr>
        <w:t>, Part 1B was adopted.</w:t>
      </w:r>
    </w:p>
    <w:p w:rsid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8E2916" w:rsidRPr="007C29CB"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color w:val="auto"/>
          <w:szCs w:val="22"/>
        </w:rPr>
      </w:pPr>
      <w:r>
        <w:rPr>
          <w:b/>
        </w:rPr>
        <w:tab/>
      </w:r>
      <w:r w:rsidRPr="008A7452">
        <w:rPr>
          <w:b/>
        </w:rPr>
        <w:t>The Senate proceeded to</w:t>
      </w:r>
      <w:r>
        <w:rPr>
          <w:b/>
        </w:rPr>
        <w:t xml:space="preserve"> </w:t>
      </w:r>
      <w:r>
        <w:rPr>
          <w:rFonts w:eastAsia="Calibri"/>
          <w:b/>
          <w:color w:val="auto"/>
          <w:szCs w:val="22"/>
        </w:rPr>
        <w:t>Sect. 118</w:t>
      </w:r>
      <w:r w:rsidRPr="007C29CB">
        <w:rPr>
          <w:rFonts w:eastAsia="Calibri"/>
          <w:b/>
          <w:color w:val="auto"/>
          <w:szCs w:val="22"/>
        </w:rPr>
        <w:t xml:space="preserve">, Part 1B, </w:t>
      </w:r>
      <w:r>
        <w:rPr>
          <w:rFonts w:eastAsia="Calibri"/>
          <w:b/>
          <w:color w:val="auto"/>
          <w:szCs w:val="22"/>
        </w:rPr>
        <w:t>Statewide Revenue</w:t>
      </w:r>
      <w:r w:rsidRPr="007C29CB">
        <w:rPr>
          <w:rFonts w:eastAsia="Calibri"/>
          <w:b/>
          <w:color w:val="auto"/>
          <w:szCs w:val="22"/>
        </w:rPr>
        <w:t>.</w:t>
      </w:r>
    </w:p>
    <w:p w:rsid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tab/>
      </w:r>
    </w:p>
    <w:p w:rsidR="008E2916" w:rsidRP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tab/>
      </w:r>
      <w:r w:rsidRPr="008A7452">
        <w:t>The "ayes" and "nays" were demanded and taken, resulting as follows:</w:t>
      </w:r>
    </w:p>
    <w:p w:rsidR="003363E2" w:rsidRPr="003363E2" w:rsidRDefault="008E2916" w:rsidP="00336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Pr>
          <w:rFonts w:eastAsia="Calibri"/>
          <w:color w:val="auto"/>
          <w:szCs w:val="22"/>
        </w:rPr>
        <w:tab/>
      </w:r>
      <w:r w:rsidRPr="008E2916">
        <w:rPr>
          <w:rFonts w:eastAsia="Calibri"/>
          <w:color w:val="auto"/>
          <w:szCs w:val="22"/>
        </w:rPr>
        <w:tab/>
      </w:r>
      <w:r w:rsidRPr="008E2916">
        <w:rPr>
          <w:rFonts w:eastAsia="Calibri"/>
          <w:b/>
          <w:color w:val="auto"/>
          <w:szCs w:val="22"/>
        </w:rPr>
        <w:t xml:space="preserve"> </w:t>
      </w:r>
      <w:r w:rsidR="003363E2" w:rsidRPr="003363E2">
        <w:rPr>
          <w:rFonts w:eastAsia="Calibri"/>
          <w:b/>
          <w:color w:val="auto"/>
          <w:szCs w:val="22"/>
        </w:rPr>
        <w:t>Ayes 36; Nays 6; Abstain 1</w:t>
      </w:r>
    </w:p>
    <w:p w:rsidR="003363E2" w:rsidRDefault="003363E2"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AYES</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Alexander</w:t>
      </w:r>
      <w:r>
        <w:rPr>
          <w:rFonts w:eastAsia="Calibri"/>
          <w:color w:val="auto"/>
          <w:szCs w:val="22"/>
        </w:rPr>
        <w:tab/>
      </w:r>
      <w:r w:rsidRPr="003363E2">
        <w:rPr>
          <w:rFonts w:eastAsia="Calibri"/>
          <w:color w:val="auto"/>
          <w:szCs w:val="22"/>
        </w:rPr>
        <w:t>Bennett</w:t>
      </w:r>
      <w:r>
        <w:rPr>
          <w:rFonts w:eastAsia="Calibri"/>
          <w:color w:val="auto"/>
          <w:szCs w:val="22"/>
        </w:rPr>
        <w:tab/>
      </w:r>
      <w:r w:rsidRPr="003363E2">
        <w:rPr>
          <w:rFonts w:eastAsia="Calibri"/>
          <w:color w:val="auto"/>
          <w:szCs w:val="22"/>
        </w:rPr>
        <w:t>Campbell</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Campsen</w:t>
      </w:r>
      <w:r>
        <w:rPr>
          <w:rFonts w:eastAsia="Calibri"/>
          <w:color w:val="auto"/>
          <w:szCs w:val="22"/>
        </w:rPr>
        <w:tab/>
      </w:r>
      <w:r w:rsidRPr="003363E2">
        <w:rPr>
          <w:rFonts w:eastAsia="Calibri"/>
          <w:color w:val="auto"/>
          <w:szCs w:val="22"/>
        </w:rPr>
        <w:t>Cash</w:t>
      </w:r>
      <w:r>
        <w:rPr>
          <w:rFonts w:eastAsia="Calibri"/>
          <w:color w:val="auto"/>
          <w:szCs w:val="22"/>
        </w:rPr>
        <w:tab/>
      </w:r>
      <w:r w:rsidRPr="003363E2">
        <w:rPr>
          <w:rFonts w:eastAsia="Calibri"/>
          <w:color w:val="auto"/>
          <w:szCs w:val="22"/>
        </w:rPr>
        <w:t>Corbin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Cromer</w:t>
      </w:r>
      <w:r>
        <w:rPr>
          <w:rFonts w:eastAsia="Calibri"/>
          <w:color w:val="auto"/>
          <w:szCs w:val="22"/>
        </w:rPr>
        <w:tab/>
      </w:r>
      <w:r w:rsidRPr="003363E2">
        <w:rPr>
          <w:rFonts w:eastAsia="Calibri"/>
          <w:color w:val="auto"/>
          <w:szCs w:val="22"/>
        </w:rPr>
        <w:t>Davis</w:t>
      </w:r>
      <w:r>
        <w:rPr>
          <w:rFonts w:eastAsia="Calibri"/>
          <w:color w:val="auto"/>
          <w:szCs w:val="22"/>
        </w:rPr>
        <w:tab/>
      </w:r>
      <w:r w:rsidRPr="003363E2">
        <w:rPr>
          <w:rFonts w:eastAsia="Calibri"/>
          <w:color w:val="auto"/>
          <w:szCs w:val="22"/>
        </w:rPr>
        <w:t>Fanning</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Gambrell</w:t>
      </w:r>
      <w:r>
        <w:rPr>
          <w:rFonts w:eastAsia="Calibri"/>
          <w:color w:val="auto"/>
          <w:szCs w:val="22"/>
        </w:rPr>
        <w:tab/>
      </w:r>
      <w:r w:rsidRPr="003363E2">
        <w:rPr>
          <w:rFonts w:eastAsia="Calibri"/>
          <w:color w:val="auto"/>
          <w:szCs w:val="22"/>
        </w:rPr>
        <w:t>Goldfinch</w:t>
      </w:r>
      <w:r>
        <w:rPr>
          <w:rFonts w:eastAsia="Calibri"/>
          <w:color w:val="auto"/>
          <w:szCs w:val="22"/>
        </w:rPr>
        <w:tab/>
      </w:r>
      <w:r w:rsidRPr="003363E2">
        <w:rPr>
          <w:rFonts w:eastAsia="Calibri"/>
          <w:color w:val="auto"/>
          <w:szCs w:val="22"/>
        </w:rPr>
        <w:t>Gregory</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Hembree</w:t>
      </w:r>
      <w:r>
        <w:rPr>
          <w:rFonts w:eastAsia="Calibri"/>
          <w:color w:val="auto"/>
          <w:szCs w:val="22"/>
        </w:rPr>
        <w:tab/>
      </w:r>
      <w:r w:rsidRPr="003363E2">
        <w:rPr>
          <w:rFonts w:eastAsia="Calibri"/>
          <w:color w:val="auto"/>
          <w:szCs w:val="22"/>
        </w:rPr>
        <w:t>Hutto</w:t>
      </w:r>
      <w:r>
        <w:rPr>
          <w:rFonts w:eastAsia="Calibri"/>
          <w:color w:val="auto"/>
          <w:szCs w:val="22"/>
        </w:rPr>
        <w:tab/>
      </w:r>
      <w:r w:rsidRPr="003363E2">
        <w:rPr>
          <w:rFonts w:eastAsia="Calibri"/>
          <w:color w:val="auto"/>
          <w:szCs w:val="22"/>
        </w:rPr>
        <w:t>Jackson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Johnson</w:t>
      </w:r>
      <w:r>
        <w:rPr>
          <w:rFonts w:eastAsia="Calibri"/>
          <w:color w:val="auto"/>
          <w:szCs w:val="22"/>
        </w:rPr>
        <w:tab/>
      </w:r>
      <w:r w:rsidRPr="003363E2">
        <w:rPr>
          <w:rFonts w:eastAsia="Calibri"/>
          <w:color w:val="auto"/>
          <w:szCs w:val="22"/>
        </w:rPr>
        <w:t>Kimpson</w:t>
      </w:r>
      <w:r>
        <w:rPr>
          <w:rFonts w:eastAsia="Calibri"/>
          <w:color w:val="auto"/>
          <w:szCs w:val="22"/>
        </w:rPr>
        <w:tab/>
      </w:r>
      <w:r w:rsidRPr="003363E2">
        <w:rPr>
          <w:rFonts w:eastAsia="Calibri"/>
          <w:color w:val="auto"/>
          <w:szCs w:val="22"/>
        </w:rPr>
        <w:t>Leatherman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i/>
          <w:color w:val="auto"/>
          <w:szCs w:val="22"/>
        </w:rPr>
      </w:pPr>
      <w:r w:rsidRPr="003363E2">
        <w:rPr>
          <w:rFonts w:eastAsia="Calibri"/>
          <w:color w:val="auto"/>
          <w:szCs w:val="22"/>
        </w:rPr>
        <w:t>Malloy</w:t>
      </w:r>
      <w:r>
        <w:rPr>
          <w:rFonts w:eastAsia="Calibri"/>
          <w:color w:val="auto"/>
          <w:szCs w:val="22"/>
        </w:rPr>
        <w:tab/>
      </w:r>
      <w:r w:rsidRPr="003363E2">
        <w:rPr>
          <w:rFonts w:eastAsia="Calibri"/>
          <w:color w:val="auto"/>
          <w:szCs w:val="22"/>
        </w:rPr>
        <w:t>Martin</w:t>
      </w:r>
      <w:r>
        <w:rPr>
          <w:rFonts w:eastAsia="Calibri"/>
          <w:color w:val="auto"/>
          <w:szCs w:val="22"/>
        </w:rPr>
        <w:tab/>
      </w:r>
      <w:r w:rsidRPr="003363E2">
        <w:rPr>
          <w:rFonts w:eastAsia="Calibri"/>
          <w:i/>
          <w:color w:val="auto"/>
          <w:szCs w:val="22"/>
        </w:rPr>
        <w:t>Matthews, John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i/>
          <w:color w:val="auto"/>
          <w:szCs w:val="22"/>
        </w:rPr>
        <w:t>Matthews, Margie</w:t>
      </w:r>
      <w:r>
        <w:rPr>
          <w:rFonts w:eastAsia="Calibri"/>
          <w:i/>
          <w:color w:val="auto"/>
          <w:szCs w:val="22"/>
        </w:rPr>
        <w:tab/>
      </w:r>
      <w:r w:rsidRPr="003363E2">
        <w:rPr>
          <w:rFonts w:eastAsia="Calibri"/>
          <w:color w:val="auto"/>
          <w:szCs w:val="22"/>
        </w:rPr>
        <w:t>McElveen</w:t>
      </w:r>
      <w:r>
        <w:rPr>
          <w:rFonts w:eastAsia="Calibri"/>
          <w:color w:val="auto"/>
          <w:szCs w:val="22"/>
        </w:rPr>
        <w:tab/>
      </w:r>
      <w:r w:rsidRPr="003363E2">
        <w:rPr>
          <w:rFonts w:eastAsia="Calibri"/>
          <w:color w:val="auto"/>
          <w:szCs w:val="22"/>
        </w:rPr>
        <w:t>Nicholson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Peeler</w:t>
      </w:r>
      <w:r>
        <w:rPr>
          <w:rFonts w:eastAsia="Calibri"/>
          <w:color w:val="auto"/>
          <w:szCs w:val="22"/>
        </w:rPr>
        <w:tab/>
      </w:r>
      <w:r w:rsidRPr="003363E2">
        <w:rPr>
          <w:rFonts w:eastAsia="Calibri"/>
          <w:color w:val="auto"/>
          <w:szCs w:val="22"/>
        </w:rPr>
        <w:t>Rankin</w:t>
      </w:r>
      <w:r>
        <w:rPr>
          <w:rFonts w:eastAsia="Calibri"/>
          <w:color w:val="auto"/>
          <w:szCs w:val="22"/>
        </w:rPr>
        <w:tab/>
      </w:r>
      <w:r w:rsidRPr="003363E2">
        <w:rPr>
          <w:rFonts w:eastAsia="Calibri"/>
          <w:color w:val="auto"/>
          <w:szCs w:val="22"/>
        </w:rPr>
        <w:t>Reese</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Rice</w:t>
      </w:r>
      <w:r>
        <w:rPr>
          <w:rFonts w:eastAsia="Calibri"/>
          <w:color w:val="auto"/>
          <w:szCs w:val="22"/>
        </w:rPr>
        <w:tab/>
      </w:r>
      <w:r w:rsidRPr="003363E2">
        <w:rPr>
          <w:rFonts w:eastAsia="Calibri"/>
          <w:color w:val="auto"/>
          <w:szCs w:val="22"/>
        </w:rPr>
        <w:t>Sabb</w:t>
      </w:r>
      <w:r>
        <w:rPr>
          <w:rFonts w:eastAsia="Calibri"/>
          <w:color w:val="auto"/>
          <w:szCs w:val="22"/>
        </w:rPr>
        <w:tab/>
      </w:r>
      <w:r w:rsidRPr="003363E2">
        <w:rPr>
          <w:rFonts w:eastAsia="Calibri"/>
          <w:color w:val="auto"/>
          <w:szCs w:val="22"/>
        </w:rPr>
        <w:t>Scott</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Setzler</w:t>
      </w:r>
      <w:r>
        <w:rPr>
          <w:rFonts w:eastAsia="Calibri"/>
          <w:color w:val="auto"/>
          <w:szCs w:val="22"/>
        </w:rPr>
        <w:tab/>
      </w:r>
      <w:r w:rsidRPr="003363E2">
        <w:rPr>
          <w:rFonts w:eastAsia="Calibri"/>
          <w:color w:val="auto"/>
          <w:szCs w:val="22"/>
        </w:rPr>
        <w:t>Shealy</w:t>
      </w:r>
      <w:r>
        <w:rPr>
          <w:rFonts w:eastAsia="Calibri"/>
          <w:color w:val="auto"/>
          <w:szCs w:val="22"/>
        </w:rPr>
        <w:tab/>
      </w:r>
      <w:r w:rsidRPr="003363E2">
        <w:rPr>
          <w:rFonts w:eastAsia="Calibri"/>
          <w:color w:val="auto"/>
          <w:szCs w:val="22"/>
        </w:rPr>
        <w:t>Sheheen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Turner</w:t>
      </w:r>
      <w:r>
        <w:rPr>
          <w:rFonts w:eastAsia="Calibri"/>
          <w:color w:val="auto"/>
          <w:szCs w:val="22"/>
        </w:rPr>
        <w:tab/>
      </w:r>
      <w:r w:rsidRPr="003363E2">
        <w:rPr>
          <w:rFonts w:eastAsia="Calibri"/>
          <w:color w:val="auto"/>
          <w:szCs w:val="22"/>
        </w:rPr>
        <w:t>Williams</w:t>
      </w:r>
      <w:r>
        <w:rPr>
          <w:rFonts w:eastAsia="Calibri"/>
          <w:color w:val="auto"/>
          <w:szCs w:val="22"/>
        </w:rPr>
        <w:tab/>
      </w:r>
      <w:r w:rsidRPr="003363E2">
        <w:rPr>
          <w:rFonts w:eastAsia="Calibri"/>
          <w:color w:val="auto"/>
          <w:szCs w:val="22"/>
        </w:rPr>
        <w:t>Young</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p>
    <w:p w:rsidR="003363E2" w:rsidRP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Total--36</w:t>
      </w:r>
    </w:p>
    <w:p w:rsidR="003363E2" w:rsidRPr="003363E2" w:rsidRDefault="003363E2" w:rsidP="003363E2">
      <w:pPr>
        <w:rPr>
          <w:rFonts w:eastAsia="Calibri"/>
          <w:color w:val="auto"/>
          <w:szCs w:val="22"/>
        </w:rPr>
      </w:pP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NAYS</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Climer</w:t>
      </w:r>
      <w:r>
        <w:rPr>
          <w:rFonts w:eastAsia="Calibri"/>
          <w:color w:val="auto"/>
          <w:szCs w:val="22"/>
        </w:rPr>
        <w:tab/>
      </w:r>
      <w:r w:rsidRPr="003363E2">
        <w:rPr>
          <w:rFonts w:eastAsia="Calibri"/>
          <w:color w:val="auto"/>
          <w:szCs w:val="22"/>
        </w:rPr>
        <w:t>Grooms</w:t>
      </w:r>
      <w:r>
        <w:rPr>
          <w:rFonts w:eastAsia="Calibri"/>
          <w:color w:val="auto"/>
          <w:szCs w:val="22"/>
        </w:rPr>
        <w:tab/>
      </w:r>
      <w:r w:rsidRPr="003363E2">
        <w:rPr>
          <w:rFonts w:eastAsia="Calibri"/>
          <w:color w:val="auto"/>
          <w:szCs w:val="22"/>
        </w:rPr>
        <w:t>Massey</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Talley</w:t>
      </w:r>
      <w:r>
        <w:rPr>
          <w:rFonts w:eastAsia="Calibri"/>
          <w:color w:val="auto"/>
          <w:szCs w:val="22"/>
        </w:rPr>
        <w:tab/>
      </w:r>
      <w:r w:rsidRPr="003363E2">
        <w:rPr>
          <w:rFonts w:eastAsia="Calibri"/>
          <w:color w:val="auto"/>
          <w:szCs w:val="22"/>
        </w:rPr>
        <w:t>Timmons</w:t>
      </w:r>
      <w:r>
        <w:rPr>
          <w:rFonts w:eastAsia="Calibri"/>
          <w:color w:val="auto"/>
          <w:szCs w:val="22"/>
        </w:rPr>
        <w:tab/>
      </w:r>
      <w:r w:rsidRPr="003363E2">
        <w:rPr>
          <w:rFonts w:eastAsia="Calibri"/>
          <w:color w:val="auto"/>
          <w:szCs w:val="22"/>
        </w:rPr>
        <w:t>Verdin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p>
    <w:p w:rsidR="003363E2" w:rsidRP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Total--6</w:t>
      </w:r>
    </w:p>
    <w:p w:rsidR="003363E2" w:rsidRPr="003363E2" w:rsidRDefault="003363E2" w:rsidP="003363E2">
      <w:pPr>
        <w:rPr>
          <w:rFonts w:eastAsia="Calibri"/>
          <w:color w:val="auto"/>
          <w:szCs w:val="22"/>
        </w:rPr>
      </w:pP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ABSTAIN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r w:rsidRPr="003363E2">
        <w:rPr>
          <w:rFonts w:eastAsia="Calibri"/>
          <w:color w:val="auto"/>
          <w:szCs w:val="22"/>
        </w:rPr>
        <w:t>Senn</w:t>
      </w:r>
    </w:p>
    <w:p w:rsid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Calibri"/>
          <w:color w:val="auto"/>
          <w:szCs w:val="22"/>
        </w:rPr>
      </w:pPr>
    </w:p>
    <w:p w:rsidR="003363E2" w:rsidRPr="003363E2" w:rsidRDefault="003363E2" w:rsidP="00336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Calibri"/>
          <w:b/>
          <w:color w:val="auto"/>
          <w:szCs w:val="22"/>
        </w:rPr>
      </w:pPr>
      <w:r w:rsidRPr="003363E2">
        <w:rPr>
          <w:rFonts w:eastAsia="Calibri"/>
          <w:b/>
          <w:color w:val="auto"/>
          <w:szCs w:val="22"/>
        </w:rPr>
        <w:t>Total--1</w:t>
      </w:r>
    </w:p>
    <w:p w:rsidR="003363E2" w:rsidRPr="003363E2" w:rsidRDefault="003363E2" w:rsidP="003363E2">
      <w:pPr>
        <w:rPr>
          <w:rFonts w:eastAsia="Calibri"/>
          <w:color w:val="auto"/>
          <w:szCs w:val="22"/>
        </w:rPr>
      </w:pPr>
    </w:p>
    <w:p w:rsidR="008E2916" w:rsidRP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8E2916">
        <w:rPr>
          <w:rFonts w:eastAsia="Calibri"/>
          <w:color w:val="auto"/>
          <w:szCs w:val="22"/>
        </w:rPr>
        <w:tab/>
        <w:t xml:space="preserve">Sect. 118, Part 1B, </w:t>
      </w:r>
      <w:r>
        <w:rPr>
          <w:rFonts w:eastAsia="Calibri"/>
          <w:color w:val="auto"/>
          <w:szCs w:val="22"/>
        </w:rPr>
        <w:t>was adopted</w:t>
      </w:r>
      <w:r w:rsidRPr="008E2916">
        <w:rPr>
          <w:rFonts w:eastAsia="Calibri"/>
          <w:color w:val="auto"/>
          <w:szCs w:val="22"/>
        </w:rPr>
        <w:t>.</w:t>
      </w:r>
    </w:p>
    <w:p w:rsidR="008E2916" w:rsidRPr="008E2916" w:rsidRDefault="008E2916" w:rsidP="008E2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7C29CB">
        <w:rPr>
          <w:rFonts w:eastAsia="Calibri"/>
          <w:b/>
          <w:color w:val="auto"/>
          <w:szCs w:val="22"/>
        </w:rPr>
        <w:tab/>
      </w:r>
      <w:r>
        <w:t xml:space="preserve">The question then was third reading of the Bill. </w:t>
      </w:r>
    </w:p>
    <w:p w:rsidR="00231EC0" w:rsidRDefault="00231EC0" w:rsidP="00231EC0">
      <w:pPr>
        <w:rPr>
          <w:sz w:val="20"/>
        </w:rPr>
      </w:pPr>
    </w:p>
    <w:p w:rsidR="00231EC0" w:rsidRDefault="00231EC0" w:rsidP="00231EC0">
      <w:r>
        <w:rPr>
          <w:szCs w:val="22"/>
        </w:rPr>
        <w:tab/>
      </w:r>
      <w:r>
        <w:t>The "ayes" and "nays" were demanded and taken, resulting as follows:</w:t>
      </w:r>
    </w:p>
    <w:p w:rsidR="00231EC0" w:rsidRPr="00231EC0" w:rsidRDefault="00231EC0" w:rsidP="00231EC0">
      <w:pPr>
        <w:jc w:val="center"/>
        <w:rPr>
          <w:b/>
        </w:rPr>
      </w:pPr>
      <w:r w:rsidRPr="00231EC0">
        <w:rPr>
          <w:b/>
        </w:rPr>
        <w:t>Ayes 37; Nays 4</w:t>
      </w:r>
    </w:p>
    <w:p w:rsidR="00231EC0" w:rsidRDefault="00231EC0" w:rsidP="00231EC0"/>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31EC0">
        <w:rPr>
          <w:b/>
        </w:rPr>
        <w:t>AYES</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Alexander</w:t>
      </w:r>
      <w:r>
        <w:tab/>
      </w:r>
      <w:r w:rsidRPr="00231EC0">
        <w:t>Bennett</w:t>
      </w:r>
      <w:r>
        <w:tab/>
      </w:r>
      <w:r w:rsidRPr="00231EC0">
        <w:t>Campbell</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Campsen</w:t>
      </w:r>
      <w:r>
        <w:tab/>
      </w:r>
      <w:r w:rsidRPr="00231EC0">
        <w:t>Corbin</w:t>
      </w:r>
      <w:r>
        <w:tab/>
      </w:r>
      <w:r w:rsidRPr="00231EC0">
        <w:t>Davis</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Fanning</w:t>
      </w:r>
      <w:r>
        <w:tab/>
      </w:r>
      <w:r w:rsidRPr="00231EC0">
        <w:t>Gambrell</w:t>
      </w:r>
      <w:r>
        <w:tab/>
      </w:r>
      <w:r w:rsidRPr="00231EC0">
        <w:t>Goldfinch</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Gregory</w:t>
      </w:r>
      <w:r>
        <w:tab/>
      </w:r>
      <w:r w:rsidRPr="00231EC0">
        <w:t>Grooms</w:t>
      </w:r>
      <w:r>
        <w:tab/>
      </w:r>
      <w:r w:rsidRPr="00231EC0">
        <w:t>Hembree</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Hutto</w:t>
      </w:r>
      <w:r>
        <w:tab/>
      </w:r>
      <w:r w:rsidRPr="00231EC0">
        <w:t>Jackson</w:t>
      </w:r>
      <w:r>
        <w:tab/>
      </w:r>
      <w:r w:rsidRPr="00231EC0">
        <w:t>Johnson</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Leatherman</w:t>
      </w:r>
      <w:r>
        <w:tab/>
      </w:r>
      <w:r w:rsidRPr="00231EC0">
        <w:t>Malloy</w:t>
      </w:r>
      <w:r>
        <w:tab/>
      </w:r>
      <w:r w:rsidRPr="00231EC0">
        <w:t>Martin</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31EC0">
        <w:t>Massey</w:t>
      </w:r>
      <w:r>
        <w:tab/>
      </w:r>
      <w:r w:rsidRPr="00231EC0">
        <w:rPr>
          <w:i/>
        </w:rPr>
        <w:t>Matthews, John</w:t>
      </w:r>
      <w:r>
        <w:rPr>
          <w:i/>
        </w:rPr>
        <w:tab/>
      </w:r>
      <w:r w:rsidRPr="00231EC0">
        <w:rPr>
          <w:i/>
        </w:rPr>
        <w:t>Matthews, Margie</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McElveen</w:t>
      </w:r>
      <w:r>
        <w:tab/>
      </w:r>
      <w:r w:rsidRPr="00231EC0">
        <w:t>Nicholson</w:t>
      </w:r>
      <w:r>
        <w:tab/>
      </w:r>
      <w:r w:rsidRPr="00231EC0">
        <w:t>Peeler</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Rankin</w:t>
      </w:r>
      <w:r>
        <w:tab/>
      </w:r>
      <w:r w:rsidRPr="00231EC0">
        <w:t>Reese</w:t>
      </w:r>
      <w:r>
        <w:tab/>
      </w:r>
      <w:r w:rsidRPr="00231EC0">
        <w:t>Sabb</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Scott</w:t>
      </w:r>
      <w:r>
        <w:tab/>
      </w:r>
      <w:r w:rsidRPr="00231EC0">
        <w:t>Senn</w:t>
      </w:r>
      <w:r>
        <w:tab/>
      </w:r>
      <w:r w:rsidRPr="00231EC0">
        <w:t>Setzler</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Shealy</w:t>
      </w:r>
      <w:r>
        <w:tab/>
      </w:r>
      <w:r w:rsidRPr="00231EC0">
        <w:t>Sheheen</w:t>
      </w:r>
      <w:r>
        <w:tab/>
      </w:r>
      <w:r w:rsidRPr="00231EC0">
        <w:t>Talley</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Turner</w:t>
      </w:r>
      <w:r>
        <w:tab/>
      </w:r>
      <w:r w:rsidRPr="00231EC0">
        <w:t>Verdin</w:t>
      </w:r>
      <w:r>
        <w:tab/>
      </w:r>
      <w:r w:rsidRPr="00231EC0">
        <w:t>Williams</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Young</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1EC0" w:rsidRP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1EC0">
        <w:rPr>
          <w:b/>
        </w:rPr>
        <w:t>Total--37</w:t>
      </w:r>
    </w:p>
    <w:p w:rsidR="00231EC0" w:rsidRPr="00231EC0" w:rsidRDefault="00231EC0" w:rsidP="00231EC0"/>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31EC0">
        <w:rPr>
          <w:b/>
        </w:rPr>
        <w:t>NAYS</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Cash</w:t>
      </w:r>
      <w:r>
        <w:tab/>
      </w:r>
      <w:r w:rsidRPr="00231EC0">
        <w:t>Climer</w:t>
      </w:r>
      <w:r>
        <w:tab/>
      </w:r>
      <w:r w:rsidRPr="00231EC0">
        <w:t>Rice</w:t>
      </w:r>
    </w:p>
    <w:p w:rsid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1EC0">
        <w:t>Timmons</w:t>
      </w:r>
    </w:p>
    <w:p w:rsidR="00231EC0" w:rsidRPr="00231EC0" w:rsidRDefault="00231EC0" w:rsidP="00231E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1EC0">
        <w:rPr>
          <w:b/>
        </w:rPr>
        <w:t>Total--4</w:t>
      </w:r>
    </w:p>
    <w:p w:rsidR="00231EC0" w:rsidRPr="00231EC0" w:rsidRDefault="00231EC0" w:rsidP="00231EC0"/>
    <w:p w:rsidR="00231EC0" w:rsidRDefault="00B50940" w:rsidP="00231EC0">
      <w:r>
        <w:tab/>
      </w:r>
      <w:r w:rsidR="00231EC0">
        <w:t>The Bill was read the third time, passed and ordered returned to the House of Representatives with amendments.</w:t>
      </w:r>
    </w:p>
    <w:p w:rsidR="00231EC0" w:rsidRDefault="00231EC0" w:rsidP="00231EC0">
      <w:pPr>
        <w:rPr>
          <w:sz w:val="20"/>
        </w:rPr>
      </w:pPr>
    </w:p>
    <w:p w:rsidR="00B50940" w:rsidRPr="00CD7909" w:rsidRDefault="00B50940" w:rsidP="00162577">
      <w:pPr>
        <w:keepNext/>
        <w:keepLines/>
        <w:jc w:val="center"/>
        <w:rPr>
          <w:b/>
        </w:rPr>
      </w:pPr>
      <w:r w:rsidRPr="00CD7909">
        <w:rPr>
          <w:b/>
        </w:rPr>
        <w:t>Statement by Senator ALLEN</w:t>
      </w:r>
    </w:p>
    <w:p w:rsidR="00B50940" w:rsidRDefault="00B50940" w:rsidP="00162577">
      <w:pPr>
        <w:keepNext/>
        <w:keepLines/>
      </w:pPr>
      <w:r w:rsidRPr="00CD7909">
        <w:tab/>
        <w:t>Due to presiding over a program as part of my legislative duties in Greenville, S.C., I requested leave.  If present, I would have voted in favor of the budget</w:t>
      </w:r>
      <w:r w:rsidR="0078449A" w:rsidRPr="00CD7909">
        <w:t xml:space="preserve"> with the same </w:t>
      </w:r>
      <w:r w:rsidR="00F97650" w:rsidRPr="00CD7909">
        <w:t>abstentions</w:t>
      </w:r>
      <w:r w:rsidR="0078449A" w:rsidRPr="00CD7909">
        <w:t xml:space="preserve"> as I made in last year’s budget.</w:t>
      </w:r>
    </w:p>
    <w:p w:rsidR="00162577" w:rsidRPr="00CD7909" w:rsidRDefault="00162577" w:rsidP="00162577">
      <w:pPr>
        <w:keepNext/>
        <w:keepLines/>
      </w:pPr>
    </w:p>
    <w:p w:rsidR="007B5BBB" w:rsidRPr="00CD7909" w:rsidRDefault="008E2916" w:rsidP="00CD7909">
      <w:pPr>
        <w:jc w:val="center"/>
        <w:rPr>
          <w:b/>
        </w:rPr>
      </w:pPr>
      <w:r w:rsidRPr="00CD7909">
        <w:rPr>
          <w:b/>
        </w:rPr>
        <w:t>Statement by Senator CASH</w:t>
      </w:r>
    </w:p>
    <w:p w:rsidR="008E2916" w:rsidRDefault="008E2916" w:rsidP="00CD7909">
      <w:r>
        <w:tab/>
        <w:t>I am voting against the budget because it funds abortions with state money in the State Health Plan and because it funds Planned Parenthood.</w:t>
      </w:r>
    </w:p>
    <w:p w:rsidR="008E2916" w:rsidRDefault="008E2916" w:rsidP="001148A9">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D6AB2" w:rsidRPr="005D6AB2" w:rsidRDefault="005D6AB2" w:rsidP="00F97650">
      <w:pPr>
        <w:pStyle w:val="Header"/>
        <w:keepNext/>
        <w:keepLines/>
        <w:jc w:val="center"/>
        <w:rPr>
          <w:b/>
          <w:color w:val="auto"/>
          <w:szCs w:val="22"/>
        </w:rPr>
      </w:pPr>
      <w:r w:rsidRPr="005D6AB2">
        <w:rPr>
          <w:b/>
          <w:color w:val="auto"/>
          <w:szCs w:val="22"/>
        </w:rPr>
        <w:t>READ THE SECOND TIME</w:t>
      </w:r>
    </w:p>
    <w:p w:rsidR="005D6AB2" w:rsidRPr="00C7601D" w:rsidRDefault="005D6AB2" w:rsidP="00F97650">
      <w:pPr>
        <w:keepNext/>
        <w:keepLines/>
        <w:suppressAutoHyphens/>
      </w:pPr>
      <w:r>
        <w:rPr>
          <w:b/>
          <w:color w:val="7030A0"/>
          <w:szCs w:val="22"/>
        </w:rPr>
        <w:tab/>
      </w:r>
      <w:r w:rsidRPr="00C7601D">
        <w:t>H. 4951</w:t>
      </w:r>
      <w:r w:rsidRPr="00C7601D">
        <w:fldChar w:fldCharType="begin"/>
      </w:r>
      <w:r w:rsidRPr="00C7601D">
        <w:instrText xml:space="preserve"> XE "H. 4951" \b </w:instrText>
      </w:r>
      <w:r w:rsidRPr="00C7601D">
        <w:fldChar w:fldCharType="end"/>
      </w:r>
      <w:r w:rsidRPr="00C7601D">
        <w:t xml:space="preserve"> -- Ways and Means Committee:  </w:t>
      </w:r>
      <w:r w:rsidRPr="00C7601D">
        <w:rPr>
          <w:szCs w:val="30"/>
        </w:rPr>
        <w:t xml:space="preserve">A JOINT RESOLUTION </w:t>
      </w:r>
      <w:r w:rsidRPr="00C7601D">
        <w:rPr>
          <w:color w:val="000000" w:themeColor="text1"/>
          <w:u w:color="000000" w:themeColor="text1"/>
        </w:rPr>
        <w:t>TO APPROPRIATE MONIES FROM THE CAPITAL RESERVE FUND FOR FISCAL YEAR 2017</w:t>
      </w:r>
      <w:r w:rsidRPr="00C7601D">
        <w:rPr>
          <w:color w:val="000000" w:themeColor="text1"/>
          <w:u w:color="000000" w:themeColor="text1"/>
        </w:rPr>
        <w:noBreakHyphen/>
        <w:t>2018, AND TO ALLOW UNEXPENDED FUNDS APPROPRIATED TO BE CARRIED FORWARD TO SUCCEEDING FISCAL YEARS AND EXPENDED FOR THE SAME PURPOSES.</w:t>
      </w:r>
    </w:p>
    <w:p w:rsidR="005D6AB2" w:rsidRDefault="005D6AB2" w:rsidP="005D6AB2">
      <w:pPr>
        <w:pStyle w:val="Header"/>
        <w:rPr>
          <w:bCs/>
          <w:color w:val="auto"/>
          <w:szCs w:val="22"/>
        </w:rPr>
      </w:pPr>
      <w:r>
        <w:rPr>
          <w:bCs/>
          <w:color w:val="auto"/>
          <w:szCs w:val="22"/>
        </w:rPr>
        <w:tab/>
      </w:r>
      <w:r w:rsidR="00CD7909">
        <w:rPr>
          <w:bCs/>
          <w:color w:val="auto"/>
          <w:szCs w:val="22"/>
        </w:rPr>
        <w:t>On motion of Senator PEELER, with unanimous consent, t</w:t>
      </w:r>
      <w:r w:rsidRPr="0063614E">
        <w:rPr>
          <w:bCs/>
          <w:color w:val="auto"/>
          <w:szCs w:val="22"/>
        </w:rPr>
        <w:t>he Senate proceeded to a consideration of the Bill</w:t>
      </w:r>
      <w:r>
        <w:rPr>
          <w:bCs/>
          <w:color w:val="auto"/>
          <w:szCs w:val="22"/>
        </w:rPr>
        <w:t>.</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5D6AB2" w:rsidRPr="0063614E" w:rsidRDefault="005D6AB2" w:rsidP="005D6AB2">
      <w:pPr>
        <w:pStyle w:val="Header"/>
        <w:rPr>
          <w:bCs/>
          <w:color w:val="auto"/>
          <w:szCs w:val="22"/>
        </w:rPr>
      </w:pPr>
      <w:r>
        <w:rPr>
          <w:bCs/>
          <w:color w:val="auto"/>
          <w:szCs w:val="22"/>
        </w:rPr>
        <w:tab/>
        <w:t>Senator  PEELER explained the Bill.</w:t>
      </w:r>
    </w:p>
    <w:p w:rsidR="005D6AB2" w:rsidRPr="0063614E" w:rsidRDefault="005D6AB2" w:rsidP="005D6AB2">
      <w:pPr>
        <w:pStyle w:val="Header"/>
        <w:rPr>
          <w:bCs/>
          <w:color w:val="auto"/>
          <w:szCs w:val="22"/>
        </w:rPr>
      </w:pPr>
    </w:p>
    <w:p w:rsidR="005D6AB2" w:rsidRPr="0063614E" w:rsidRDefault="005D6AB2" w:rsidP="005D6AB2">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5D6AB2" w:rsidRPr="0063614E" w:rsidRDefault="005D6AB2" w:rsidP="005D6AB2">
      <w:pPr>
        <w:pStyle w:val="Header"/>
        <w:rPr>
          <w:bCs/>
          <w:color w:val="auto"/>
          <w:szCs w:val="22"/>
        </w:rPr>
      </w:pPr>
    </w:p>
    <w:p w:rsidR="005D6AB2" w:rsidRPr="0063614E" w:rsidRDefault="005D6AB2" w:rsidP="005D6AB2">
      <w:pPr>
        <w:pStyle w:val="Header"/>
        <w:rPr>
          <w:bCs/>
          <w:color w:val="auto"/>
          <w:szCs w:val="22"/>
        </w:rPr>
      </w:pPr>
      <w:r w:rsidRPr="0063614E">
        <w:rPr>
          <w:bCs/>
          <w:color w:val="auto"/>
          <w:szCs w:val="22"/>
        </w:rPr>
        <w:tab/>
        <w:t>The "ayes" and "nays" were demanded and taken, resulting as follows:</w:t>
      </w:r>
    </w:p>
    <w:p w:rsidR="005D6AB2" w:rsidRPr="005D6AB2" w:rsidRDefault="005D6AB2" w:rsidP="005D6AB2">
      <w:pPr>
        <w:pStyle w:val="Header"/>
        <w:jc w:val="center"/>
        <w:rPr>
          <w:b/>
          <w:bCs/>
          <w:color w:val="auto"/>
          <w:szCs w:val="22"/>
        </w:rPr>
      </w:pPr>
      <w:r w:rsidRPr="005D6AB2">
        <w:rPr>
          <w:b/>
          <w:bCs/>
          <w:color w:val="auto"/>
          <w:szCs w:val="22"/>
        </w:rPr>
        <w:t>Ayes 41; Nays 0</w:t>
      </w:r>
    </w:p>
    <w:p w:rsidR="005D6AB2" w:rsidRDefault="005D6AB2" w:rsidP="005D6AB2">
      <w:pPr>
        <w:pStyle w:val="Header"/>
        <w:rPr>
          <w:bCs/>
          <w:color w:val="auto"/>
          <w:szCs w:val="22"/>
        </w:rPr>
      </w:pP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D6AB2">
        <w:rPr>
          <w:b/>
          <w:bCs/>
          <w:color w:val="auto"/>
          <w:szCs w:val="22"/>
        </w:rPr>
        <w:t>AYES</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Alexander</w:t>
      </w:r>
      <w:r>
        <w:rPr>
          <w:bCs/>
          <w:color w:val="auto"/>
          <w:szCs w:val="22"/>
        </w:rPr>
        <w:tab/>
      </w:r>
      <w:r w:rsidRPr="005D6AB2">
        <w:rPr>
          <w:bCs/>
          <w:color w:val="auto"/>
          <w:szCs w:val="22"/>
        </w:rPr>
        <w:t>Bennett</w:t>
      </w:r>
      <w:r>
        <w:rPr>
          <w:bCs/>
          <w:color w:val="auto"/>
          <w:szCs w:val="22"/>
        </w:rPr>
        <w:tab/>
      </w:r>
      <w:r w:rsidRPr="005D6AB2">
        <w:rPr>
          <w:bCs/>
          <w:color w:val="auto"/>
          <w:szCs w:val="22"/>
        </w:rPr>
        <w:t>Campbell</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Campsen</w:t>
      </w:r>
      <w:r>
        <w:rPr>
          <w:bCs/>
          <w:color w:val="auto"/>
          <w:szCs w:val="22"/>
        </w:rPr>
        <w:tab/>
      </w:r>
      <w:r w:rsidRPr="005D6AB2">
        <w:rPr>
          <w:bCs/>
          <w:color w:val="auto"/>
          <w:szCs w:val="22"/>
        </w:rPr>
        <w:t>Cash</w:t>
      </w:r>
      <w:r>
        <w:rPr>
          <w:bCs/>
          <w:color w:val="auto"/>
          <w:szCs w:val="22"/>
        </w:rPr>
        <w:tab/>
      </w:r>
      <w:r w:rsidRPr="005D6AB2">
        <w:rPr>
          <w:bCs/>
          <w:color w:val="auto"/>
          <w:szCs w:val="22"/>
        </w:rPr>
        <w:t>Climer</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Corbin</w:t>
      </w:r>
      <w:r>
        <w:rPr>
          <w:bCs/>
          <w:color w:val="auto"/>
          <w:szCs w:val="22"/>
        </w:rPr>
        <w:tab/>
      </w:r>
      <w:r w:rsidRPr="005D6AB2">
        <w:rPr>
          <w:bCs/>
          <w:color w:val="auto"/>
          <w:szCs w:val="22"/>
        </w:rPr>
        <w:t>Davis</w:t>
      </w:r>
      <w:r>
        <w:rPr>
          <w:bCs/>
          <w:color w:val="auto"/>
          <w:szCs w:val="22"/>
        </w:rPr>
        <w:tab/>
      </w:r>
      <w:r w:rsidRPr="005D6AB2">
        <w:rPr>
          <w:bCs/>
          <w:color w:val="auto"/>
          <w:szCs w:val="22"/>
        </w:rPr>
        <w:t>Fanning</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Gambrell</w:t>
      </w:r>
      <w:r>
        <w:rPr>
          <w:bCs/>
          <w:color w:val="auto"/>
          <w:szCs w:val="22"/>
        </w:rPr>
        <w:tab/>
      </w:r>
      <w:r w:rsidRPr="005D6AB2">
        <w:rPr>
          <w:bCs/>
          <w:color w:val="auto"/>
          <w:szCs w:val="22"/>
        </w:rPr>
        <w:t>Goldfinch</w:t>
      </w:r>
      <w:r>
        <w:rPr>
          <w:bCs/>
          <w:color w:val="auto"/>
          <w:szCs w:val="22"/>
        </w:rPr>
        <w:tab/>
      </w:r>
      <w:r w:rsidRPr="005D6AB2">
        <w:rPr>
          <w:bCs/>
          <w:color w:val="auto"/>
          <w:szCs w:val="22"/>
        </w:rPr>
        <w:t>Gregory</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Grooms</w:t>
      </w:r>
      <w:r>
        <w:rPr>
          <w:bCs/>
          <w:color w:val="auto"/>
          <w:szCs w:val="22"/>
        </w:rPr>
        <w:tab/>
      </w:r>
      <w:r w:rsidRPr="005D6AB2">
        <w:rPr>
          <w:bCs/>
          <w:color w:val="auto"/>
          <w:szCs w:val="22"/>
        </w:rPr>
        <w:t>Hembree</w:t>
      </w:r>
      <w:r>
        <w:rPr>
          <w:bCs/>
          <w:color w:val="auto"/>
          <w:szCs w:val="22"/>
        </w:rPr>
        <w:tab/>
      </w:r>
      <w:r w:rsidRPr="005D6AB2">
        <w:rPr>
          <w:bCs/>
          <w:color w:val="auto"/>
          <w:szCs w:val="22"/>
        </w:rPr>
        <w:t>Hutto</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Jackson</w:t>
      </w:r>
      <w:r>
        <w:rPr>
          <w:bCs/>
          <w:color w:val="auto"/>
          <w:szCs w:val="22"/>
        </w:rPr>
        <w:tab/>
      </w:r>
      <w:r w:rsidRPr="005D6AB2">
        <w:rPr>
          <w:bCs/>
          <w:color w:val="auto"/>
          <w:szCs w:val="22"/>
        </w:rPr>
        <w:t>Johnson</w:t>
      </w:r>
      <w:r>
        <w:rPr>
          <w:bCs/>
          <w:color w:val="auto"/>
          <w:szCs w:val="22"/>
        </w:rPr>
        <w:tab/>
      </w:r>
      <w:r w:rsidRPr="005D6AB2">
        <w:rPr>
          <w:bCs/>
          <w:color w:val="auto"/>
          <w:szCs w:val="22"/>
        </w:rPr>
        <w:t>Leatherman</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Malloy</w:t>
      </w:r>
      <w:r>
        <w:rPr>
          <w:bCs/>
          <w:color w:val="auto"/>
          <w:szCs w:val="22"/>
        </w:rPr>
        <w:tab/>
      </w:r>
      <w:r w:rsidRPr="005D6AB2">
        <w:rPr>
          <w:bCs/>
          <w:color w:val="auto"/>
          <w:szCs w:val="22"/>
        </w:rPr>
        <w:t>Martin</w:t>
      </w:r>
      <w:r>
        <w:rPr>
          <w:bCs/>
          <w:color w:val="auto"/>
          <w:szCs w:val="22"/>
        </w:rPr>
        <w:tab/>
      </w:r>
      <w:r w:rsidRPr="005D6AB2">
        <w:rPr>
          <w:bCs/>
          <w:color w:val="auto"/>
          <w:szCs w:val="22"/>
        </w:rPr>
        <w:t>Massey</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i/>
          <w:color w:val="auto"/>
          <w:szCs w:val="22"/>
        </w:rPr>
        <w:t>Matthews, John</w:t>
      </w:r>
      <w:r>
        <w:rPr>
          <w:bCs/>
          <w:i/>
          <w:color w:val="auto"/>
          <w:szCs w:val="22"/>
        </w:rPr>
        <w:tab/>
      </w:r>
      <w:r w:rsidRPr="005D6AB2">
        <w:rPr>
          <w:bCs/>
          <w:i/>
          <w:color w:val="auto"/>
          <w:szCs w:val="22"/>
        </w:rPr>
        <w:t>Matthews, Margie</w:t>
      </w:r>
      <w:r>
        <w:rPr>
          <w:bCs/>
          <w:i/>
          <w:color w:val="auto"/>
          <w:szCs w:val="22"/>
        </w:rPr>
        <w:tab/>
      </w:r>
      <w:r w:rsidRPr="005D6AB2">
        <w:rPr>
          <w:bCs/>
          <w:color w:val="auto"/>
          <w:szCs w:val="22"/>
        </w:rPr>
        <w:t>McElveen</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Nicholson</w:t>
      </w:r>
      <w:r>
        <w:rPr>
          <w:bCs/>
          <w:color w:val="auto"/>
          <w:szCs w:val="22"/>
        </w:rPr>
        <w:tab/>
      </w:r>
      <w:r w:rsidRPr="005D6AB2">
        <w:rPr>
          <w:bCs/>
          <w:color w:val="auto"/>
          <w:szCs w:val="22"/>
        </w:rPr>
        <w:t>Peeler</w:t>
      </w:r>
      <w:r>
        <w:rPr>
          <w:bCs/>
          <w:color w:val="auto"/>
          <w:szCs w:val="22"/>
        </w:rPr>
        <w:tab/>
      </w:r>
      <w:r w:rsidRPr="005D6AB2">
        <w:rPr>
          <w:bCs/>
          <w:color w:val="auto"/>
          <w:szCs w:val="22"/>
        </w:rPr>
        <w:t>Rankin</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Reese</w:t>
      </w:r>
      <w:r>
        <w:rPr>
          <w:bCs/>
          <w:color w:val="auto"/>
          <w:szCs w:val="22"/>
        </w:rPr>
        <w:tab/>
      </w:r>
      <w:r w:rsidRPr="005D6AB2">
        <w:rPr>
          <w:bCs/>
          <w:color w:val="auto"/>
          <w:szCs w:val="22"/>
        </w:rPr>
        <w:t>Rice</w:t>
      </w:r>
      <w:r>
        <w:rPr>
          <w:bCs/>
          <w:color w:val="auto"/>
          <w:szCs w:val="22"/>
        </w:rPr>
        <w:tab/>
      </w:r>
      <w:r w:rsidRPr="005D6AB2">
        <w:rPr>
          <w:bCs/>
          <w:color w:val="auto"/>
          <w:szCs w:val="22"/>
        </w:rPr>
        <w:t>Sabb</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Scott</w:t>
      </w:r>
      <w:r>
        <w:rPr>
          <w:bCs/>
          <w:color w:val="auto"/>
          <w:szCs w:val="22"/>
        </w:rPr>
        <w:tab/>
      </w:r>
      <w:r w:rsidRPr="005D6AB2">
        <w:rPr>
          <w:bCs/>
          <w:color w:val="auto"/>
          <w:szCs w:val="22"/>
        </w:rPr>
        <w:t>Senn</w:t>
      </w:r>
      <w:r>
        <w:rPr>
          <w:bCs/>
          <w:color w:val="auto"/>
          <w:szCs w:val="22"/>
        </w:rPr>
        <w:tab/>
      </w:r>
      <w:r w:rsidRPr="005D6AB2">
        <w:rPr>
          <w:bCs/>
          <w:color w:val="auto"/>
          <w:szCs w:val="22"/>
        </w:rPr>
        <w:t>Setzler</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Shealy</w:t>
      </w:r>
      <w:r>
        <w:rPr>
          <w:bCs/>
          <w:color w:val="auto"/>
          <w:szCs w:val="22"/>
        </w:rPr>
        <w:tab/>
      </w:r>
      <w:r w:rsidRPr="005D6AB2">
        <w:rPr>
          <w:bCs/>
          <w:color w:val="auto"/>
          <w:szCs w:val="22"/>
        </w:rPr>
        <w:t>Sheheen</w:t>
      </w:r>
      <w:r>
        <w:rPr>
          <w:bCs/>
          <w:color w:val="auto"/>
          <w:szCs w:val="22"/>
        </w:rPr>
        <w:tab/>
      </w:r>
      <w:r w:rsidRPr="005D6AB2">
        <w:rPr>
          <w:bCs/>
          <w:color w:val="auto"/>
          <w:szCs w:val="22"/>
        </w:rPr>
        <w:t>Talley</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Timmons</w:t>
      </w:r>
      <w:r>
        <w:rPr>
          <w:bCs/>
          <w:color w:val="auto"/>
          <w:szCs w:val="22"/>
        </w:rPr>
        <w:tab/>
      </w:r>
      <w:r w:rsidRPr="005D6AB2">
        <w:rPr>
          <w:bCs/>
          <w:color w:val="auto"/>
          <w:szCs w:val="22"/>
        </w:rPr>
        <w:t>Turner</w:t>
      </w:r>
      <w:r>
        <w:rPr>
          <w:bCs/>
          <w:color w:val="auto"/>
          <w:szCs w:val="22"/>
        </w:rPr>
        <w:tab/>
      </w:r>
      <w:r w:rsidRPr="005D6AB2">
        <w:rPr>
          <w:bCs/>
          <w:color w:val="auto"/>
          <w:szCs w:val="22"/>
        </w:rPr>
        <w:t>Verdin</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D6AB2">
        <w:rPr>
          <w:bCs/>
          <w:color w:val="auto"/>
          <w:szCs w:val="22"/>
        </w:rPr>
        <w:t>Williams</w:t>
      </w:r>
      <w:r>
        <w:rPr>
          <w:bCs/>
          <w:color w:val="auto"/>
          <w:szCs w:val="22"/>
        </w:rPr>
        <w:tab/>
      </w:r>
      <w:r w:rsidRPr="005D6AB2">
        <w:rPr>
          <w:bCs/>
          <w:color w:val="auto"/>
          <w:szCs w:val="22"/>
        </w:rPr>
        <w:t>Young</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5D6AB2" w:rsidRP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D6AB2">
        <w:rPr>
          <w:b/>
          <w:bCs/>
          <w:color w:val="auto"/>
          <w:szCs w:val="22"/>
        </w:rPr>
        <w:t>Total--41</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D6AB2">
        <w:rPr>
          <w:b/>
          <w:bCs/>
          <w:color w:val="auto"/>
          <w:szCs w:val="22"/>
        </w:rPr>
        <w:t>NAYS</w:t>
      </w:r>
    </w:p>
    <w:p w:rsid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5D6AB2" w:rsidRPr="005D6AB2" w:rsidRDefault="005D6AB2" w:rsidP="005D6A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D6AB2">
        <w:rPr>
          <w:b/>
          <w:bCs/>
          <w:color w:val="auto"/>
          <w:szCs w:val="22"/>
        </w:rPr>
        <w:t>Total--0</w:t>
      </w:r>
    </w:p>
    <w:p w:rsidR="005D6AB2" w:rsidRPr="005D6AB2" w:rsidRDefault="005D6AB2" w:rsidP="005D6AB2">
      <w:pPr>
        <w:pStyle w:val="Header"/>
        <w:tabs>
          <w:tab w:val="clear" w:pos="8640"/>
          <w:tab w:val="left" w:pos="4320"/>
        </w:tabs>
        <w:rPr>
          <w:bCs/>
          <w:color w:val="auto"/>
          <w:szCs w:val="22"/>
        </w:rPr>
      </w:pPr>
    </w:p>
    <w:p w:rsidR="005D6AB2" w:rsidRDefault="005D6AB2" w:rsidP="005D6AB2">
      <w:pPr>
        <w:pStyle w:val="Header"/>
        <w:tabs>
          <w:tab w:val="clear" w:pos="8640"/>
          <w:tab w:val="left" w:pos="4320"/>
        </w:tabs>
      </w:pPr>
      <w:r w:rsidRPr="0063614E">
        <w:rPr>
          <w:bCs/>
          <w:color w:val="auto"/>
          <w:szCs w:val="22"/>
        </w:rPr>
        <w:tab/>
        <w:t>The Bill was read the second time, passed and ordered to a third reading.</w:t>
      </w:r>
    </w:p>
    <w:p w:rsidR="00613CF9" w:rsidRDefault="00613CF9">
      <w:pPr>
        <w:pStyle w:val="Header"/>
        <w:tabs>
          <w:tab w:val="clear" w:pos="8640"/>
          <w:tab w:val="left" w:pos="4320"/>
        </w:tabs>
      </w:pPr>
    </w:p>
    <w:p w:rsidR="005D6AB2" w:rsidRPr="005D6AB2" w:rsidRDefault="005D6AB2" w:rsidP="005D6AB2">
      <w:pPr>
        <w:pStyle w:val="Header"/>
        <w:tabs>
          <w:tab w:val="clear" w:pos="8640"/>
          <w:tab w:val="left" w:pos="4320"/>
        </w:tabs>
        <w:jc w:val="center"/>
      </w:pPr>
      <w:r>
        <w:rPr>
          <w:b/>
        </w:rPr>
        <w:t>H. 4951--Ordered to a Third Reading</w:t>
      </w:r>
    </w:p>
    <w:p w:rsidR="005D6AB2" w:rsidRDefault="005D6AB2">
      <w:pPr>
        <w:pStyle w:val="Header"/>
        <w:tabs>
          <w:tab w:val="clear" w:pos="8640"/>
          <w:tab w:val="left" w:pos="4320"/>
        </w:tabs>
      </w:pPr>
      <w:r>
        <w:tab/>
        <w:t>On motion of Senator PEELER, with unanimous consent, H. 4951 was ordered to receive a third reading on Friday, April 13, 2018.</w:t>
      </w:r>
    </w:p>
    <w:p w:rsidR="00DB74A4" w:rsidRDefault="00DB74A4">
      <w:pPr>
        <w:pStyle w:val="Header"/>
        <w:tabs>
          <w:tab w:val="clear" w:pos="8640"/>
          <w:tab w:val="left" w:pos="4320"/>
        </w:tabs>
      </w:pPr>
    </w:p>
    <w:p w:rsidR="00DB74A4" w:rsidRPr="00B50940" w:rsidRDefault="00B50940" w:rsidP="00B50940">
      <w:pPr>
        <w:pStyle w:val="Header"/>
        <w:tabs>
          <w:tab w:val="clear" w:pos="8640"/>
          <w:tab w:val="left" w:pos="4320"/>
        </w:tabs>
        <w:jc w:val="center"/>
      </w:pPr>
      <w:r>
        <w:rPr>
          <w:b/>
        </w:rPr>
        <w:t>Expression of Personal Interest</w:t>
      </w:r>
    </w:p>
    <w:p w:rsidR="00B50940" w:rsidRDefault="00B50940">
      <w:pPr>
        <w:pStyle w:val="Header"/>
        <w:tabs>
          <w:tab w:val="clear" w:pos="8640"/>
          <w:tab w:val="left" w:pos="4320"/>
        </w:tabs>
      </w:pPr>
      <w:r>
        <w:tab/>
        <w:t>Senator LEATHERMAN rose for an Expression of Personal Interest.</w:t>
      </w:r>
    </w:p>
    <w:p w:rsidR="00B50940" w:rsidRDefault="00B50940">
      <w:pPr>
        <w:pStyle w:val="Header"/>
        <w:tabs>
          <w:tab w:val="clear" w:pos="8640"/>
          <w:tab w:val="left" w:pos="4320"/>
        </w:tabs>
      </w:pP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2B38F7">
        <w:rPr>
          <w:rFonts w:eastAsiaTheme="minorHAnsi" w:cstheme="minorBidi"/>
          <w:b/>
          <w:color w:val="auto"/>
          <w:szCs w:val="22"/>
        </w:rPr>
        <w:t>LOCAL APPOINTMENTS</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2B38F7">
        <w:rPr>
          <w:rFonts w:eastAsiaTheme="minorHAnsi" w:cstheme="minorBidi"/>
          <w:b/>
          <w:color w:val="auto"/>
          <w:szCs w:val="22"/>
        </w:rPr>
        <w:t>Confirmations</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Having received a favorable report from the Senate, the following appointments were confirmed in open session:</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Clarendon County Part-Time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Patrick Goodwin, 16939 Hwy. 301 South, Turbeville, SC 29162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Clarendon County Part-Time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P. Shayne Stephens, 4133 Bloomville Rd., Manning, SC 29102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Dillon County Part-Time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Charles Spivey, P. O. Box 1204, Dillon, SC 29536-1204</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Clarendon County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Janice Coney, 103 Gregory Street, Manning, SC 29102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2B38F7" w:rsidRPr="002B38F7" w:rsidRDefault="002B38F7" w:rsidP="002B38F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2B38F7">
        <w:rPr>
          <w:rFonts w:eastAsiaTheme="minorHAnsi" w:cstheme="minorBidi"/>
          <w:color w:val="auto"/>
          <w:szCs w:val="22"/>
          <w:u w:val="single"/>
        </w:rPr>
        <w:t>Reappointment, Clarendon County Part-Time Magistrate, with the term to commence April 30, 2018, and to expire April 30, 2022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2B38F7">
        <w:rPr>
          <w:rFonts w:eastAsiaTheme="minorHAnsi" w:cstheme="minorBidi"/>
          <w:color w:val="auto"/>
          <w:szCs w:val="22"/>
        </w:rPr>
        <w:t>Monica Reed, 503 Sykes Street, Manning, SC 29102</w:t>
      </w:r>
    </w:p>
    <w:p w:rsidR="002B38F7" w:rsidRPr="002B38F7" w:rsidRDefault="002B38F7" w:rsidP="002B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7E4432" w:rsidRPr="007E4432" w:rsidRDefault="007E4432" w:rsidP="003363E2">
      <w:pPr>
        <w:pStyle w:val="Header"/>
        <w:keepNext/>
        <w:keepLines/>
        <w:tabs>
          <w:tab w:val="clear" w:pos="8640"/>
          <w:tab w:val="left" w:pos="4320"/>
        </w:tabs>
        <w:jc w:val="center"/>
        <w:rPr>
          <w:b/>
        </w:rPr>
      </w:pPr>
      <w:r w:rsidRPr="007E4432">
        <w:rPr>
          <w:b/>
        </w:rPr>
        <w:t>Motion Adopted</w:t>
      </w:r>
    </w:p>
    <w:p w:rsidR="007E4432" w:rsidRDefault="007E4432" w:rsidP="003363E2">
      <w:pPr>
        <w:pStyle w:val="Header"/>
        <w:keepNext/>
        <w:keepLines/>
        <w:tabs>
          <w:tab w:val="clear" w:pos="8640"/>
          <w:tab w:val="left" w:pos="4320"/>
        </w:tabs>
      </w:pPr>
      <w:r>
        <w:tab/>
        <w:t>On motion of Senator LEATHERMAN, the Senate agreed to stand adjourned.</w:t>
      </w:r>
    </w:p>
    <w:p w:rsidR="002B38F7" w:rsidRDefault="002B38F7">
      <w:pPr>
        <w:pStyle w:val="Header"/>
        <w:keepLines/>
        <w:tabs>
          <w:tab w:val="clear" w:pos="8640"/>
          <w:tab w:val="left" w:pos="4320"/>
        </w:tabs>
        <w:jc w:val="center"/>
        <w:rPr>
          <w:b/>
        </w:rPr>
      </w:pPr>
    </w:p>
    <w:p w:rsidR="00B50940" w:rsidRDefault="00B50940" w:rsidP="002B38F7">
      <w:pPr>
        <w:pStyle w:val="Header"/>
        <w:tabs>
          <w:tab w:val="clear" w:pos="8640"/>
          <w:tab w:val="left" w:pos="4320"/>
        </w:tabs>
      </w:pPr>
    </w:p>
    <w:p w:rsidR="002B38F7" w:rsidRDefault="002B38F7" w:rsidP="002B38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B38F7" w:rsidRDefault="002B38F7" w:rsidP="002B38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PEELER, with unanimous consent, the Senate stood adjourned out of respect to the memory of Ms. Dorothy Lee Dozier McIntyre of Marion, S.C.  Ms. McIntyre was the moth</w:t>
      </w:r>
      <w:r w:rsidR="00DA60C0">
        <w:t xml:space="preserve">er of our beloved Robin Moseley, longtime Senate </w:t>
      </w:r>
      <w:r w:rsidR="001A35D7">
        <w:t>staffer</w:t>
      </w:r>
      <w:r>
        <w:t xml:space="preserve">. Ms. McIntyre worked with the State Office of Agriculture Adjustment Administration before her marriage to Robert and was later employed over the years at the S.C. Highway Department, Finger Clinic, S.C. Industries, Inc. and Gasque-Clemmons Insurance Company. Dorothy was an active member of Marion Presbyterian Church where she was the first female Deacon, Sunday School teacher and church historian. She enjoyed volunteering at the Marion Clothing Closet, the public library and school district. Ms. McIntyre was a loving mother and devoted grandmother who will be dearly missed. </w:t>
      </w:r>
    </w:p>
    <w:p w:rsidR="002B38F7" w:rsidRDefault="002B38F7" w:rsidP="002B38F7">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7E4432">
      <w:pPr>
        <w:pStyle w:val="Header"/>
        <w:keepLines/>
        <w:tabs>
          <w:tab w:val="clear" w:pos="8640"/>
          <w:tab w:val="left" w:pos="4320"/>
        </w:tabs>
      </w:pPr>
      <w:r>
        <w:tab/>
        <w:t xml:space="preserve">At </w:t>
      </w:r>
      <w:r w:rsidR="00B50940">
        <w:t>4:28</w:t>
      </w:r>
      <w:r>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p w:rsidR="00DB74A4" w:rsidRDefault="000A7610" w:rsidP="004465AD">
      <w:pPr>
        <w:pStyle w:val="Header"/>
        <w:tabs>
          <w:tab w:val="clear" w:pos="8640"/>
          <w:tab w:val="left" w:pos="4320"/>
        </w:tabs>
        <w:jc w:val="center"/>
        <w:rPr>
          <w:b/>
        </w:rPr>
      </w:pPr>
      <w:r>
        <w:rPr>
          <w:b/>
        </w:rPr>
        <w:t>SENATE JOURNAL INDEX</w:t>
      </w:r>
    </w:p>
    <w:p w:rsidR="00AA4E53" w:rsidRPr="00AA4E53" w:rsidRDefault="00AA4E53" w:rsidP="004465AD">
      <w:pPr>
        <w:pStyle w:val="Header"/>
        <w:tabs>
          <w:tab w:val="clear" w:pos="8640"/>
          <w:tab w:val="left" w:pos="4320"/>
        </w:tabs>
        <w:jc w:val="center"/>
      </w:pPr>
    </w:p>
    <w:p w:rsidR="00B270CA" w:rsidRDefault="00B270CA" w:rsidP="00AA4E53">
      <w:pPr>
        <w:pStyle w:val="Header"/>
        <w:tabs>
          <w:tab w:val="clear" w:pos="8640"/>
          <w:tab w:val="left" w:pos="4320"/>
        </w:tabs>
        <w:rPr>
          <w:noProof/>
        </w:rPr>
        <w:sectPr w:rsidR="00B270CA" w:rsidSect="00B270CA">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B270CA" w:rsidRDefault="00B270CA">
      <w:pPr>
        <w:pStyle w:val="Index1"/>
        <w:tabs>
          <w:tab w:val="right" w:leader="dot" w:pos="2798"/>
        </w:tabs>
        <w:rPr>
          <w:bCs/>
          <w:noProof/>
        </w:rPr>
      </w:pPr>
      <w:r>
        <w:rPr>
          <w:noProof/>
        </w:rPr>
        <w:t>Amendment No. 13</w:t>
      </w:r>
      <w:r>
        <w:rPr>
          <w:noProof/>
        </w:rPr>
        <w:tab/>
      </w:r>
      <w:r>
        <w:rPr>
          <w:b/>
          <w:bCs/>
          <w:noProof/>
        </w:rPr>
        <w:t>56</w:t>
      </w:r>
    </w:p>
    <w:p w:rsidR="00B270CA" w:rsidRDefault="00B270CA">
      <w:pPr>
        <w:pStyle w:val="Index1"/>
        <w:tabs>
          <w:tab w:val="right" w:leader="dot" w:pos="2798"/>
        </w:tabs>
        <w:rPr>
          <w:bCs/>
          <w:noProof/>
        </w:rPr>
      </w:pPr>
      <w:r>
        <w:rPr>
          <w:noProof/>
        </w:rPr>
        <w:t>Amendment No. 28</w:t>
      </w:r>
      <w:r>
        <w:rPr>
          <w:noProof/>
        </w:rPr>
        <w:tab/>
      </w:r>
      <w:r>
        <w:rPr>
          <w:b/>
          <w:bCs/>
          <w:noProof/>
        </w:rPr>
        <w:t>23</w:t>
      </w:r>
    </w:p>
    <w:p w:rsidR="00B270CA" w:rsidRDefault="00B270CA">
      <w:pPr>
        <w:pStyle w:val="Index1"/>
        <w:tabs>
          <w:tab w:val="right" w:leader="dot" w:pos="2798"/>
        </w:tabs>
        <w:rPr>
          <w:bCs/>
          <w:noProof/>
        </w:rPr>
      </w:pPr>
      <w:r>
        <w:rPr>
          <w:noProof/>
        </w:rPr>
        <w:t>Amendment No. 41A</w:t>
      </w:r>
      <w:r>
        <w:rPr>
          <w:noProof/>
        </w:rPr>
        <w:tab/>
      </w:r>
      <w:r>
        <w:rPr>
          <w:b/>
          <w:bCs/>
          <w:noProof/>
        </w:rPr>
        <w:t>53</w:t>
      </w:r>
    </w:p>
    <w:p w:rsidR="00B270CA" w:rsidRDefault="00B270CA">
      <w:pPr>
        <w:pStyle w:val="Index1"/>
        <w:tabs>
          <w:tab w:val="right" w:leader="dot" w:pos="2798"/>
        </w:tabs>
        <w:rPr>
          <w:bCs/>
          <w:noProof/>
        </w:rPr>
      </w:pPr>
      <w:r>
        <w:rPr>
          <w:noProof/>
        </w:rPr>
        <w:t>Amendment No. 42B</w:t>
      </w:r>
      <w:r>
        <w:rPr>
          <w:noProof/>
        </w:rPr>
        <w:tab/>
      </w:r>
      <w:r>
        <w:rPr>
          <w:b/>
          <w:bCs/>
          <w:noProof/>
        </w:rPr>
        <w:t>59</w:t>
      </w:r>
    </w:p>
    <w:p w:rsidR="00B270CA" w:rsidRDefault="00B270CA">
      <w:pPr>
        <w:pStyle w:val="Index1"/>
        <w:tabs>
          <w:tab w:val="right" w:leader="dot" w:pos="2798"/>
        </w:tabs>
        <w:rPr>
          <w:bCs/>
          <w:noProof/>
        </w:rPr>
      </w:pPr>
      <w:r>
        <w:rPr>
          <w:noProof/>
        </w:rPr>
        <w:t>Amendment No. 53</w:t>
      </w:r>
      <w:r>
        <w:rPr>
          <w:noProof/>
        </w:rPr>
        <w:tab/>
      </w:r>
      <w:r>
        <w:rPr>
          <w:b/>
          <w:bCs/>
          <w:noProof/>
        </w:rPr>
        <w:t>34</w:t>
      </w:r>
    </w:p>
    <w:p w:rsidR="00B270CA" w:rsidRDefault="00B270CA">
      <w:pPr>
        <w:pStyle w:val="Index1"/>
        <w:tabs>
          <w:tab w:val="right" w:leader="dot" w:pos="2798"/>
        </w:tabs>
        <w:rPr>
          <w:bCs/>
          <w:noProof/>
        </w:rPr>
      </w:pPr>
      <w:r>
        <w:rPr>
          <w:noProof/>
        </w:rPr>
        <w:t>Amendment No. 61</w:t>
      </w:r>
      <w:r>
        <w:rPr>
          <w:noProof/>
        </w:rPr>
        <w:tab/>
      </w:r>
      <w:r>
        <w:rPr>
          <w:b/>
          <w:bCs/>
          <w:noProof/>
        </w:rPr>
        <w:t>52</w:t>
      </w:r>
    </w:p>
    <w:p w:rsidR="00B270CA" w:rsidRDefault="00B270CA">
      <w:pPr>
        <w:pStyle w:val="Index1"/>
        <w:tabs>
          <w:tab w:val="right" w:leader="dot" w:pos="2798"/>
        </w:tabs>
        <w:rPr>
          <w:bCs/>
          <w:noProof/>
        </w:rPr>
      </w:pPr>
      <w:r>
        <w:rPr>
          <w:noProof/>
        </w:rPr>
        <w:t>Amendment No. 64</w:t>
      </w:r>
      <w:r>
        <w:rPr>
          <w:noProof/>
        </w:rPr>
        <w:tab/>
      </w:r>
      <w:r>
        <w:rPr>
          <w:b/>
          <w:bCs/>
          <w:noProof/>
        </w:rPr>
        <w:t>54</w:t>
      </w:r>
    </w:p>
    <w:p w:rsidR="00B270CA" w:rsidRDefault="00B270CA">
      <w:pPr>
        <w:pStyle w:val="Index1"/>
        <w:tabs>
          <w:tab w:val="right" w:leader="dot" w:pos="2798"/>
        </w:tabs>
        <w:rPr>
          <w:bCs/>
          <w:noProof/>
        </w:rPr>
      </w:pPr>
      <w:r>
        <w:rPr>
          <w:noProof/>
        </w:rPr>
        <w:t>Amendment No. 65</w:t>
      </w:r>
      <w:r>
        <w:rPr>
          <w:noProof/>
        </w:rPr>
        <w:tab/>
      </w:r>
      <w:r>
        <w:rPr>
          <w:b/>
          <w:bCs/>
          <w:noProof/>
        </w:rPr>
        <w:t>54</w:t>
      </w:r>
    </w:p>
    <w:p w:rsidR="00B270CA" w:rsidRDefault="00B270CA">
      <w:pPr>
        <w:pStyle w:val="Index1"/>
        <w:tabs>
          <w:tab w:val="right" w:leader="dot" w:pos="2798"/>
        </w:tabs>
        <w:rPr>
          <w:bCs/>
          <w:noProof/>
        </w:rPr>
      </w:pPr>
      <w:r>
        <w:rPr>
          <w:noProof/>
        </w:rPr>
        <w:t>Amendment No. 67</w:t>
      </w:r>
      <w:r>
        <w:rPr>
          <w:noProof/>
        </w:rPr>
        <w:tab/>
      </w:r>
      <w:r>
        <w:rPr>
          <w:b/>
          <w:bCs/>
          <w:noProof/>
        </w:rPr>
        <w:t>16</w:t>
      </w:r>
    </w:p>
    <w:p w:rsidR="00B270CA" w:rsidRDefault="00B270CA">
      <w:pPr>
        <w:pStyle w:val="Index1"/>
        <w:tabs>
          <w:tab w:val="right" w:leader="dot" w:pos="2798"/>
        </w:tabs>
        <w:rPr>
          <w:bCs/>
          <w:noProof/>
        </w:rPr>
      </w:pPr>
      <w:r>
        <w:rPr>
          <w:noProof/>
        </w:rPr>
        <w:t>Amendment No. 70</w:t>
      </w:r>
      <w:r>
        <w:rPr>
          <w:noProof/>
        </w:rPr>
        <w:tab/>
      </w:r>
      <w:r>
        <w:rPr>
          <w:b/>
          <w:bCs/>
          <w:noProof/>
        </w:rPr>
        <w:t>45</w:t>
      </w:r>
    </w:p>
    <w:p w:rsidR="00B270CA" w:rsidRDefault="00B270CA">
      <w:pPr>
        <w:pStyle w:val="Index1"/>
        <w:tabs>
          <w:tab w:val="right" w:leader="dot" w:pos="2798"/>
        </w:tabs>
        <w:rPr>
          <w:bCs/>
          <w:noProof/>
        </w:rPr>
      </w:pPr>
      <w:r>
        <w:rPr>
          <w:noProof/>
        </w:rPr>
        <w:t>Amendment No. 72</w:t>
      </w:r>
      <w:r>
        <w:rPr>
          <w:noProof/>
        </w:rPr>
        <w:tab/>
      </w:r>
      <w:r>
        <w:rPr>
          <w:b/>
          <w:bCs/>
          <w:noProof/>
        </w:rPr>
        <w:t>23</w:t>
      </w:r>
    </w:p>
    <w:p w:rsidR="00B270CA" w:rsidRDefault="00B270CA">
      <w:pPr>
        <w:pStyle w:val="Index1"/>
        <w:tabs>
          <w:tab w:val="right" w:leader="dot" w:pos="2798"/>
        </w:tabs>
        <w:rPr>
          <w:bCs/>
          <w:noProof/>
        </w:rPr>
      </w:pPr>
      <w:r>
        <w:rPr>
          <w:noProof/>
        </w:rPr>
        <w:t>Amendment No. 75</w:t>
      </w:r>
      <w:r>
        <w:rPr>
          <w:noProof/>
        </w:rPr>
        <w:tab/>
      </w:r>
      <w:r>
        <w:rPr>
          <w:b/>
          <w:bCs/>
          <w:noProof/>
        </w:rPr>
        <w:t>24</w:t>
      </w:r>
    </w:p>
    <w:p w:rsidR="00B270CA" w:rsidRDefault="00B270CA">
      <w:pPr>
        <w:pStyle w:val="Index1"/>
        <w:tabs>
          <w:tab w:val="right" w:leader="dot" w:pos="2798"/>
        </w:tabs>
        <w:rPr>
          <w:bCs/>
          <w:noProof/>
        </w:rPr>
      </w:pPr>
      <w:r>
        <w:rPr>
          <w:noProof/>
        </w:rPr>
        <w:t>Amendment No. 78</w:t>
      </w:r>
      <w:r>
        <w:rPr>
          <w:noProof/>
        </w:rPr>
        <w:tab/>
      </w:r>
      <w:r>
        <w:rPr>
          <w:b/>
          <w:bCs/>
          <w:noProof/>
        </w:rPr>
        <w:t>46</w:t>
      </w:r>
    </w:p>
    <w:p w:rsidR="00B270CA" w:rsidRDefault="00B270CA">
      <w:pPr>
        <w:pStyle w:val="Index1"/>
        <w:tabs>
          <w:tab w:val="right" w:leader="dot" w:pos="2798"/>
        </w:tabs>
        <w:rPr>
          <w:bCs/>
          <w:noProof/>
        </w:rPr>
      </w:pPr>
      <w:r>
        <w:rPr>
          <w:noProof/>
        </w:rPr>
        <w:t>Amendment No. 80</w:t>
      </w:r>
      <w:r>
        <w:rPr>
          <w:noProof/>
        </w:rPr>
        <w:tab/>
      </w:r>
      <w:r>
        <w:rPr>
          <w:b/>
          <w:bCs/>
          <w:noProof/>
        </w:rPr>
        <w:t>21</w:t>
      </w:r>
    </w:p>
    <w:p w:rsidR="00B270CA" w:rsidRDefault="00B270CA">
      <w:pPr>
        <w:pStyle w:val="Index1"/>
        <w:tabs>
          <w:tab w:val="right" w:leader="dot" w:pos="2798"/>
        </w:tabs>
        <w:rPr>
          <w:bCs/>
          <w:noProof/>
        </w:rPr>
      </w:pPr>
      <w:r>
        <w:rPr>
          <w:noProof/>
        </w:rPr>
        <w:t>Amendment No. 81A</w:t>
      </w:r>
      <w:r>
        <w:rPr>
          <w:noProof/>
        </w:rPr>
        <w:tab/>
      </w:r>
      <w:r>
        <w:rPr>
          <w:b/>
          <w:bCs/>
          <w:noProof/>
        </w:rPr>
        <w:t>32</w:t>
      </w:r>
    </w:p>
    <w:p w:rsidR="00B270CA" w:rsidRDefault="00B270CA">
      <w:pPr>
        <w:pStyle w:val="Index1"/>
        <w:tabs>
          <w:tab w:val="right" w:leader="dot" w:pos="2798"/>
        </w:tabs>
        <w:rPr>
          <w:bCs/>
          <w:noProof/>
        </w:rPr>
      </w:pPr>
      <w:r>
        <w:rPr>
          <w:noProof/>
        </w:rPr>
        <w:t>Amendment No. 82</w:t>
      </w:r>
      <w:r>
        <w:rPr>
          <w:noProof/>
        </w:rPr>
        <w:tab/>
      </w:r>
      <w:r>
        <w:rPr>
          <w:b/>
          <w:bCs/>
          <w:noProof/>
        </w:rPr>
        <w:t>33</w:t>
      </w:r>
    </w:p>
    <w:p w:rsidR="00B270CA" w:rsidRDefault="00B270CA">
      <w:pPr>
        <w:pStyle w:val="Index1"/>
        <w:tabs>
          <w:tab w:val="right" w:leader="dot" w:pos="2798"/>
        </w:tabs>
        <w:rPr>
          <w:bCs/>
          <w:noProof/>
        </w:rPr>
      </w:pPr>
      <w:r>
        <w:rPr>
          <w:noProof/>
        </w:rPr>
        <w:t>Amendment No. 86</w:t>
      </w:r>
      <w:r>
        <w:rPr>
          <w:noProof/>
        </w:rPr>
        <w:tab/>
      </w:r>
      <w:r>
        <w:rPr>
          <w:b/>
          <w:bCs/>
          <w:noProof/>
        </w:rPr>
        <w:t>60</w:t>
      </w:r>
    </w:p>
    <w:p w:rsidR="00B270CA" w:rsidRDefault="00B270CA">
      <w:pPr>
        <w:pStyle w:val="Index1"/>
        <w:tabs>
          <w:tab w:val="right" w:leader="dot" w:pos="2798"/>
        </w:tabs>
        <w:rPr>
          <w:bCs/>
          <w:noProof/>
        </w:rPr>
      </w:pPr>
      <w:r>
        <w:rPr>
          <w:noProof/>
        </w:rPr>
        <w:t>S. 340</w:t>
      </w:r>
      <w:r>
        <w:rPr>
          <w:noProof/>
        </w:rPr>
        <w:tab/>
      </w:r>
      <w:r>
        <w:rPr>
          <w:b/>
          <w:bCs/>
          <w:noProof/>
        </w:rPr>
        <w:t>19</w:t>
      </w:r>
    </w:p>
    <w:p w:rsidR="00B270CA" w:rsidRDefault="00B270CA">
      <w:pPr>
        <w:pStyle w:val="Index1"/>
        <w:tabs>
          <w:tab w:val="right" w:leader="dot" w:pos="2798"/>
        </w:tabs>
        <w:rPr>
          <w:bCs/>
          <w:noProof/>
        </w:rPr>
      </w:pPr>
      <w:r>
        <w:rPr>
          <w:noProof/>
        </w:rPr>
        <w:t>S. 449</w:t>
      </w:r>
      <w:r>
        <w:rPr>
          <w:noProof/>
        </w:rPr>
        <w:tab/>
      </w:r>
      <w:r>
        <w:rPr>
          <w:b/>
          <w:bCs/>
          <w:noProof/>
        </w:rPr>
        <w:t>9</w:t>
      </w:r>
    </w:p>
    <w:p w:rsidR="00B270CA" w:rsidRDefault="00B270CA">
      <w:pPr>
        <w:pStyle w:val="Index1"/>
        <w:tabs>
          <w:tab w:val="right" w:leader="dot" w:pos="2798"/>
        </w:tabs>
        <w:rPr>
          <w:bCs/>
          <w:noProof/>
        </w:rPr>
      </w:pPr>
      <w:r>
        <w:rPr>
          <w:noProof/>
        </w:rPr>
        <w:t>S. 516</w:t>
      </w:r>
      <w:r>
        <w:rPr>
          <w:noProof/>
        </w:rPr>
        <w:tab/>
      </w:r>
      <w:r>
        <w:rPr>
          <w:b/>
          <w:bCs/>
          <w:noProof/>
        </w:rPr>
        <w:t>8</w:t>
      </w:r>
    </w:p>
    <w:p w:rsidR="00B270CA" w:rsidRDefault="00B270CA">
      <w:pPr>
        <w:pStyle w:val="Index1"/>
        <w:tabs>
          <w:tab w:val="right" w:leader="dot" w:pos="2798"/>
        </w:tabs>
        <w:rPr>
          <w:bCs/>
          <w:noProof/>
        </w:rPr>
      </w:pPr>
      <w:r>
        <w:rPr>
          <w:noProof/>
        </w:rPr>
        <w:t>S. 796</w:t>
      </w:r>
      <w:r>
        <w:rPr>
          <w:noProof/>
        </w:rPr>
        <w:tab/>
      </w:r>
      <w:r>
        <w:rPr>
          <w:b/>
          <w:bCs/>
          <w:noProof/>
        </w:rPr>
        <w:t>19</w:t>
      </w:r>
    </w:p>
    <w:p w:rsidR="00B270CA" w:rsidRDefault="00B270CA">
      <w:pPr>
        <w:pStyle w:val="Index1"/>
        <w:tabs>
          <w:tab w:val="right" w:leader="dot" w:pos="2798"/>
        </w:tabs>
        <w:rPr>
          <w:bCs/>
          <w:noProof/>
        </w:rPr>
      </w:pPr>
      <w:r>
        <w:rPr>
          <w:noProof/>
        </w:rPr>
        <w:t>S. 1014</w:t>
      </w:r>
      <w:r>
        <w:rPr>
          <w:noProof/>
        </w:rPr>
        <w:tab/>
      </w:r>
      <w:r>
        <w:rPr>
          <w:b/>
          <w:bCs/>
          <w:noProof/>
        </w:rPr>
        <w:t>19</w:t>
      </w:r>
    </w:p>
    <w:p w:rsidR="00B270CA" w:rsidRDefault="00B270CA">
      <w:pPr>
        <w:pStyle w:val="Index1"/>
        <w:tabs>
          <w:tab w:val="right" w:leader="dot" w:pos="2798"/>
        </w:tabs>
        <w:rPr>
          <w:bCs/>
          <w:noProof/>
        </w:rPr>
      </w:pPr>
      <w:r>
        <w:rPr>
          <w:noProof/>
        </w:rPr>
        <w:t>S. 1038</w:t>
      </w:r>
      <w:r>
        <w:rPr>
          <w:noProof/>
        </w:rPr>
        <w:tab/>
      </w:r>
      <w:r>
        <w:rPr>
          <w:b/>
          <w:bCs/>
          <w:noProof/>
        </w:rPr>
        <w:t>20</w:t>
      </w:r>
    </w:p>
    <w:p w:rsidR="00B270CA" w:rsidRDefault="00B270CA">
      <w:pPr>
        <w:pStyle w:val="Index1"/>
        <w:tabs>
          <w:tab w:val="right" w:leader="dot" w:pos="2798"/>
        </w:tabs>
        <w:rPr>
          <w:bCs/>
          <w:noProof/>
        </w:rPr>
      </w:pPr>
      <w:r>
        <w:rPr>
          <w:noProof/>
        </w:rPr>
        <w:t>S. 1101</w:t>
      </w:r>
      <w:r>
        <w:rPr>
          <w:noProof/>
        </w:rPr>
        <w:tab/>
      </w:r>
      <w:r>
        <w:rPr>
          <w:b/>
          <w:bCs/>
          <w:noProof/>
        </w:rPr>
        <w:t>20</w:t>
      </w:r>
    </w:p>
    <w:p w:rsidR="00B270CA" w:rsidRDefault="00B270CA">
      <w:pPr>
        <w:pStyle w:val="Index1"/>
        <w:tabs>
          <w:tab w:val="right" w:leader="dot" w:pos="2798"/>
        </w:tabs>
        <w:rPr>
          <w:bCs/>
          <w:noProof/>
        </w:rPr>
      </w:pPr>
      <w:r>
        <w:rPr>
          <w:noProof/>
        </w:rPr>
        <w:t>S. 1126</w:t>
      </w:r>
      <w:r>
        <w:rPr>
          <w:noProof/>
        </w:rPr>
        <w:tab/>
      </w:r>
      <w:r>
        <w:rPr>
          <w:b/>
          <w:bCs/>
          <w:noProof/>
        </w:rPr>
        <w:t>20</w:t>
      </w:r>
    </w:p>
    <w:p w:rsidR="00B270CA" w:rsidRDefault="00B270CA">
      <w:pPr>
        <w:pStyle w:val="Index1"/>
        <w:tabs>
          <w:tab w:val="right" w:leader="dot" w:pos="2798"/>
        </w:tabs>
        <w:rPr>
          <w:bCs/>
          <w:noProof/>
        </w:rPr>
      </w:pPr>
      <w:r>
        <w:rPr>
          <w:noProof/>
        </w:rPr>
        <w:t>S. 1144</w:t>
      </w:r>
      <w:r>
        <w:rPr>
          <w:noProof/>
        </w:rPr>
        <w:tab/>
      </w:r>
      <w:r>
        <w:rPr>
          <w:b/>
          <w:bCs/>
          <w:noProof/>
        </w:rPr>
        <w:t>20</w:t>
      </w:r>
    </w:p>
    <w:p w:rsidR="00B270CA" w:rsidRDefault="00B270CA">
      <w:pPr>
        <w:pStyle w:val="Index1"/>
        <w:tabs>
          <w:tab w:val="right" w:leader="dot" w:pos="2798"/>
        </w:tabs>
        <w:rPr>
          <w:bCs/>
          <w:noProof/>
        </w:rPr>
      </w:pPr>
      <w:r>
        <w:rPr>
          <w:noProof/>
        </w:rPr>
        <w:t>S. 1161</w:t>
      </w:r>
      <w:r>
        <w:rPr>
          <w:noProof/>
        </w:rPr>
        <w:tab/>
      </w:r>
      <w:r>
        <w:rPr>
          <w:b/>
          <w:bCs/>
          <w:noProof/>
        </w:rPr>
        <w:t>5</w:t>
      </w:r>
    </w:p>
    <w:p w:rsidR="00B270CA" w:rsidRDefault="00B270CA">
      <w:pPr>
        <w:pStyle w:val="Index1"/>
        <w:tabs>
          <w:tab w:val="right" w:leader="dot" w:pos="2798"/>
        </w:tabs>
        <w:rPr>
          <w:bCs/>
          <w:noProof/>
        </w:rPr>
      </w:pPr>
      <w:r>
        <w:rPr>
          <w:noProof/>
        </w:rPr>
        <w:t>S. 1164</w:t>
      </w:r>
      <w:r>
        <w:rPr>
          <w:noProof/>
        </w:rPr>
        <w:tab/>
      </w:r>
      <w:r>
        <w:rPr>
          <w:b/>
          <w:bCs/>
          <w:noProof/>
        </w:rPr>
        <w:t>11</w:t>
      </w:r>
    </w:p>
    <w:p w:rsidR="00B270CA" w:rsidRDefault="00B270CA">
      <w:pPr>
        <w:pStyle w:val="Index1"/>
        <w:tabs>
          <w:tab w:val="right" w:leader="dot" w:pos="2798"/>
        </w:tabs>
        <w:rPr>
          <w:bCs/>
          <w:noProof/>
        </w:rPr>
      </w:pPr>
      <w:r>
        <w:rPr>
          <w:noProof/>
        </w:rPr>
        <w:t>S. 1165</w:t>
      </w:r>
      <w:r>
        <w:rPr>
          <w:noProof/>
        </w:rPr>
        <w:tab/>
      </w:r>
      <w:r>
        <w:rPr>
          <w:b/>
          <w:bCs/>
          <w:noProof/>
        </w:rPr>
        <w:t>12</w:t>
      </w:r>
    </w:p>
    <w:p w:rsidR="00B270CA" w:rsidRDefault="00B270CA">
      <w:pPr>
        <w:pStyle w:val="Index1"/>
        <w:tabs>
          <w:tab w:val="right" w:leader="dot" w:pos="2798"/>
        </w:tabs>
        <w:rPr>
          <w:bCs/>
          <w:noProof/>
        </w:rPr>
      </w:pPr>
      <w:r>
        <w:rPr>
          <w:noProof/>
        </w:rPr>
        <w:t>S. 1166</w:t>
      </w:r>
      <w:r>
        <w:rPr>
          <w:noProof/>
        </w:rPr>
        <w:tab/>
      </w:r>
      <w:r>
        <w:rPr>
          <w:b/>
          <w:bCs/>
          <w:noProof/>
        </w:rPr>
        <w:t>12</w:t>
      </w:r>
    </w:p>
    <w:p w:rsidR="00B270CA" w:rsidRDefault="00B270CA">
      <w:pPr>
        <w:pStyle w:val="Index1"/>
        <w:tabs>
          <w:tab w:val="right" w:leader="dot" w:pos="2798"/>
        </w:tabs>
        <w:rPr>
          <w:bCs/>
          <w:noProof/>
        </w:rPr>
      </w:pPr>
      <w:r>
        <w:rPr>
          <w:noProof/>
        </w:rPr>
        <w:t>S. 1167</w:t>
      </w:r>
      <w:r>
        <w:rPr>
          <w:noProof/>
        </w:rPr>
        <w:tab/>
      </w:r>
      <w:r>
        <w:rPr>
          <w:b/>
          <w:bCs/>
          <w:noProof/>
        </w:rPr>
        <w:t>12</w:t>
      </w:r>
    </w:p>
    <w:p w:rsidR="00B270CA" w:rsidRDefault="00B270CA">
      <w:pPr>
        <w:pStyle w:val="Index1"/>
        <w:tabs>
          <w:tab w:val="right" w:leader="dot" w:pos="2798"/>
        </w:tabs>
        <w:rPr>
          <w:bCs/>
          <w:noProof/>
        </w:rPr>
      </w:pPr>
      <w:r>
        <w:rPr>
          <w:noProof/>
        </w:rPr>
        <w:t>S. 1168</w:t>
      </w:r>
      <w:r>
        <w:rPr>
          <w:noProof/>
        </w:rPr>
        <w:tab/>
      </w:r>
      <w:r>
        <w:rPr>
          <w:b/>
          <w:bCs/>
          <w:noProof/>
        </w:rPr>
        <w:t>12</w:t>
      </w:r>
    </w:p>
    <w:p w:rsidR="00B270CA" w:rsidRDefault="00B270CA">
      <w:pPr>
        <w:pStyle w:val="Index1"/>
        <w:tabs>
          <w:tab w:val="right" w:leader="dot" w:pos="2798"/>
        </w:tabs>
        <w:rPr>
          <w:noProof/>
        </w:rPr>
      </w:pPr>
    </w:p>
    <w:p w:rsidR="00B270CA" w:rsidRDefault="00B270CA">
      <w:pPr>
        <w:pStyle w:val="Index1"/>
        <w:tabs>
          <w:tab w:val="right" w:leader="dot" w:pos="2798"/>
        </w:tabs>
        <w:rPr>
          <w:bCs/>
          <w:noProof/>
        </w:rPr>
      </w:pPr>
      <w:r>
        <w:rPr>
          <w:noProof/>
        </w:rPr>
        <w:t>H. 3591</w:t>
      </w:r>
      <w:r>
        <w:rPr>
          <w:noProof/>
        </w:rPr>
        <w:tab/>
      </w:r>
      <w:r>
        <w:rPr>
          <w:b/>
          <w:bCs/>
          <w:noProof/>
        </w:rPr>
        <w:t>14</w:t>
      </w:r>
    </w:p>
    <w:p w:rsidR="00B270CA" w:rsidRDefault="00B270CA">
      <w:pPr>
        <w:pStyle w:val="Index1"/>
        <w:tabs>
          <w:tab w:val="right" w:leader="dot" w:pos="2798"/>
        </w:tabs>
        <w:rPr>
          <w:bCs/>
          <w:noProof/>
        </w:rPr>
      </w:pPr>
      <w:r>
        <w:rPr>
          <w:noProof/>
        </w:rPr>
        <w:t>H. 4182</w:t>
      </w:r>
      <w:r>
        <w:rPr>
          <w:noProof/>
        </w:rPr>
        <w:tab/>
      </w:r>
      <w:r>
        <w:rPr>
          <w:b/>
          <w:bCs/>
          <w:noProof/>
        </w:rPr>
        <w:t>13</w:t>
      </w:r>
    </w:p>
    <w:p w:rsidR="00B270CA" w:rsidRDefault="00B270CA">
      <w:pPr>
        <w:pStyle w:val="Index1"/>
        <w:tabs>
          <w:tab w:val="right" w:leader="dot" w:pos="2798"/>
        </w:tabs>
        <w:rPr>
          <w:bCs/>
          <w:noProof/>
        </w:rPr>
      </w:pPr>
      <w:r>
        <w:rPr>
          <w:noProof/>
        </w:rPr>
        <w:t>H. 4601</w:t>
      </w:r>
      <w:r>
        <w:rPr>
          <w:noProof/>
        </w:rPr>
        <w:tab/>
      </w:r>
      <w:r>
        <w:rPr>
          <w:b/>
          <w:bCs/>
          <w:noProof/>
        </w:rPr>
        <w:t>2</w:t>
      </w:r>
    </w:p>
    <w:p w:rsidR="00B270CA" w:rsidRDefault="00B270CA">
      <w:pPr>
        <w:pStyle w:val="Index1"/>
        <w:tabs>
          <w:tab w:val="right" w:leader="dot" w:pos="2798"/>
        </w:tabs>
        <w:rPr>
          <w:bCs/>
          <w:noProof/>
        </w:rPr>
      </w:pPr>
      <w:r>
        <w:rPr>
          <w:noProof/>
        </w:rPr>
        <w:t>H. 4654</w:t>
      </w:r>
      <w:r>
        <w:rPr>
          <w:noProof/>
        </w:rPr>
        <w:tab/>
      </w:r>
      <w:r>
        <w:rPr>
          <w:b/>
          <w:bCs/>
          <w:noProof/>
        </w:rPr>
        <w:t>21</w:t>
      </w:r>
    </w:p>
    <w:p w:rsidR="00B270CA" w:rsidRDefault="00B270CA">
      <w:pPr>
        <w:pStyle w:val="Index1"/>
        <w:tabs>
          <w:tab w:val="right" w:leader="dot" w:pos="2798"/>
        </w:tabs>
        <w:rPr>
          <w:bCs/>
          <w:noProof/>
        </w:rPr>
      </w:pPr>
      <w:r>
        <w:rPr>
          <w:noProof/>
        </w:rPr>
        <w:t>H. 4832</w:t>
      </w:r>
      <w:r>
        <w:rPr>
          <w:noProof/>
        </w:rPr>
        <w:tab/>
      </w:r>
      <w:r>
        <w:rPr>
          <w:b/>
          <w:bCs/>
          <w:noProof/>
        </w:rPr>
        <w:t>5</w:t>
      </w:r>
    </w:p>
    <w:p w:rsidR="00B270CA" w:rsidRDefault="00B270CA">
      <w:pPr>
        <w:pStyle w:val="Index1"/>
        <w:tabs>
          <w:tab w:val="right" w:leader="dot" w:pos="2798"/>
        </w:tabs>
        <w:rPr>
          <w:bCs/>
          <w:noProof/>
        </w:rPr>
      </w:pPr>
      <w:r>
        <w:rPr>
          <w:noProof/>
        </w:rPr>
        <w:t>H. 4834</w:t>
      </w:r>
      <w:r>
        <w:rPr>
          <w:noProof/>
        </w:rPr>
        <w:tab/>
      </w:r>
      <w:r>
        <w:rPr>
          <w:b/>
          <w:bCs/>
          <w:noProof/>
        </w:rPr>
        <w:t>13</w:t>
      </w:r>
    </w:p>
    <w:p w:rsidR="00B270CA" w:rsidRDefault="00B270CA">
      <w:pPr>
        <w:pStyle w:val="Index1"/>
        <w:tabs>
          <w:tab w:val="right" w:leader="dot" w:pos="2798"/>
        </w:tabs>
        <w:rPr>
          <w:bCs/>
          <w:noProof/>
        </w:rPr>
      </w:pPr>
      <w:r>
        <w:rPr>
          <w:noProof/>
        </w:rPr>
        <w:t>H. 4929</w:t>
      </w:r>
      <w:r>
        <w:rPr>
          <w:noProof/>
        </w:rPr>
        <w:tab/>
      </w:r>
      <w:r>
        <w:rPr>
          <w:b/>
          <w:bCs/>
          <w:noProof/>
        </w:rPr>
        <w:t>5</w:t>
      </w:r>
    </w:p>
    <w:p w:rsidR="00B270CA" w:rsidRDefault="00B270CA">
      <w:pPr>
        <w:pStyle w:val="Index1"/>
        <w:tabs>
          <w:tab w:val="right" w:leader="dot" w:pos="2798"/>
        </w:tabs>
        <w:rPr>
          <w:bCs/>
          <w:noProof/>
        </w:rPr>
      </w:pPr>
      <w:r w:rsidRPr="00D94598">
        <w:rPr>
          <w:rFonts w:eastAsia="Calibri"/>
          <w:noProof/>
        </w:rPr>
        <w:t>H. 4950</w:t>
      </w:r>
      <w:r>
        <w:rPr>
          <w:noProof/>
        </w:rPr>
        <w:tab/>
      </w:r>
      <w:r>
        <w:rPr>
          <w:b/>
          <w:bCs/>
          <w:noProof/>
        </w:rPr>
        <w:t>16</w:t>
      </w:r>
    </w:p>
    <w:p w:rsidR="00B270CA" w:rsidRDefault="00B270CA">
      <w:pPr>
        <w:pStyle w:val="Index1"/>
        <w:tabs>
          <w:tab w:val="right" w:leader="dot" w:pos="2798"/>
        </w:tabs>
        <w:rPr>
          <w:noProof/>
        </w:rPr>
      </w:pPr>
      <w:r w:rsidRPr="00D94598">
        <w:rPr>
          <w:b/>
          <w:noProof/>
        </w:rPr>
        <w:t>H. 4950,</w:t>
      </w:r>
      <w:r>
        <w:rPr>
          <w:noProof/>
        </w:rPr>
        <w:tab/>
        <w:t>16</w:t>
      </w:r>
    </w:p>
    <w:p w:rsidR="00B270CA" w:rsidRDefault="00B270CA">
      <w:pPr>
        <w:pStyle w:val="Index1"/>
        <w:tabs>
          <w:tab w:val="right" w:leader="dot" w:pos="2798"/>
        </w:tabs>
        <w:rPr>
          <w:bCs/>
          <w:noProof/>
        </w:rPr>
      </w:pPr>
      <w:r>
        <w:rPr>
          <w:noProof/>
        </w:rPr>
        <w:t>H. 4951</w:t>
      </w:r>
      <w:r>
        <w:rPr>
          <w:noProof/>
        </w:rPr>
        <w:tab/>
      </w:r>
      <w:r>
        <w:rPr>
          <w:b/>
          <w:bCs/>
          <w:noProof/>
        </w:rPr>
        <w:t>150</w:t>
      </w:r>
    </w:p>
    <w:p w:rsidR="00B270CA" w:rsidRDefault="00B270CA">
      <w:pPr>
        <w:pStyle w:val="Index1"/>
        <w:tabs>
          <w:tab w:val="right" w:leader="dot" w:pos="2798"/>
        </w:tabs>
        <w:rPr>
          <w:bCs/>
          <w:noProof/>
        </w:rPr>
      </w:pPr>
      <w:r>
        <w:rPr>
          <w:noProof/>
        </w:rPr>
        <w:t>H. 5145</w:t>
      </w:r>
      <w:r>
        <w:rPr>
          <w:noProof/>
        </w:rPr>
        <w:tab/>
      </w:r>
      <w:r>
        <w:rPr>
          <w:b/>
          <w:bCs/>
          <w:noProof/>
        </w:rPr>
        <w:t>14</w:t>
      </w:r>
    </w:p>
    <w:p w:rsidR="00B270CA" w:rsidRDefault="00B270CA" w:rsidP="00AA4E53">
      <w:pPr>
        <w:pStyle w:val="Header"/>
        <w:tabs>
          <w:tab w:val="clear" w:pos="8640"/>
          <w:tab w:val="left" w:pos="4320"/>
        </w:tabs>
        <w:rPr>
          <w:noProof/>
        </w:rPr>
        <w:sectPr w:rsidR="00B270CA" w:rsidSect="00B270CA">
          <w:type w:val="continuous"/>
          <w:pgSz w:w="12240" w:h="15840"/>
          <w:pgMar w:top="1008" w:right="4666" w:bottom="3499" w:left="1238" w:header="1008" w:footer="3499" w:gutter="0"/>
          <w:cols w:num="2" w:space="720"/>
          <w:titlePg/>
          <w:docGrid w:linePitch="360"/>
        </w:sectPr>
      </w:pPr>
    </w:p>
    <w:p w:rsidR="00AA4E53" w:rsidRPr="00AA4E53" w:rsidRDefault="00B270CA" w:rsidP="00AA4E53">
      <w:pPr>
        <w:pStyle w:val="Header"/>
        <w:tabs>
          <w:tab w:val="clear" w:pos="8640"/>
          <w:tab w:val="left" w:pos="4320"/>
        </w:tabs>
      </w:pPr>
      <w:r>
        <w:fldChar w:fldCharType="end"/>
      </w:r>
    </w:p>
    <w:sectPr w:rsidR="00AA4E53" w:rsidRPr="00AA4E53" w:rsidSect="00B270CA">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7A5" w:rsidRDefault="000717A5">
      <w:r>
        <w:separator/>
      </w:r>
    </w:p>
  </w:endnote>
  <w:endnote w:type="continuationSeparator" w:id="0">
    <w:p w:rsidR="000717A5" w:rsidRDefault="000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A5" w:rsidRDefault="000717A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2E42AD">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7A5" w:rsidRDefault="000717A5">
      <w:r>
        <w:separator/>
      </w:r>
    </w:p>
  </w:footnote>
  <w:footnote w:type="continuationSeparator" w:id="0">
    <w:p w:rsidR="000717A5" w:rsidRDefault="0007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A5" w:rsidRPr="007B0893" w:rsidRDefault="000717A5">
    <w:pPr>
      <w:pStyle w:val="Header"/>
      <w:spacing w:after="120"/>
      <w:jc w:val="center"/>
      <w:rPr>
        <w:b/>
      </w:rPr>
    </w:pPr>
    <w:r>
      <w:rPr>
        <w:b/>
      </w:rPr>
      <w:t>THURSDAY, APRIL 12,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32"/>
    <w:rsid w:val="00002228"/>
    <w:rsid w:val="000074E0"/>
    <w:rsid w:val="0001047D"/>
    <w:rsid w:val="00011183"/>
    <w:rsid w:val="00015500"/>
    <w:rsid w:val="00022CE8"/>
    <w:rsid w:val="0002352C"/>
    <w:rsid w:val="000309AD"/>
    <w:rsid w:val="00035014"/>
    <w:rsid w:val="00042056"/>
    <w:rsid w:val="00043EAF"/>
    <w:rsid w:val="00050AAF"/>
    <w:rsid w:val="0005498E"/>
    <w:rsid w:val="00055057"/>
    <w:rsid w:val="000555F1"/>
    <w:rsid w:val="000566AC"/>
    <w:rsid w:val="0006162D"/>
    <w:rsid w:val="00064200"/>
    <w:rsid w:val="0006617C"/>
    <w:rsid w:val="000717A5"/>
    <w:rsid w:val="00074CA1"/>
    <w:rsid w:val="00074FE7"/>
    <w:rsid w:val="00075A91"/>
    <w:rsid w:val="0008217A"/>
    <w:rsid w:val="0008289C"/>
    <w:rsid w:val="00082A18"/>
    <w:rsid w:val="0009075C"/>
    <w:rsid w:val="000A0425"/>
    <w:rsid w:val="000A1200"/>
    <w:rsid w:val="000A288E"/>
    <w:rsid w:val="000A7610"/>
    <w:rsid w:val="000B4BD8"/>
    <w:rsid w:val="000C3C08"/>
    <w:rsid w:val="000C4E44"/>
    <w:rsid w:val="000C7111"/>
    <w:rsid w:val="000C7729"/>
    <w:rsid w:val="000E4460"/>
    <w:rsid w:val="000F2F25"/>
    <w:rsid w:val="001001D1"/>
    <w:rsid w:val="00102C0A"/>
    <w:rsid w:val="00102FD0"/>
    <w:rsid w:val="00103108"/>
    <w:rsid w:val="00106BC4"/>
    <w:rsid w:val="00114764"/>
    <w:rsid w:val="001148A9"/>
    <w:rsid w:val="001178B2"/>
    <w:rsid w:val="00125EFD"/>
    <w:rsid w:val="00130F1B"/>
    <w:rsid w:val="00131C49"/>
    <w:rsid w:val="001348A6"/>
    <w:rsid w:val="00136078"/>
    <w:rsid w:val="00146098"/>
    <w:rsid w:val="001462F5"/>
    <w:rsid w:val="001507B6"/>
    <w:rsid w:val="001541ED"/>
    <w:rsid w:val="00162528"/>
    <w:rsid w:val="00162577"/>
    <w:rsid w:val="00165D46"/>
    <w:rsid w:val="0017112B"/>
    <w:rsid w:val="00171CDC"/>
    <w:rsid w:val="00177E7A"/>
    <w:rsid w:val="00181C55"/>
    <w:rsid w:val="0018286A"/>
    <w:rsid w:val="00183ECB"/>
    <w:rsid w:val="00184F42"/>
    <w:rsid w:val="00193485"/>
    <w:rsid w:val="001A35D7"/>
    <w:rsid w:val="001A5E0B"/>
    <w:rsid w:val="001B4FDE"/>
    <w:rsid w:val="001B6434"/>
    <w:rsid w:val="001C69F1"/>
    <w:rsid w:val="001D2C4C"/>
    <w:rsid w:val="001D6026"/>
    <w:rsid w:val="001D663A"/>
    <w:rsid w:val="001E2AF7"/>
    <w:rsid w:val="001E450E"/>
    <w:rsid w:val="001E58B6"/>
    <w:rsid w:val="001E68BA"/>
    <w:rsid w:val="001F72EB"/>
    <w:rsid w:val="00202A26"/>
    <w:rsid w:val="00204D42"/>
    <w:rsid w:val="00210823"/>
    <w:rsid w:val="00211EBD"/>
    <w:rsid w:val="002146CB"/>
    <w:rsid w:val="00215E18"/>
    <w:rsid w:val="00223C63"/>
    <w:rsid w:val="002303E1"/>
    <w:rsid w:val="00231EC0"/>
    <w:rsid w:val="0023268E"/>
    <w:rsid w:val="002476DF"/>
    <w:rsid w:val="002564BD"/>
    <w:rsid w:val="00257B63"/>
    <w:rsid w:val="002675D8"/>
    <w:rsid w:val="00280411"/>
    <w:rsid w:val="00291DC0"/>
    <w:rsid w:val="002A300C"/>
    <w:rsid w:val="002A4A4D"/>
    <w:rsid w:val="002A554B"/>
    <w:rsid w:val="002A6DE5"/>
    <w:rsid w:val="002B010F"/>
    <w:rsid w:val="002B38F7"/>
    <w:rsid w:val="002B3F75"/>
    <w:rsid w:val="002B6DF2"/>
    <w:rsid w:val="002B73E5"/>
    <w:rsid w:val="002B7EBD"/>
    <w:rsid w:val="002C77FA"/>
    <w:rsid w:val="002D49C0"/>
    <w:rsid w:val="002D5648"/>
    <w:rsid w:val="002D6956"/>
    <w:rsid w:val="002D7A66"/>
    <w:rsid w:val="002E01BA"/>
    <w:rsid w:val="002E2863"/>
    <w:rsid w:val="002E42AD"/>
    <w:rsid w:val="002E52AD"/>
    <w:rsid w:val="002E56FC"/>
    <w:rsid w:val="002E60B0"/>
    <w:rsid w:val="002F647B"/>
    <w:rsid w:val="00300B59"/>
    <w:rsid w:val="00301E5D"/>
    <w:rsid w:val="003055CE"/>
    <w:rsid w:val="00310BD0"/>
    <w:rsid w:val="00311F49"/>
    <w:rsid w:val="00314C52"/>
    <w:rsid w:val="00316E47"/>
    <w:rsid w:val="00321465"/>
    <w:rsid w:val="0032208A"/>
    <w:rsid w:val="00324682"/>
    <w:rsid w:val="00324B29"/>
    <w:rsid w:val="00334554"/>
    <w:rsid w:val="003363E2"/>
    <w:rsid w:val="00337C23"/>
    <w:rsid w:val="00343DC1"/>
    <w:rsid w:val="00345218"/>
    <w:rsid w:val="00352710"/>
    <w:rsid w:val="00354207"/>
    <w:rsid w:val="003573AD"/>
    <w:rsid w:val="00364B8B"/>
    <w:rsid w:val="00365C54"/>
    <w:rsid w:val="00366E03"/>
    <w:rsid w:val="0037322B"/>
    <w:rsid w:val="003737EA"/>
    <w:rsid w:val="00373E7E"/>
    <w:rsid w:val="00374433"/>
    <w:rsid w:val="0037670D"/>
    <w:rsid w:val="00383396"/>
    <w:rsid w:val="00390F72"/>
    <w:rsid w:val="003C3DEA"/>
    <w:rsid w:val="003D0B99"/>
    <w:rsid w:val="003D3A0A"/>
    <w:rsid w:val="003E1C83"/>
    <w:rsid w:val="003E458C"/>
    <w:rsid w:val="003E4D85"/>
    <w:rsid w:val="00406659"/>
    <w:rsid w:val="00411040"/>
    <w:rsid w:val="004114EF"/>
    <w:rsid w:val="00411845"/>
    <w:rsid w:val="00412368"/>
    <w:rsid w:val="0042653B"/>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1438"/>
    <w:rsid w:val="004B5149"/>
    <w:rsid w:val="004B6674"/>
    <w:rsid w:val="004C1061"/>
    <w:rsid w:val="004C5322"/>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3780E"/>
    <w:rsid w:val="0054021B"/>
    <w:rsid w:val="0055344A"/>
    <w:rsid w:val="00554CF7"/>
    <w:rsid w:val="005574BD"/>
    <w:rsid w:val="00560D12"/>
    <w:rsid w:val="00563980"/>
    <w:rsid w:val="005659D2"/>
    <w:rsid w:val="00566E22"/>
    <w:rsid w:val="005674BA"/>
    <w:rsid w:val="00567D6D"/>
    <w:rsid w:val="005714B1"/>
    <w:rsid w:val="00571A26"/>
    <w:rsid w:val="00573FDE"/>
    <w:rsid w:val="005769B1"/>
    <w:rsid w:val="00580847"/>
    <w:rsid w:val="00582641"/>
    <w:rsid w:val="00583CAB"/>
    <w:rsid w:val="00585E6B"/>
    <w:rsid w:val="00586CC8"/>
    <w:rsid w:val="005975D2"/>
    <w:rsid w:val="005A17A5"/>
    <w:rsid w:val="005B0124"/>
    <w:rsid w:val="005B2A00"/>
    <w:rsid w:val="005B2C22"/>
    <w:rsid w:val="005C1EAC"/>
    <w:rsid w:val="005C3A62"/>
    <w:rsid w:val="005D031D"/>
    <w:rsid w:val="005D6AB2"/>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24E"/>
    <w:rsid w:val="00672CAD"/>
    <w:rsid w:val="0068208C"/>
    <w:rsid w:val="0068752A"/>
    <w:rsid w:val="00690652"/>
    <w:rsid w:val="0069732C"/>
    <w:rsid w:val="006A5AD6"/>
    <w:rsid w:val="006C643F"/>
    <w:rsid w:val="006D57A6"/>
    <w:rsid w:val="006D66FB"/>
    <w:rsid w:val="006E35F9"/>
    <w:rsid w:val="006E4035"/>
    <w:rsid w:val="006E54BD"/>
    <w:rsid w:val="006F334C"/>
    <w:rsid w:val="006F3814"/>
    <w:rsid w:val="006F3859"/>
    <w:rsid w:val="006F4DBF"/>
    <w:rsid w:val="006F4F1F"/>
    <w:rsid w:val="006F7374"/>
    <w:rsid w:val="007013AE"/>
    <w:rsid w:val="0070401E"/>
    <w:rsid w:val="0071509E"/>
    <w:rsid w:val="0073055F"/>
    <w:rsid w:val="00731C91"/>
    <w:rsid w:val="00731E15"/>
    <w:rsid w:val="00741C0C"/>
    <w:rsid w:val="00747C7B"/>
    <w:rsid w:val="00756259"/>
    <w:rsid w:val="00756560"/>
    <w:rsid w:val="0076441B"/>
    <w:rsid w:val="00772F7B"/>
    <w:rsid w:val="007748E4"/>
    <w:rsid w:val="0078320A"/>
    <w:rsid w:val="0078449A"/>
    <w:rsid w:val="0078484B"/>
    <w:rsid w:val="007918FF"/>
    <w:rsid w:val="007A1994"/>
    <w:rsid w:val="007A5257"/>
    <w:rsid w:val="007A6092"/>
    <w:rsid w:val="007B0893"/>
    <w:rsid w:val="007B1315"/>
    <w:rsid w:val="007B2F03"/>
    <w:rsid w:val="007B3FB8"/>
    <w:rsid w:val="007B46F3"/>
    <w:rsid w:val="007B5BBB"/>
    <w:rsid w:val="007B61C2"/>
    <w:rsid w:val="007C0EB5"/>
    <w:rsid w:val="007C61A7"/>
    <w:rsid w:val="007D0668"/>
    <w:rsid w:val="007D60CC"/>
    <w:rsid w:val="007D6BB2"/>
    <w:rsid w:val="007D7BF8"/>
    <w:rsid w:val="007E0008"/>
    <w:rsid w:val="007E01C1"/>
    <w:rsid w:val="007E4432"/>
    <w:rsid w:val="007F0625"/>
    <w:rsid w:val="00800C01"/>
    <w:rsid w:val="00802D42"/>
    <w:rsid w:val="00806298"/>
    <w:rsid w:val="00806C55"/>
    <w:rsid w:val="00817732"/>
    <w:rsid w:val="00827BF1"/>
    <w:rsid w:val="00830687"/>
    <w:rsid w:val="00833696"/>
    <w:rsid w:val="00836F25"/>
    <w:rsid w:val="00850121"/>
    <w:rsid w:val="0085029C"/>
    <w:rsid w:val="00850AA1"/>
    <w:rsid w:val="00854A6C"/>
    <w:rsid w:val="00857DA4"/>
    <w:rsid w:val="00857E3F"/>
    <w:rsid w:val="00861F65"/>
    <w:rsid w:val="008632F6"/>
    <w:rsid w:val="008661ED"/>
    <w:rsid w:val="00870DE2"/>
    <w:rsid w:val="00871FA4"/>
    <w:rsid w:val="0087373D"/>
    <w:rsid w:val="00880CCA"/>
    <w:rsid w:val="00885FBB"/>
    <w:rsid w:val="00894203"/>
    <w:rsid w:val="008A0C28"/>
    <w:rsid w:val="008A2217"/>
    <w:rsid w:val="008A32D8"/>
    <w:rsid w:val="008A7830"/>
    <w:rsid w:val="008C3846"/>
    <w:rsid w:val="008E2916"/>
    <w:rsid w:val="008E2F04"/>
    <w:rsid w:val="008F07E4"/>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2FF"/>
    <w:rsid w:val="00965D93"/>
    <w:rsid w:val="00973407"/>
    <w:rsid w:val="00974FC2"/>
    <w:rsid w:val="009756AF"/>
    <w:rsid w:val="00977355"/>
    <w:rsid w:val="00980164"/>
    <w:rsid w:val="0098366A"/>
    <w:rsid w:val="009912CF"/>
    <w:rsid w:val="00995D17"/>
    <w:rsid w:val="00995F90"/>
    <w:rsid w:val="009B20FD"/>
    <w:rsid w:val="009B2D0B"/>
    <w:rsid w:val="009B4531"/>
    <w:rsid w:val="009B46FD"/>
    <w:rsid w:val="009B705B"/>
    <w:rsid w:val="009B74C7"/>
    <w:rsid w:val="009C0006"/>
    <w:rsid w:val="009C22D6"/>
    <w:rsid w:val="009D4316"/>
    <w:rsid w:val="009D48DB"/>
    <w:rsid w:val="009E6DBC"/>
    <w:rsid w:val="009E78D5"/>
    <w:rsid w:val="009F2C42"/>
    <w:rsid w:val="009F6919"/>
    <w:rsid w:val="00A02705"/>
    <w:rsid w:val="00A05031"/>
    <w:rsid w:val="00A05E7C"/>
    <w:rsid w:val="00A06C7E"/>
    <w:rsid w:val="00A12034"/>
    <w:rsid w:val="00A27AC3"/>
    <w:rsid w:val="00A32D39"/>
    <w:rsid w:val="00A37F48"/>
    <w:rsid w:val="00A407B4"/>
    <w:rsid w:val="00A40DE4"/>
    <w:rsid w:val="00A447F5"/>
    <w:rsid w:val="00A45F58"/>
    <w:rsid w:val="00A50610"/>
    <w:rsid w:val="00A5400D"/>
    <w:rsid w:val="00A54E6A"/>
    <w:rsid w:val="00A627C2"/>
    <w:rsid w:val="00A66623"/>
    <w:rsid w:val="00A725C3"/>
    <w:rsid w:val="00A7569B"/>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5068"/>
    <w:rsid w:val="00B058CD"/>
    <w:rsid w:val="00B071DF"/>
    <w:rsid w:val="00B109F5"/>
    <w:rsid w:val="00B1127A"/>
    <w:rsid w:val="00B14936"/>
    <w:rsid w:val="00B270CA"/>
    <w:rsid w:val="00B319F1"/>
    <w:rsid w:val="00B371FE"/>
    <w:rsid w:val="00B411A2"/>
    <w:rsid w:val="00B50940"/>
    <w:rsid w:val="00B60301"/>
    <w:rsid w:val="00B70CF8"/>
    <w:rsid w:val="00B72203"/>
    <w:rsid w:val="00B742C7"/>
    <w:rsid w:val="00B75AC8"/>
    <w:rsid w:val="00B824F8"/>
    <w:rsid w:val="00B8391B"/>
    <w:rsid w:val="00B85AEF"/>
    <w:rsid w:val="00B92901"/>
    <w:rsid w:val="00BA37B0"/>
    <w:rsid w:val="00BA53A9"/>
    <w:rsid w:val="00BB145F"/>
    <w:rsid w:val="00BB54FA"/>
    <w:rsid w:val="00BC1739"/>
    <w:rsid w:val="00BE2F0F"/>
    <w:rsid w:val="00BF2BFE"/>
    <w:rsid w:val="00BF6376"/>
    <w:rsid w:val="00BF66CA"/>
    <w:rsid w:val="00BF739A"/>
    <w:rsid w:val="00C00609"/>
    <w:rsid w:val="00C00FB0"/>
    <w:rsid w:val="00C05AAB"/>
    <w:rsid w:val="00C07109"/>
    <w:rsid w:val="00C07E5A"/>
    <w:rsid w:val="00C10C5E"/>
    <w:rsid w:val="00C12015"/>
    <w:rsid w:val="00C129A5"/>
    <w:rsid w:val="00C14E31"/>
    <w:rsid w:val="00C226FD"/>
    <w:rsid w:val="00C22733"/>
    <w:rsid w:val="00C22853"/>
    <w:rsid w:val="00C25EA9"/>
    <w:rsid w:val="00C526E5"/>
    <w:rsid w:val="00C53657"/>
    <w:rsid w:val="00C62740"/>
    <w:rsid w:val="00C62F3F"/>
    <w:rsid w:val="00C66E93"/>
    <w:rsid w:val="00C712DE"/>
    <w:rsid w:val="00C81078"/>
    <w:rsid w:val="00CA0486"/>
    <w:rsid w:val="00CA42BC"/>
    <w:rsid w:val="00CA598C"/>
    <w:rsid w:val="00CB6FCE"/>
    <w:rsid w:val="00CB7E2D"/>
    <w:rsid w:val="00CC19DB"/>
    <w:rsid w:val="00CC37C0"/>
    <w:rsid w:val="00CC4990"/>
    <w:rsid w:val="00CC4DB3"/>
    <w:rsid w:val="00CD0A31"/>
    <w:rsid w:val="00CD2DA6"/>
    <w:rsid w:val="00CD63D0"/>
    <w:rsid w:val="00CD68E8"/>
    <w:rsid w:val="00CD7909"/>
    <w:rsid w:val="00CE05B5"/>
    <w:rsid w:val="00CE46C0"/>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4B8E"/>
    <w:rsid w:val="00D651F9"/>
    <w:rsid w:val="00D66B41"/>
    <w:rsid w:val="00D70A39"/>
    <w:rsid w:val="00D70DB4"/>
    <w:rsid w:val="00D72705"/>
    <w:rsid w:val="00D7282B"/>
    <w:rsid w:val="00D72A30"/>
    <w:rsid w:val="00D74089"/>
    <w:rsid w:val="00D77B40"/>
    <w:rsid w:val="00D811A3"/>
    <w:rsid w:val="00D828DB"/>
    <w:rsid w:val="00D860AA"/>
    <w:rsid w:val="00D90D45"/>
    <w:rsid w:val="00D9150A"/>
    <w:rsid w:val="00D94AFD"/>
    <w:rsid w:val="00D95217"/>
    <w:rsid w:val="00D9637F"/>
    <w:rsid w:val="00DA0502"/>
    <w:rsid w:val="00DA60C0"/>
    <w:rsid w:val="00DA65D9"/>
    <w:rsid w:val="00DB0A54"/>
    <w:rsid w:val="00DB74A4"/>
    <w:rsid w:val="00DC162A"/>
    <w:rsid w:val="00DC3BDB"/>
    <w:rsid w:val="00DE2062"/>
    <w:rsid w:val="00E01FE7"/>
    <w:rsid w:val="00E1280E"/>
    <w:rsid w:val="00E12F54"/>
    <w:rsid w:val="00E267C2"/>
    <w:rsid w:val="00E36EC2"/>
    <w:rsid w:val="00E42E95"/>
    <w:rsid w:val="00E504FB"/>
    <w:rsid w:val="00E5410C"/>
    <w:rsid w:val="00E54B63"/>
    <w:rsid w:val="00E62707"/>
    <w:rsid w:val="00E63F08"/>
    <w:rsid w:val="00E65C2A"/>
    <w:rsid w:val="00E7053C"/>
    <w:rsid w:val="00E811D2"/>
    <w:rsid w:val="00E84287"/>
    <w:rsid w:val="00E848CB"/>
    <w:rsid w:val="00E95397"/>
    <w:rsid w:val="00EA457A"/>
    <w:rsid w:val="00EB31CA"/>
    <w:rsid w:val="00EC2C54"/>
    <w:rsid w:val="00ED1860"/>
    <w:rsid w:val="00ED2739"/>
    <w:rsid w:val="00ED42CC"/>
    <w:rsid w:val="00ED62B8"/>
    <w:rsid w:val="00ED75BE"/>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149"/>
    <w:rsid w:val="00F678CA"/>
    <w:rsid w:val="00F67C90"/>
    <w:rsid w:val="00F704C8"/>
    <w:rsid w:val="00F70C9E"/>
    <w:rsid w:val="00F71744"/>
    <w:rsid w:val="00F806A5"/>
    <w:rsid w:val="00F815D7"/>
    <w:rsid w:val="00F90CBC"/>
    <w:rsid w:val="00F91965"/>
    <w:rsid w:val="00F91ADE"/>
    <w:rsid w:val="00F96041"/>
    <w:rsid w:val="00F97650"/>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A59063A-69E8-43FC-BEFE-FD573CAC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B270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02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64790976">
      <w:bodyDiv w:val="1"/>
      <w:marLeft w:val="0"/>
      <w:marRight w:val="0"/>
      <w:marTop w:val="0"/>
      <w:marBottom w:val="0"/>
      <w:divBdr>
        <w:top w:val="none" w:sz="0" w:space="0" w:color="auto"/>
        <w:left w:val="none" w:sz="0" w:space="0" w:color="auto"/>
        <w:bottom w:val="none" w:sz="0" w:space="0" w:color="auto"/>
        <w:right w:val="none" w:sz="0" w:space="0" w:color="auto"/>
      </w:divBdr>
    </w:div>
    <w:div w:id="151410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C8BD-0591-4EC9-A27D-74D80CAF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C81E91DE.dotm</Template>
  <TotalTime>0</TotalTime>
  <Pages>19</Pages>
  <Words>29055</Words>
  <Characters>158320</Characters>
  <Application>Microsoft Office Word</Application>
  <DocSecurity>0</DocSecurity>
  <Lines>6287</Lines>
  <Paragraphs>3539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4/12/2018 - South Carolina Legislature Online</dc:title>
  <dc:creator>MicheleNeal</dc:creator>
  <cp:lastModifiedBy>Lavarres Lynch</cp:lastModifiedBy>
  <cp:revision>2</cp:revision>
  <cp:lastPrinted>2001-08-15T14:41:00Z</cp:lastPrinted>
  <dcterms:created xsi:type="dcterms:W3CDTF">2018-04-20T15:54:00Z</dcterms:created>
  <dcterms:modified xsi:type="dcterms:W3CDTF">2018-04-20T15:54:00Z</dcterms:modified>
</cp:coreProperties>
</file>