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01B" w:rsidRDefault="0032301B" w:rsidP="0032301B">
      <w:pPr>
        <w:widowControl w:val="0"/>
        <w:jc w:val="center"/>
      </w:pPr>
      <w:r w:rsidRPr="0032301B">
        <w:rPr>
          <w:b/>
        </w:rPr>
        <w:t>South Carolina General Assembly</w:t>
      </w:r>
    </w:p>
    <w:p w:rsidR="0032301B" w:rsidRDefault="0032301B" w:rsidP="0032301B">
      <w:pPr>
        <w:widowControl w:val="0"/>
        <w:jc w:val="center"/>
      </w:pPr>
      <w:r>
        <w:t>123rd Session, 2019-2020</w:t>
      </w:r>
    </w:p>
    <w:p w:rsidR="0032301B" w:rsidRDefault="0032301B" w:rsidP="0032301B">
      <w:pPr>
        <w:widowControl w:val="0"/>
        <w:jc w:val="left"/>
      </w:pPr>
    </w:p>
    <w:p w:rsidR="0032301B" w:rsidRDefault="0032301B" w:rsidP="0032301B">
      <w:pPr>
        <w:widowControl w:val="0"/>
        <w:jc w:val="left"/>
        <w:rPr>
          <w:b/>
        </w:rPr>
      </w:pPr>
      <w:r w:rsidRPr="0032301B">
        <w:rPr>
          <w:b/>
        </w:rPr>
        <w:t>S.</w:t>
      </w:r>
      <w:r>
        <w:rPr>
          <w:b/>
        </w:rPr>
        <w:t xml:space="preserve"> </w:t>
      </w:r>
      <w:r w:rsidRPr="0032301B">
        <w:rPr>
          <w:b/>
        </w:rPr>
        <w:t>1037</w:t>
      </w:r>
    </w:p>
    <w:p w:rsidR="0032301B" w:rsidRDefault="0032301B" w:rsidP="0032301B">
      <w:pPr>
        <w:widowControl w:val="0"/>
        <w:jc w:val="left"/>
        <w:rPr>
          <w:b/>
        </w:rPr>
      </w:pPr>
    </w:p>
    <w:p w:rsidR="0032301B" w:rsidRDefault="0032301B" w:rsidP="0032301B">
      <w:pPr>
        <w:widowControl w:val="0"/>
        <w:jc w:val="left"/>
      </w:pPr>
      <w:r w:rsidRPr="0032301B">
        <w:rPr>
          <w:b/>
        </w:rPr>
        <w:t>STATUS INFORMATION</w:t>
      </w:r>
    </w:p>
    <w:p w:rsidR="0032301B" w:rsidRDefault="0032301B" w:rsidP="0032301B">
      <w:pPr>
        <w:widowControl w:val="0"/>
        <w:jc w:val="left"/>
      </w:pPr>
    </w:p>
    <w:p w:rsidR="0032301B" w:rsidRDefault="0032301B" w:rsidP="0032301B">
      <w:pPr>
        <w:widowControl w:val="0"/>
        <w:jc w:val="left"/>
      </w:pPr>
      <w:r>
        <w:t>General Bill</w:t>
      </w:r>
    </w:p>
    <w:p w:rsidR="0032301B" w:rsidRDefault="0032301B" w:rsidP="0032301B">
      <w:pPr>
        <w:widowControl w:val="0"/>
        <w:jc w:val="left"/>
      </w:pPr>
      <w:r>
        <w:t>Sponsors: Senator Fanning</w:t>
      </w:r>
    </w:p>
    <w:p w:rsidR="0032301B" w:rsidRDefault="0032301B" w:rsidP="0032301B">
      <w:pPr>
        <w:widowControl w:val="0"/>
        <w:jc w:val="left"/>
      </w:pPr>
      <w:r>
        <w:t>Document Path: l:\council\bills\rt\17708sa20.docx</w:t>
      </w:r>
    </w:p>
    <w:p w:rsidR="0032301B" w:rsidRDefault="0032301B" w:rsidP="0032301B">
      <w:pPr>
        <w:widowControl w:val="0"/>
        <w:jc w:val="left"/>
      </w:pPr>
    </w:p>
    <w:p w:rsidR="0032301B" w:rsidRDefault="0032301B" w:rsidP="0032301B">
      <w:pPr>
        <w:widowControl w:val="0"/>
        <w:jc w:val="left"/>
      </w:pPr>
      <w:r>
        <w:t>Introduced in the Senate on January 23, 2020</w:t>
      </w:r>
    </w:p>
    <w:p w:rsidR="0032301B" w:rsidRDefault="0032301B" w:rsidP="0032301B">
      <w:pPr>
        <w:widowControl w:val="0"/>
        <w:jc w:val="left"/>
      </w:pPr>
      <w:r>
        <w:t xml:space="preserve">Currently residing in the Senate Committee on </w:t>
      </w:r>
      <w:r w:rsidRPr="0032301B">
        <w:rPr>
          <w:b/>
        </w:rPr>
        <w:t>Education</w:t>
      </w:r>
    </w:p>
    <w:p w:rsidR="0032301B" w:rsidRDefault="0032301B" w:rsidP="0032301B">
      <w:pPr>
        <w:widowControl w:val="0"/>
        <w:jc w:val="left"/>
      </w:pPr>
    </w:p>
    <w:p w:rsidR="0032301B" w:rsidRDefault="002D4613" w:rsidP="0032301B">
      <w:pPr>
        <w:widowControl w:val="0"/>
        <w:jc w:val="left"/>
      </w:pPr>
      <w:r>
        <w:t>Summary: School district annual allocations</w:t>
      </w:r>
    </w:p>
    <w:p w:rsidR="0032301B" w:rsidRDefault="0032301B" w:rsidP="0032301B">
      <w:pPr>
        <w:widowControl w:val="0"/>
        <w:jc w:val="left"/>
      </w:pPr>
    </w:p>
    <w:p w:rsidR="0032301B" w:rsidRDefault="0032301B" w:rsidP="0032301B">
      <w:pPr>
        <w:widowControl w:val="0"/>
        <w:jc w:val="left"/>
      </w:pPr>
    </w:p>
    <w:p w:rsidR="0032301B" w:rsidRDefault="0032301B" w:rsidP="0032301B">
      <w:pPr>
        <w:widowControl w:val="0"/>
        <w:tabs>
          <w:tab w:val="center" w:pos="590"/>
          <w:tab w:val="center" w:pos="1440"/>
          <w:tab w:val="left" w:pos="1872"/>
          <w:tab w:val="left" w:pos="9187"/>
        </w:tabs>
        <w:jc w:val="left"/>
      </w:pPr>
      <w:r w:rsidRPr="0032301B">
        <w:rPr>
          <w:b/>
        </w:rPr>
        <w:t>HISTORY OF LEGISLATIVE ACTIONS</w:t>
      </w:r>
    </w:p>
    <w:p w:rsidR="0032301B" w:rsidRDefault="0032301B" w:rsidP="0032301B">
      <w:pPr>
        <w:widowControl w:val="0"/>
        <w:tabs>
          <w:tab w:val="center" w:pos="590"/>
          <w:tab w:val="center" w:pos="1440"/>
          <w:tab w:val="left" w:pos="1872"/>
          <w:tab w:val="left" w:pos="9187"/>
        </w:tabs>
        <w:jc w:val="left"/>
      </w:pPr>
    </w:p>
    <w:p w:rsidR="0032301B" w:rsidRPr="0032301B" w:rsidRDefault="0032301B" w:rsidP="0032301B">
      <w:pPr>
        <w:widowControl w:val="0"/>
        <w:tabs>
          <w:tab w:val="center" w:pos="590"/>
          <w:tab w:val="center" w:pos="1440"/>
          <w:tab w:val="left" w:pos="1872"/>
          <w:tab w:val="left" w:pos="9187"/>
        </w:tabs>
        <w:jc w:val="left"/>
      </w:pPr>
      <w:r w:rsidRPr="0032301B">
        <w:rPr>
          <w:u w:val="single"/>
        </w:rPr>
        <w:tab/>
        <w:t>Date</w:t>
      </w:r>
      <w:r w:rsidRPr="0032301B">
        <w:rPr>
          <w:u w:val="single"/>
        </w:rPr>
        <w:tab/>
        <w:t>Body</w:t>
      </w:r>
      <w:r w:rsidRPr="0032301B">
        <w:rPr>
          <w:u w:val="single"/>
        </w:rPr>
        <w:tab/>
        <w:t>Action Description with journal page number</w:t>
      </w:r>
      <w:r w:rsidRPr="0032301B">
        <w:rPr>
          <w:u w:val="single"/>
        </w:rPr>
        <w:tab/>
      </w:r>
    </w:p>
    <w:p w:rsidR="00D817D0" w:rsidRDefault="00D817D0" w:rsidP="00D817D0">
      <w:pPr>
        <w:widowControl w:val="0"/>
        <w:tabs>
          <w:tab w:val="right" w:pos="1008"/>
          <w:tab w:val="left" w:pos="1152"/>
          <w:tab w:val="left" w:pos="1872"/>
          <w:tab w:val="left" w:pos="9187"/>
        </w:tabs>
        <w:ind w:left="2088" w:hanging="2088"/>
      </w:pPr>
      <w:r>
        <w:tab/>
        <w:t>1/23/2020</w:t>
      </w:r>
      <w:r>
        <w:tab/>
        <w:t>Senate</w:t>
      </w:r>
      <w:r>
        <w:tab/>
        <w:t>Introduced and read first time (</w:t>
      </w:r>
      <w:hyperlink r:id="rId7" w:history="1">
        <w:r w:rsidRPr="00180A3B">
          <w:rPr>
            <w:rStyle w:val="Hyperlink"/>
          </w:rPr>
          <w:t>Senate Journal</w:t>
        </w:r>
        <w:r w:rsidRPr="00180A3B">
          <w:rPr>
            <w:rStyle w:val="Hyperlink"/>
          </w:rPr>
          <w:noBreakHyphen/>
          <w:t>page 4</w:t>
        </w:r>
      </w:hyperlink>
      <w:r>
        <w:t>)</w:t>
      </w:r>
    </w:p>
    <w:p w:rsidR="00D817D0" w:rsidRDefault="00D817D0" w:rsidP="00D817D0">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180A3B">
        <w:rPr>
          <w:b/>
        </w:rPr>
        <w:t>Education</w:t>
      </w:r>
      <w:r>
        <w:t xml:space="preserve"> (</w:t>
      </w:r>
      <w:hyperlink r:id="rId8" w:history="1">
        <w:r w:rsidRPr="00180A3B">
          <w:rPr>
            <w:rStyle w:val="Hyperlink"/>
          </w:rPr>
          <w:t>Senate Journal</w:t>
        </w:r>
        <w:r w:rsidRPr="00180A3B">
          <w:rPr>
            <w:rStyle w:val="Hyperlink"/>
          </w:rPr>
          <w:noBreakHyphen/>
          <w:t>page 4</w:t>
        </w:r>
      </w:hyperlink>
      <w:r>
        <w:t>)</w:t>
      </w:r>
    </w:p>
    <w:p w:rsidR="00D817D0" w:rsidRDefault="00D817D0" w:rsidP="00D817D0">
      <w:pPr>
        <w:widowControl w:val="0"/>
        <w:tabs>
          <w:tab w:val="right" w:pos="1008"/>
          <w:tab w:val="left" w:pos="1152"/>
          <w:tab w:val="left" w:pos="1872"/>
          <w:tab w:val="left" w:pos="9187"/>
        </w:tabs>
        <w:ind w:left="2088" w:hanging="2088"/>
      </w:pPr>
    </w:p>
    <w:p w:rsidR="0032301B" w:rsidRDefault="0032301B" w:rsidP="003230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2301B">
          <w:rPr>
            <w:rStyle w:val="Hyperlink"/>
          </w:rPr>
          <w:t>legislative information</w:t>
        </w:r>
      </w:hyperlink>
      <w:r>
        <w:t xml:space="preserve"> at the website</w:t>
      </w:r>
    </w:p>
    <w:p w:rsidR="0032301B" w:rsidRDefault="0032301B" w:rsidP="0032301B">
      <w:pPr>
        <w:widowControl w:val="0"/>
        <w:tabs>
          <w:tab w:val="right" w:pos="1008"/>
          <w:tab w:val="left" w:pos="1152"/>
          <w:tab w:val="left" w:pos="1872"/>
          <w:tab w:val="left" w:pos="9187"/>
        </w:tabs>
        <w:ind w:left="2088" w:hanging="2088"/>
        <w:jc w:val="left"/>
      </w:pPr>
    </w:p>
    <w:p w:rsidR="0032301B" w:rsidRPr="0032301B" w:rsidRDefault="0032301B" w:rsidP="0032301B">
      <w:pPr>
        <w:widowControl w:val="0"/>
        <w:tabs>
          <w:tab w:val="right" w:pos="1008"/>
          <w:tab w:val="left" w:pos="1152"/>
          <w:tab w:val="left" w:pos="1872"/>
          <w:tab w:val="left" w:pos="9187"/>
        </w:tabs>
        <w:ind w:left="2088" w:hanging="2088"/>
        <w:jc w:val="left"/>
      </w:pPr>
    </w:p>
    <w:p w:rsidR="0032301B" w:rsidRDefault="0032301B" w:rsidP="0032301B">
      <w:pPr>
        <w:widowControl w:val="0"/>
        <w:jc w:val="left"/>
      </w:pPr>
      <w:r w:rsidRPr="0032301B">
        <w:rPr>
          <w:b/>
        </w:rPr>
        <w:t>VERSIONS OF THIS BILL</w:t>
      </w:r>
    </w:p>
    <w:p w:rsidR="0032301B" w:rsidRDefault="0032301B" w:rsidP="0032301B">
      <w:pPr>
        <w:widowControl w:val="0"/>
        <w:jc w:val="left"/>
      </w:pPr>
    </w:p>
    <w:p w:rsidR="0032301B" w:rsidRDefault="002F6756" w:rsidP="0032301B">
      <w:pPr>
        <w:widowControl w:val="0"/>
        <w:jc w:val="left"/>
      </w:pPr>
      <w:hyperlink r:id="rId10" w:history="1">
        <w:r w:rsidR="0032301B">
          <w:rPr>
            <w:rStyle w:val="Hyperlink"/>
          </w:rPr>
          <w:t>1/23/2020</w:t>
        </w:r>
      </w:hyperlink>
    </w:p>
    <w:p w:rsidR="0032301B" w:rsidRDefault="0032301B" w:rsidP="0032301B"/>
    <w:p w:rsidR="0032301B" w:rsidRDefault="0032301B" w:rsidP="0032301B">
      <w:pPr>
        <w:sectPr w:rsidR="0032301B" w:rsidSect="0032301B">
          <w:pgSz w:w="12240" w:h="15840" w:code="1"/>
          <w:pgMar w:top="1080" w:right="1440" w:bottom="1080" w:left="1440" w:header="720" w:footer="720" w:gutter="0"/>
          <w:cols w:space="720"/>
          <w:noEndnote/>
          <w:docGrid w:linePitch="360"/>
        </w:sectPr>
      </w:pPr>
    </w:p>
    <w:p w:rsidR="005A0A0E" w:rsidRDefault="005A0A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6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6FE5">
        <w:rPr>
          <w:color w:val="000000" w:themeColor="text1"/>
          <w:u w:color="000000" w:themeColor="text1"/>
        </w:rPr>
        <w:t>TO AMEND SECTION 59</w:t>
      </w:r>
      <w:r>
        <w:rPr>
          <w:color w:val="000000" w:themeColor="text1"/>
          <w:u w:color="000000" w:themeColor="text1"/>
        </w:rPr>
        <w:noBreakHyphen/>
      </w:r>
      <w:r w:rsidRPr="007F6FE5">
        <w:rPr>
          <w:color w:val="000000" w:themeColor="text1"/>
          <w:u w:color="000000" w:themeColor="text1"/>
        </w:rPr>
        <w:t>20</w:t>
      </w:r>
      <w:r>
        <w:rPr>
          <w:color w:val="000000" w:themeColor="text1"/>
          <w:u w:color="000000" w:themeColor="text1"/>
        </w:rPr>
        <w:noBreakHyphen/>
      </w:r>
      <w:r w:rsidRPr="007F6FE5">
        <w:rPr>
          <w:color w:val="000000" w:themeColor="text1"/>
          <w:u w:color="000000" w:themeColor="text1"/>
        </w:rPr>
        <w:t>40, CODE OF LAWS OF SOUTH CAROLINA, 1976, RELATING TO THE DETERMINATION OF ANNUAL ALLOCATIONS TO EACH SCHOOL DISTRICT, SO AS TO PROVIDE THAT THE PUPIL CLASSIFICATION WEIGHTING FOR CAREER AND TECHNOLOGY MUST APPLY TO GRADES SIX THROUGH EIGHT.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60F" w:rsidRDefault="000E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60F" w:rsidRDefault="000E6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942" w:rsidRPr="007F6FE5" w:rsidRDefault="000E660F"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7942" w:rsidRPr="007F6FE5">
        <w:rPr>
          <w:color w:val="000000" w:themeColor="text1"/>
          <w:u w:color="000000" w:themeColor="text1"/>
        </w:rPr>
        <w:t>Section 59</w:t>
      </w:r>
      <w:r w:rsidR="009E7942">
        <w:rPr>
          <w:color w:val="000000" w:themeColor="text1"/>
          <w:u w:color="000000" w:themeColor="text1"/>
        </w:rPr>
        <w:noBreakHyphen/>
      </w:r>
      <w:r w:rsidR="009E7942" w:rsidRPr="007F6FE5">
        <w:rPr>
          <w:color w:val="000000" w:themeColor="text1"/>
          <w:u w:color="000000" w:themeColor="text1"/>
        </w:rPr>
        <w:t>20</w:t>
      </w:r>
      <w:r w:rsidR="009E7942">
        <w:rPr>
          <w:color w:val="000000" w:themeColor="text1"/>
          <w:u w:color="000000" w:themeColor="text1"/>
        </w:rPr>
        <w:noBreakHyphen/>
      </w:r>
      <w:r w:rsidR="009E7942" w:rsidRPr="007F6FE5">
        <w:rPr>
          <w:color w:val="000000" w:themeColor="text1"/>
          <w:u w:color="000000" w:themeColor="text1"/>
        </w:rPr>
        <w:t>40(1)(c) of the 1976 Code is amended by adding an undesignated paragraph at the end to read:</w:t>
      </w: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FE5">
        <w:rPr>
          <w:color w:val="000000" w:themeColor="text1"/>
          <w:u w:color="000000" w:themeColor="text1"/>
        </w:rPr>
        <w:tab/>
        <w:t>“Notwithstanding any other provision of law, the pupil classification weighting for career and technology provided in subitem (c) must apply to grades six through eight.”</w:t>
      </w:r>
    </w:p>
    <w:p w:rsidR="009E7942" w:rsidRPr="007F6FE5"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60F" w:rsidRDefault="009E7942" w:rsidP="009E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6FE5">
        <w:rPr>
          <w:color w:val="000000" w:themeColor="text1"/>
          <w:u w:color="000000" w:themeColor="text1"/>
        </w:rPr>
        <w:t>SECTION</w:t>
      </w:r>
      <w:r w:rsidRPr="007F6FE5">
        <w:rPr>
          <w:color w:val="000000" w:themeColor="text1"/>
          <w:u w:color="000000" w:themeColor="text1"/>
        </w:rPr>
        <w:tab/>
        <w:t>2.</w:t>
      </w:r>
      <w:r w:rsidRPr="007F6FE5">
        <w:rPr>
          <w:color w:val="000000" w:themeColor="text1"/>
          <w:u w:color="000000" w:themeColor="text1"/>
        </w:rPr>
        <w:tab/>
      </w:r>
      <w:r>
        <w:rPr>
          <w:color w:val="000000" w:themeColor="text1"/>
          <w:u w:color="000000" w:themeColor="text1"/>
        </w:rPr>
        <w:t>T</w:t>
      </w:r>
      <w:r w:rsidR="000E660F">
        <w:t>his act takes effect upon approval by the Governor.</w:t>
      </w:r>
    </w:p>
    <w:p w:rsidR="00FB2B3F" w:rsidRDefault="009E79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01B" w:rsidRDefault="0032301B" w:rsidP="0032301B">
      <w:pPr>
        <w:suppressAutoHyphens/>
      </w:pPr>
    </w:p>
    <w:sectPr w:rsidR="0032301B" w:rsidSect="003230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60F" w:rsidRDefault="000E660F" w:rsidP="009F0C77">
      <w:r>
        <w:separator/>
      </w:r>
    </w:p>
  </w:endnote>
  <w:endnote w:type="continuationSeparator" w:id="0">
    <w:p w:rsidR="000E660F" w:rsidRDefault="000E66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6D9EA2-7EEF-48D3-8FE4-83F643DC22E5}"/>
    <w:embedBold r:id="rId2" w:fontKey="{ABBED0EF-D71C-420D-9C7D-7BB5C5EEE2FA}"/>
  </w:font>
  <w:font w:name="Calibri">
    <w:panose1 w:val="020F0502020204030204"/>
    <w:charset w:val="00"/>
    <w:family w:val="swiss"/>
    <w:pitch w:val="variable"/>
    <w:sig w:usb0="E0002EFF" w:usb1="C000247B" w:usb2="00000009" w:usb3="00000000" w:csb0="000001FF" w:csb1="00000000"/>
    <w:embedRegular r:id="rId3" w:fontKey="{3989977B-CA25-4B1A-A7D7-4E48C0A8F1A9}"/>
  </w:font>
  <w:font w:name="Cambria">
    <w:panose1 w:val="02040503050406030204"/>
    <w:charset w:val="00"/>
    <w:family w:val="roman"/>
    <w:pitch w:val="variable"/>
    <w:sig w:usb0="E00006FF" w:usb1="420024FF" w:usb2="02000000" w:usb3="00000000" w:csb0="0000019F" w:csb1="00000000"/>
    <w:embedRegular r:id="rId4" w:fontKey="{99481ABC-BCB7-40AB-88E7-AEB8D6F23A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01B" w:rsidRPr="005A0A0E" w:rsidRDefault="0032301B" w:rsidP="005A0A0E">
    <w:pPr>
      <w:pStyle w:val="Footer"/>
      <w:tabs>
        <w:tab w:val="clear" w:pos="4680"/>
        <w:tab w:val="clear" w:pos="9360"/>
        <w:tab w:val="center" w:pos="2995"/>
      </w:tabs>
      <w:spacing w:before="120"/>
    </w:pPr>
    <w:r>
      <w:t>[1037]</w:t>
    </w:r>
    <w:r>
      <w:tab/>
    </w:r>
    <w:r>
      <w:fldChar w:fldCharType="begin"/>
    </w:r>
    <w:r>
      <w:instrText xml:space="preserve"> PAGE  \* MERGEFORMAT </w:instrText>
    </w:r>
    <w:r>
      <w:fldChar w:fldCharType="separate"/>
    </w:r>
    <w:r w:rsidR="002D46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60F" w:rsidRDefault="000E660F" w:rsidP="009F0C77">
      <w:r>
        <w:separator/>
      </w:r>
    </w:p>
  </w:footnote>
  <w:footnote w:type="continuationSeparator" w:id="0">
    <w:p w:rsidR="000E660F" w:rsidRDefault="000E66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8SA20"/>
    <w:docVar w:name="CoverBillType" w:val="b"/>
    <w:docVar w:name="DocPath" w:val="L:\Council\bills\RT\17708SA20.DOCX"/>
    <w:docVar w:name="dvBillNumber" w:val="1037"/>
    <w:docVar w:name="dvBillNumberPrefix" w:val="S. "/>
    <w:docVar w:name="dvOriginalBody" w:val="Senate"/>
    <w:docVar w:name="dvSteno" w:val="RT"/>
    <w:docVar w:name="NameofBody" w:val="s"/>
    <w:docVar w:name="vGroup2" w:val="Council"/>
  </w:docVars>
  <w:rsids>
    <w:rsidRoot w:val="000E660F"/>
    <w:rsid w:val="000263D9"/>
    <w:rsid w:val="00026C9A"/>
    <w:rsid w:val="000965A1"/>
    <w:rsid w:val="000B1707"/>
    <w:rsid w:val="000C487D"/>
    <w:rsid w:val="000E1785"/>
    <w:rsid w:val="000E660F"/>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613"/>
    <w:rsid w:val="00311113"/>
    <w:rsid w:val="0032301B"/>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0A0E"/>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7942"/>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7D0"/>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2B3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80E222-49A6-468F-9416-58950533D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230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37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46133-9032-4D73-AAA8-F16BD149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2</Pages>
  <Words>243</Words>
  <Characters>1389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1037: Subject not yet available - South Carolina Legislature Online</dc:title>
  <dc:subject/>
  <dc:creator>Rebecca Turner</dc:creator>
  <cp:keywords/>
  <dc:description/>
  <cp:lastModifiedBy>S Wilson</cp:lastModifiedBy>
  <cp:revision>2</cp:revision>
  <dcterms:created xsi:type="dcterms:W3CDTF">2020-01-27T18:55:00Z</dcterms:created>
  <dcterms:modified xsi:type="dcterms:W3CDTF">2020-01-27T18:55:00Z</dcterms:modified>
</cp:coreProperties>
</file>