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0DDC">
        <w:rPr>
          <w:rFonts w:eastAsia="Times New Roman" w:cs="Times New Roman"/>
          <w:b/>
          <w:szCs w:val="20"/>
        </w:rPr>
        <w:t>South Carolina General Assembly</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0DDC">
        <w:rPr>
          <w:rFonts w:eastAsia="Times New Roman" w:cs="Times New Roman"/>
          <w:szCs w:val="20"/>
        </w:rPr>
        <w:t>123rd Session, 2019-2020</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0DDC" w:rsidRPr="005F0DDC" w:rsidRDefault="00A40085"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A151, R163, S1048</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0DDC">
        <w:rPr>
          <w:rFonts w:eastAsia="Times New Roman" w:cs="Times New Roman"/>
          <w:b/>
          <w:szCs w:val="20"/>
        </w:rPr>
        <w:t>STATUS INFORMATION</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0DDC">
        <w:rPr>
          <w:rFonts w:eastAsia="Times New Roman" w:cs="Times New Roman"/>
          <w:szCs w:val="20"/>
        </w:rPr>
        <w:t>General Bill</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0DDC">
        <w:rPr>
          <w:rFonts w:eastAsia="Times New Roman" w:cs="Times New Roman"/>
          <w:szCs w:val="20"/>
        </w:rPr>
        <w:t>Sponsors: Senators Rice, Rankin, Campbell and Alexander</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0DDC">
        <w:rPr>
          <w:rFonts w:eastAsia="Times New Roman" w:cs="Times New Roman"/>
          <w:szCs w:val="20"/>
        </w:rPr>
        <w:t>Document Path: l:\council\bills\rt\17715sa20.docx</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0DDC">
        <w:rPr>
          <w:rFonts w:eastAsia="Times New Roman" w:cs="Times New Roman"/>
          <w:szCs w:val="20"/>
        </w:rPr>
        <w:t>Companion/Similar bill(s): 4399</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D9E" w:rsidRDefault="00DA5D9E"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2020</w:t>
      </w:r>
    </w:p>
    <w:p w:rsidR="00DA5D9E" w:rsidRDefault="00DA5D9E"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24, 2020</w:t>
      </w:r>
    </w:p>
    <w:p w:rsidR="00DA5D9E" w:rsidRDefault="00DA5D9E"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24, 2020</w:t>
      </w:r>
    </w:p>
    <w:p w:rsidR="00DA5D9E" w:rsidRDefault="00DA5D9E"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DA5D9E" w:rsidRDefault="00DA5D9E"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0DDC">
        <w:rPr>
          <w:rFonts w:eastAsia="Times New Roman" w:cs="Times New Roman"/>
          <w:szCs w:val="20"/>
        </w:rPr>
        <w:t>Summary: Aeronautics Commission</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0DDC" w:rsidRPr="005F0DDC" w:rsidRDefault="005F0DDC" w:rsidP="005F0DDC">
      <w:pPr>
        <w:widowControl w:val="0"/>
        <w:tabs>
          <w:tab w:val="center" w:pos="590"/>
          <w:tab w:val="center" w:pos="1440"/>
          <w:tab w:val="left" w:pos="1872"/>
          <w:tab w:val="left" w:pos="9187"/>
        </w:tabs>
        <w:rPr>
          <w:rFonts w:eastAsia="Times New Roman" w:cs="Times New Roman"/>
          <w:szCs w:val="20"/>
        </w:rPr>
      </w:pPr>
      <w:r w:rsidRPr="005F0DDC">
        <w:rPr>
          <w:rFonts w:eastAsia="Times New Roman" w:cs="Times New Roman"/>
          <w:b/>
          <w:szCs w:val="20"/>
        </w:rPr>
        <w:t>HISTORY OF LEGISLATIVE ACTIONS</w:t>
      </w:r>
    </w:p>
    <w:p w:rsidR="005F0DDC" w:rsidRPr="005F0DDC" w:rsidRDefault="005F0DDC" w:rsidP="005F0DDC">
      <w:pPr>
        <w:widowControl w:val="0"/>
        <w:tabs>
          <w:tab w:val="center" w:pos="590"/>
          <w:tab w:val="center" w:pos="1440"/>
          <w:tab w:val="left" w:pos="1872"/>
          <w:tab w:val="left" w:pos="9187"/>
        </w:tabs>
        <w:rPr>
          <w:rFonts w:eastAsia="Times New Roman" w:cs="Times New Roman"/>
          <w:szCs w:val="20"/>
        </w:rPr>
      </w:pPr>
    </w:p>
    <w:p w:rsidR="005F0DDC" w:rsidRPr="005F0DDC" w:rsidRDefault="005F0DDC" w:rsidP="005F0DDC">
      <w:pPr>
        <w:widowControl w:val="0"/>
        <w:tabs>
          <w:tab w:val="center" w:pos="590"/>
          <w:tab w:val="center" w:pos="1440"/>
          <w:tab w:val="left" w:pos="1872"/>
          <w:tab w:val="left" w:pos="9187"/>
        </w:tabs>
        <w:rPr>
          <w:rFonts w:eastAsia="Times New Roman" w:cs="Times New Roman"/>
          <w:szCs w:val="20"/>
        </w:rPr>
      </w:pPr>
      <w:r w:rsidRPr="005F0DDC">
        <w:rPr>
          <w:rFonts w:eastAsia="Times New Roman" w:cs="Times New Roman"/>
          <w:szCs w:val="20"/>
          <w:u w:val="single"/>
        </w:rPr>
        <w:tab/>
        <w:t>Date</w:t>
      </w:r>
      <w:r w:rsidRPr="005F0DDC">
        <w:rPr>
          <w:rFonts w:eastAsia="Times New Roman" w:cs="Times New Roman"/>
          <w:szCs w:val="20"/>
          <w:u w:val="single"/>
        </w:rPr>
        <w:tab/>
        <w:t>Body</w:t>
      </w:r>
      <w:r w:rsidRPr="005F0DDC">
        <w:rPr>
          <w:rFonts w:eastAsia="Times New Roman" w:cs="Times New Roman"/>
          <w:szCs w:val="20"/>
          <w:u w:val="single"/>
        </w:rPr>
        <w:tab/>
        <w:t>Action Description with journal page number</w:t>
      </w:r>
      <w:r w:rsidRPr="005F0DDC">
        <w:rPr>
          <w:rFonts w:eastAsia="Times New Roman" w:cs="Times New Roman"/>
          <w:szCs w:val="20"/>
          <w:u w:val="single"/>
        </w:rPr>
        <w:tab/>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1/28/2020</w:t>
      </w:r>
      <w:r>
        <w:rPr>
          <w:rFonts w:cs="Times New Roman"/>
        </w:rPr>
        <w:tab/>
        <w:t>Senate</w:t>
      </w:r>
      <w:r>
        <w:rPr>
          <w:rFonts w:cs="Times New Roman"/>
        </w:rPr>
        <w:tab/>
        <w:t>Introduced and read first time (</w:t>
      </w:r>
      <w:hyperlink r:id="rId6" w:history="1">
        <w:r w:rsidRPr="001012DC">
          <w:rPr>
            <w:rStyle w:val="Hyperlink"/>
            <w:rFonts w:cs="Times New Roman"/>
          </w:rPr>
          <w:t>Senate Journal</w:t>
        </w:r>
        <w:r w:rsidRPr="001012DC">
          <w:rPr>
            <w:rStyle w:val="Hyperlink"/>
            <w:rFonts w:cs="Times New Roman"/>
          </w:rPr>
          <w:noBreakHyphen/>
          <w:t>page 4</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1/28/2020</w:t>
      </w:r>
      <w:r>
        <w:rPr>
          <w:rFonts w:cs="Times New Roman"/>
        </w:rPr>
        <w:tab/>
        <w:t>Senate</w:t>
      </w:r>
      <w:r>
        <w:rPr>
          <w:rFonts w:cs="Times New Roman"/>
        </w:rPr>
        <w:tab/>
        <w:t xml:space="preserve">Referred to Committee on </w:t>
      </w:r>
      <w:r w:rsidRPr="001012DC">
        <w:rPr>
          <w:rFonts w:cs="Times New Roman"/>
          <w:b/>
        </w:rPr>
        <w:t>Labor, Commerce and Industry</w:t>
      </w:r>
      <w:r>
        <w:rPr>
          <w:rFonts w:cs="Times New Roman"/>
        </w:rPr>
        <w:t xml:space="preserve"> (</w:t>
      </w:r>
      <w:hyperlink r:id="rId7" w:history="1">
        <w:r w:rsidRPr="001012DC">
          <w:rPr>
            <w:rStyle w:val="Hyperlink"/>
            <w:rFonts w:cs="Times New Roman"/>
          </w:rPr>
          <w:t>Senate Journal</w:t>
        </w:r>
        <w:r w:rsidRPr="001012DC">
          <w:rPr>
            <w:rStyle w:val="Hyperlink"/>
            <w:rFonts w:cs="Times New Roman"/>
          </w:rPr>
          <w:noBreakHyphen/>
          <w:t>page 4</w:t>
        </w:r>
      </w:hyperlink>
      <w:bookmarkStart w:id="0" w:name="_GoBack"/>
      <w:bookmarkEnd w:id="0"/>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t>Senate</w:t>
      </w:r>
      <w:r>
        <w:rPr>
          <w:rFonts w:cs="Times New Roman"/>
        </w:rPr>
        <w:tab/>
        <w:t xml:space="preserve">Committee report: Favorable </w:t>
      </w:r>
      <w:r w:rsidRPr="001012DC">
        <w:rPr>
          <w:rFonts w:cs="Times New Roman"/>
          <w:b/>
        </w:rPr>
        <w:t>Labor, Commerce and Industry</w:t>
      </w:r>
      <w:r>
        <w:rPr>
          <w:rFonts w:cs="Times New Roman"/>
        </w:rPr>
        <w:t xml:space="preserve"> (</w:t>
      </w:r>
      <w:hyperlink r:id="rId8" w:history="1">
        <w:r w:rsidRPr="001012DC">
          <w:rPr>
            <w:rStyle w:val="Hyperlink"/>
            <w:rFonts w:cs="Times New Roman"/>
          </w:rPr>
          <w:t>Senate Journal</w:t>
        </w:r>
        <w:r w:rsidRPr="001012DC">
          <w:rPr>
            <w:rStyle w:val="Hyperlink"/>
            <w:rFonts w:cs="Times New Roman"/>
          </w:rPr>
          <w:noBreakHyphen/>
          <w:t>page 8</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Read second time (</w:t>
      </w:r>
      <w:hyperlink r:id="rId9" w:history="1">
        <w:r w:rsidRPr="001012DC">
          <w:rPr>
            <w:rStyle w:val="Hyperlink"/>
            <w:rFonts w:cs="Times New Roman"/>
          </w:rPr>
          <w:t>Senate Journal</w:t>
        </w:r>
        <w:r w:rsidRPr="001012DC">
          <w:rPr>
            <w:rStyle w:val="Hyperlink"/>
            <w:rFonts w:cs="Times New Roman"/>
          </w:rPr>
          <w:noBreakHyphen/>
          <w:t>page 38</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0" w:history="1">
        <w:r w:rsidRPr="001012DC">
          <w:rPr>
            <w:rStyle w:val="Hyperlink"/>
            <w:rFonts w:cs="Times New Roman"/>
          </w:rPr>
          <w:t>Senate Journal</w:t>
        </w:r>
        <w:r w:rsidRPr="001012DC">
          <w:rPr>
            <w:rStyle w:val="Hyperlink"/>
            <w:rFonts w:cs="Times New Roman"/>
          </w:rPr>
          <w:noBreakHyphen/>
          <w:t>page 38</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Unanimous consent for third reading on next legislative day (</w:t>
      </w:r>
      <w:hyperlink r:id="rId11" w:history="1">
        <w:r w:rsidRPr="001012DC">
          <w:rPr>
            <w:rStyle w:val="Hyperlink"/>
            <w:rFonts w:cs="Times New Roman"/>
          </w:rPr>
          <w:t>Senate Journal</w:t>
        </w:r>
        <w:r w:rsidRPr="001012DC">
          <w:rPr>
            <w:rStyle w:val="Hyperlink"/>
            <w:rFonts w:cs="Times New Roman"/>
          </w:rPr>
          <w:noBreakHyphen/>
          <w:t>page 38</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5/13/2020</w:t>
      </w:r>
      <w:r>
        <w:rPr>
          <w:rFonts w:cs="Times New Roman"/>
        </w:rPr>
        <w:tab/>
        <w:t>Senate</w:t>
      </w:r>
      <w:r>
        <w:rPr>
          <w:rFonts w:cs="Times New Roman"/>
        </w:rPr>
        <w:tab/>
        <w:t>Read third time and sent to House (</w:t>
      </w:r>
      <w:hyperlink r:id="rId12" w:history="1">
        <w:r w:rsidRPr="001012DC">
          <w:rPr>
            <w:rStyle w:val="Hyperlink"/>
            <w:rFonts w:cs="Times New Roman"/>
          </w:rPr>
          <w:t>Senate Journal</w:t>
        </w:r>
        <w:r w:rsidRPr="001012DC">
          <w:rPr>
            <w:rStyle w:val="Hyperlink"/>
            <w:rFonts w:cs="Times New Roman"/>
          </w:rPr>
          <w:noBreakHyphen/>
          <w:t>page 3</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Introduced and read first time (</w:t>
      </w:r>
      <w:hyperlink r:id="rId13" w:history="1">
        <w:r w:rsidRPr="001012DC">
          <w:rPr>
            <w:rStyle w:val="Hyperlink"/>
            <w:rFonts w:cs="Times New Roman"/>
          </w:rPr>
          <w:t>House Journal</w:t>
        </w:r>
        <w:r w:rsidRPr="001012DC">
          <w:rPr>
            <w:rStyle w:val="Hyperlink"/>
            <w:rFonts w:cs="Times New Roman"/>
          </w:rPr>
          <w:noBreakHyphen/>
          <w:t>page 31</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 xml:space="preserve">Referred to Committee on </w:t>
      </w:r>
      <w:r w:rsidRPr="001012DC">
        <w:rPr>
          <w:rFonts w:cs="Times New Roman"/>
          <w:b/>
        </w:rPr>
        <w:t>Judiciary</w:t>
      </w:r>
      <w:r>
        <w:rPr>
          <w:rFonts w:cs="Times New Roman"/>
        </w:rPr>
        <w:t xml:space="preserve"> (</w:t>
      </w:r>
      <w:hyperlink r:id="rId14" w:history="1">
        <w:r w:rsidRPr="001012DC">
          <w:rPr>
            <w:rStyle w:val="Hyperlink"/>
            <w:rFonts w:cs="Times New Roman"/>
          </w:rPr>
          <w:t>House Journal</w:t>
        </w:r>
        <w:r w:rsidRPr="001012DC">
          <w:rPr>
            <w:rStyle w:val="Hyperlink"/>
            <w:rFonts w:cs="Times New Roman"/>
          </w:rPr>
          <w:noBreakHyphen/>
          <w:t>page 31</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 xml:space="preserve">Recalled from Committee on </w:t>
      </w:r>
      <w:r w:rsidRPr="001012DC">
        <w:rPr>
          <w:rFonts w:cs="Times New Roman"/>
          <w:b/>
        </w:rPr>
        <w:t>Judiciary</w:t>
      </w:r>
      <w:r>
        <w:rPr>
          <w:rFonts w:cs="Times New Roman"/>
        </w:rPr>
        <w:t xml:space="preserve"> (</w:t>
      </w:r>
      <w:hyperlink r:id="rId15" w:history="1">
        <w:r w:rsidRPr="001012DC">
          <w:rPr>
            <w:rStyle w:val="Hyperlink"/>
            <w:rFonts w:cs="Times New Roman"/>
          </w:rPr>
          <w:t>House Journal</w:t>
        </w:r>
        <w:r w:rsidRPr="001012DC">
          <w:rPr>
            <w:rStyle w:val="Hyperlink"/>
            <w:rFonts w:cs="Times New Roman"/>
          </w:rPr>
          <w:noBreakHyphen/>
          <w:t>page 72</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Debate adjourned (</w:t>
      </w:r>
      <w:hyperlink r:id="rId16" w:history="1">
        <w:r w:rsidRPr="001012DC">
          <w:rPr>
            <w:rStyle w:val="Hyperlink"/>
            <w:rFonts w:cs="Times New Roman"/>
          </w:rPr>
          <w:t>House Journal</w:t>
        </w:r>
        <w:r w:rsidRPr="001012DC">
          <w:rPr>
            <w:rStyle w:val="Hyperlink"/>
            <w:rFonts w:cs="Times New Roman"/>
          </w:rPr>
          <w:noBreakHyphen/>
          <w:t>page 74</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second time (</w:t>
      </w:r>
      <w:hyperlink r:id="rId17" w:history="1">
        <w:r w:rsidRPr="001012DC">
          <w:rPr>
            <w:rStyle w:val="Hyperlink"/>
            <w:rFonts w:cs="Times New Roman"/>
          </w:rPr>
          <w:t>House Journal</w:t>
        </w:r>
        <w:r w:rsidRPr="001012DC">
          <w:rPr>
            <w:rStyle w:val="Hyperlink"/>
            <w:rFonts w:cs="Times New Roman"/>
          </w:rPr>
          <w:noBreakHyphen/>
          <w:t>page 115</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Roll call Yeas</w:t>
      </w:r>
      <w:r>
        <w:rPr>
          <w:rFonts w:cs="Times New Roman"/>
        </w:rPr>
        <w:noBreakHyphen/>
        <w:t>106  Nays</w:t>
      </w:r>
      <w:r>
        <w:rPr>
          <w:rFonts w:cs="Times New Roman"/>
        </w:rPr>
        <w:noBreakHyphen/>
        <w:t>0 (</w:t>
      </w:r>
      <w:hyperlink r:id="rId18" w:history="1">
        <w:r w:rsidRPr="001012DC">
          <w:rPr>
            <w:rStyle w:val="Hyperlink"/>
            <w:rFonts w:cs="Times New Roman"/>
          </w:rPr>
          <w:t>House Journal</w:t>
        </w:r>
        <w:r w:rsidRPr="001012DC">
          <w:rPr>
            <w:rStyle w:val="Hyperlink"/>
            <w:rFonts w:cs="Times New Roman"/>
          </w:rPr>
          <w:noBreakHyphen/>
          <w:t>page 115</w:t>
        </w:r>
      </w:hyperlink>
      <w:r>
        <w:rPr>
          <w:rFonts w:cs="Times New Roman"/>
        </w:rPr>
        <w:t>)</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9/24/2020</w:t>
      </w:r>
      <w:r>
        <w:rPr>
          <w:rFonts w:cs="Times New Roman"/>
        </w:rPr>
        <w:tab/>
        <w:t>House</w:t>
      </w:r>
      <w:r>
        <w:rPr>
          <w:rFonts w:cs="Times New Roman"/>
        </w:rPr>
        <w:tab/>
        <w:t>Read third time and enrolled</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163</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A40085" w:rsidRDefault="00A40085" w:rsidP="00A40085">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151</w:t>
      </w:r>
    </w:p>
    <w:p w:rsidR="00A40085" w:rsidRDefault="00A40085" w:rsidP="00A40085">
      <w:pPr>
        <w:widowControl w:val="0"/>
        <w:tabs>
          <w:tab w:val="right" w:pos="1008"/>
          <w:tab w:val="left" w:pos="1152"/>
          <w:tab w:val="left" w:pos="1872"/>
          <w:tab w:val="left" w:pos="9187"/>
        </w:tabs>
        <w:ind w:left="2088" w:hanging="2088"/>
        <w:rPr>
          <w:rFonts w:cs="Times New Roman"/>
        </w:rPr>
      </w:pPr>
    </w:p>
    <w:p w:rsidR="005F0DDC" w:rsidRPr="005F0DDC" w:rsidRDefault="005F0DDC" w:rsidP="005F0DDC">
      <w:pPr>
        <w:widowControl w:val="0"/>
        <w:tabs>
          <w:tab w:val="right" w:pos="1008"/>
          <w:tab w:val="left" w:pos="1152"/>
          <w:tab w:val="left" w:pos="1872"/>
          <w:tab w:val="left" w:pos="9187"/>
        </w:tabs>
        <w:ind w:left="2088" w:hanging="2088"/>
        <w:rPr>
          <w:rFonts w:eastAsia="Times New Roman" w:cs="Times New Roman"/>
          <w:szCs w:val="20"/>
        </w:rPr>
      </w:pPr>
      <w:r w:rsidRPr="005F0DDC">
        <w:rPr>
          <w:rFonts w:eastAsia="Times New Roman" w:cs="Times New Roman"/>
          <w:szCs w:val="20"/>
        </w:rPr>
        <w:t xml:space="preserve">View the latest </w:t>
      </w:r>
      <w:hyperlink r:id="rId19" w:history="1">
        <w:r w:rsidRPr="005F0DDC">
          <w:rPr>
            <w:rFonts w:eastAsia="Times New Roman" w:cs="Times New Roman"/>
            <w:color w:val="0000FF" w:themeColor="hyperlink"/>
            <w:szCs w:val="20"/>
            <w:u w:val="single"/>
          </w:rPr>
          <w:t>legislative information</w:t>
        </w:r>
      </w:hyperlink>
      <w:r w:rsidRPr="005F0DDC">
        <w:rPr>
          <w:rFonts w:eastAsia="Times New Roman" w:cs="Times New Roman"/>
          <w:szCs w:val="20"/>
        </w:rPr>
        <w:t xml:space="preserve"> at the website</w:t>
      </w:r>
    </w:p>
    <w:p w:rsidR="005F0DDC" w:rsidRPr="005F0DDC" w:rsidRDefault="005F0DDC" w:rsidP="005F0DDC">
      <w:pPr>
        <w:widowControl w:val="0"/>
        <w:tabs>
          <w:tab w:val="right" w:pos="1008"/>
          <w:tab w:val="left" w:pos="1152"/>
          <w:tab w:val="left" w:pos="1872"/>
          <w:tab w:val="left" w:pos="9187"/>
        </w:tabs>
        <w:ind w:left="2088" w:hanging="2088"/>
        <w:rPr>
          <w:rFonts w:eastAsia="Times New Roman" w:cs="Times New Roman"/>
          <w:szCs w:val="20"/>
        </w:rPr>
      </w:pPr>
    </w:p>
    <w:p w:rsidR="005F0DDC" w:rsidRPr="005F0DDC" w:rsidRDefault="005F0DDC" w:rsidP="005F0DDC">
      <w:pPr>
        <w:widowControl w:val="0"/>
        <w:tabs>
          <w:tab w:val="right" w:pos="1008"/>
          <w:tab w:val="left" w:pos="1152"/>
          <w:tab w:val="left" w:pos="1872"/>
          <w:tab w:val="left" w:pos="9187"/>
        </w:tabs>
        <w:ind w:left="2088" w:hanging="2088"/>
        <w:rPr>
          <w:rFonts w:eastAsia="Times New Roman" w:cs="Times New Roman"/>
          <w:szCs w:val="20"/>
        </w:rPr>
      </w:pP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0DDC">
        <w:rPr>
          <w:rFonts w:eastAsia="Times New Roman" w:cs="Times New Roman"/>
          <w:b/>
          <w:szCs w:val="20"/>
        </w:rPr>
        <w:t>VERSIONS OF THIS BILL</w:t>
      </w:r>
    </w:p>
    <w:p w:rsidR="005F0DDC" w:rsidRPr="005F0DDC" w:rsidRDefault="005F0DDC"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0DDC" w:rsidRPr="005F0DDC" w:rsidRDefault="005C26C3" w:rsidP="005F0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F0DDC" w:rsidRPr="005F0DDC">
          <w:rPr>
            <w:rFonts w:eastAsia="Times New Roman" w:cs="Times New Roman"/>
            <w:color w:val="0000FF" w:themeColor="hyperlink"/>
            <w:szCs w:val="20"/>
            <w:u w:val="single"/>
          </w:rPr>
          <w:t>1/28/2020</w:t>
        </w:r>
      </w:hyperlink>
    </w:p>
    <w:p w:rsidR="005F0DDC" w:rsidRPr="005F0DDC" w:rsidRDefault="005C26C3" w:rsidP="005F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F0DDC" w:rsidRPr="005F0DDC">
          <w:rPr>
            <w:rFonts w:eastAsia="Times New Roman" w:cs="Times New Roman"/>
            <w:color w:val="0000FF" w:themeColor="hyperlink"/>
            <w:szCs w:val="20"/>
            <w:u w:val="single"/>
          </w:rPr>
          <w:t>2/13/2020</w:t>
        </w:r>
      </w:hyperlink>
    </w:p>
    <w:p w:rsidR="005F0DDC" w:rsidRPr="005F0DDC" w:rsidRDefault="005C26C3" w:rsidP="005F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F0DDC" w:rsidRPr="005F0DDC">
          <w:rPr>
            <w:rFonts w:eastAsia="Times New Roman" w:cs="Times New Roman"/>
            <w:color w:val="0000FF" w:themeColor="hyperlink"/>
            <w:szCs w:val="20"/>
            <w:u w:val="single"/>
          </w:rPr>
          <w:t>9/22/2020</w:t>
        </w:r>
      </w:hyperlink>
    </w:p>
    <w:p w:rsidR="005F0DDC" w:rsidRPr="005F0DDC" w:rsidRDefault="005F0DDC" w:rsidP="005F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F0DDC" w:rsidRDefault="005F0DDC" w:rsidP="005F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F0DDC" w:rsidSect="005F0DDC">
          <w:pgSz w:w="12240" w:h="15840" w:code="1"/>
          <w:pgMar w:top="1080" w:right="1440" w:bottom="1080" w:left="1440" w:header="720" w:footer="720" w:gutter="0"/>
          <w:pgNumType w:start="1"/>
          <w:cols w:space="720"/>
          <w:noEndnote/>
          <w:docGrid w:linePitch="360"/>
        </w:sectPr>
      </w:pPr>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(A151, R163, S1048)</w:t>
      </w:r>
    </w:p>
    <w:p w:rsidR="00DB2277" w:rsidRPr="008836A5"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B2277" w:rsidRPr="005F0DDC"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F0DDC">
        <w:rPr>
          <w:rFonts w:cs="Times New Roman"/>
          <w:b/>
          <w:color w:val="000000" w:themeColor="text1"/>
          <w:szCs w:val="36"/>
        </w:rPr>
        <w:t xml:space="preserve">AN ACT </w:t>
      </w:r>
      <w:r w:rsidRPr="005F0DDC">
        <w:rPr>
          <w:rFonts w:cs="Times New Roman"/>
          <w:b/>
          <w:color w:val="000000" w:themeColor="text1"/>
          <w:u w:color="000000" w:themeColor="text1"/>
        </w:rPr>
        <w:t>TO AMEND SECTION 13</w:t>
      </w:r>
      <w:r w:rsidRPr="005F0DDC">
        <w:rPr>
          <w:rFonts w:cs="Times New Roman"/>
          <w:b/>
          <w:color w:val="000000" w:themeColor="text1"/>
          <w:u w:color="000000" w:themeColor="text1"/>
        </w:rPr>
        <w:noBreakHyphen/>
        <w:t>1</w:t>
      </w:r>
      <w:r w:rsidRPr="005F0DDC">
        <w:rPr>
          <w:rFonts w:cs="Times New Roman"/>
          <w:b/>
          <w:color w:val="000000" w:themeColor="text1"/>
          <w:u w:color="000000" w:themeColor="text1"/>
        </w:rPr>
        <w:noBreakHyphen/>
        <w:t>1030, CODE OF LAWS OF SOUTH CAROLINA, 1976, RELATING TO THE MEMBERS SERVING ON THE AERONAUTICS COMMISSION, SO AS TO PROVIDE THAT A RESIDENT COMMISSION MEMBER MAY NOT SERVE FOR MORE THAN TWO CONSECUTIVE TERMS; AND TO AMEND SECTION 13</w:t>
      </w:r>
      <w:r w:rsidRPr="005F0DDC">
        <w:rPr>
          <w:rFonts w:cs="Times New Roman"/>
          <w:b/>
          <w:color w:val="000000" w:themeColor="text1"/>
          <w:u w:color="000000" w:themeColor="text1"/>
        </w:rPr>
        <w:noBreakHyphen/>
        <w:t>1</w:t>
      </w:r>
      <w:r w:rsidRPr="005F0DDC">
        <w:rPr>
          <w:rFonts w:cs="Times New Roman"/>
          <w:b/>
          <w:color w:val="000000" w:themeColor="text1"/>
          <w:u w:color="000000" w:themeColor="text1"/>
        </w:rPr>
        <w:noBreakHyphen/>
        <w:t>1050, RELATING TO THE TERMS OF THE AERONAUTICS COMMISSION, SO AS TO MAKE CONFORMING CHANGES.</w:t>
      </w: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2CBA">
        <w:rPr>
          <w:rFonts w:cs="Times New Roman"/>
        </w:rPr>
        <w:t>Be it enacted by the General Assembly of the State of South Carolina:</w:t>
      </w:r>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2277" w:rsidRPr="004B399D"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Aeronautics Commission, consecutive terms</w:t>
      </w: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F2CBA">
        <w:rPr>
          <w:rFonts w:cs="Times New Roman"/>
        </w:rPr>
        <w:t>SECTION</w:t>
      </w:r>
      <w:r w:rsidRPr="00CF2CBA">
        <w:rPr>
          <w:rFonts w:cs="Times New Roman"/>
        </w:rPr>
        <w:tab/>
        <w:t>1.</w:t>
      </w:r>
      <w:r w:rsidRPr="00CF2CBA">
        <w:rPr>
          <w:rFonts w:cs="Times New Roman"/>
        </w:rPr>
        <w:tab/>
      </w:r>
      <w:r w:rsidRPr="00CF2CBA">
        <w:rPr>
          <w:rFonts w:cs="Times New Roman"/>
          <w:color w:val="000000" w:themeColor="text1"/>
          <w:u w:color="000000" w:themeColor="text1"/>
        </w:rPr>
        <w:t>Section 13</w:t>
      </w:r>
      <w:r>
        <w:rPr>
          <w:rFonts w:cs="Times New Roman"/>
          <w:color w:val="000000" w:themeColor="text1"/>
          <w:u w:color="000000" w:themeColor="text1"/>
        </w:rPr>
        <w:noBreakHyphen/>
      </w:r>
      <w:r w:rsidRPr="00CF2CBA">
        <w:rPr>
          <w:rFonts w:cs="Times New Roman"/>
          <w:color w:val="000000" w:themeColor="text1"/>
          <w:u w:color="000000" w:themeColor="text1"/>
        </w:rPr>
        <w:t>1</w:t>
      </w:r>
      <w:r>
        <w:rPr>
          <w:rFonts w:cs="Times New Roman"/>
          <w:color w:val="000000" w:themeColor="text1"/>
          <w:u w:color="000000" w:themeColor="text1"/>
        </w:rPr>
        <w:noBreakHyphen/>
      </w:r>
      <w:r w:rsidRPr="00CF2CBA">
        <w:rPr>
          <w:rFonts w:cs="Times New Roman"/>
          <w:color w:val="000000" w:themeColor="text1"/>
          <w:u w:color="000000" w:themeColor="text1"/>
        </w:rPr>
        <w:t>1030(B) of the 1976 Code is amended to read:</w:t>
      </w: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F2CBA">
        <w:rPr>
          <w:rFonts w:cs="Times New Roman"/>
          <w:color w:val="000000" w:themeColor="text1"/>
          <w:u w:color="000000" w:themeColor="text1"/>
        </w:rPr>
        <w:tab/>
        <w:t>“(B)</w:t>
      </w:r>
      <w:r w:rsidRPr="00CF2CBA">
        <w:rPr>
          <w:rFonts w:cs="Times New Roman"/>
          <w:color w:val="000000" w:themeColor="text1"/>
          <w:u w:color="000000" w:themeColor="text1"/>
        </w:rPr>
        <w:tab/>
        <w:t>Notwithstanding any other provision of law, no county within a commission district shall have a resident commission member for more than two consecutive terms and in no event shall any two persons from the same county serve as a commission member simultaneously.”</w:t>
      </w:r>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2277" w:rsidRPr="004B399D"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Aeronautics Commission, conforming changes</w:t>
      </w: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F2CBA">
        <w:rPr>
          <w:rFonts w:cs="Times New Roman"/>
          <w:color w:val="000000" w:themeColor="text1"/>
          <w:u w:color="000000" w:themeColor="text1"/>
        </w:rPr>
        <w:t>SECTION</w:t>
      </w:r>
      <w:r w:rsidRPr="00CF2CBA">
        <w:rPr>
          <w:rFonts w:cs="Times New Roman"/>
          <w:color w:val="000000" w:themeColor="text1"/>
          <w:u w:color="000000" w:themeColor="text1"/>
        </w:rPr>
        <w:tab/>
        <w:t>2.</w:t>
      </w:r>
      <w:r w:rsidRPr="00CF2CBA">
        <w:rPr>
          <w:rFonts w:cs="Times New Roman"/>
          <w:color w:val="000000" w:themeColor="text1"/>
          <w:u w:color="000000" w:themeColor="text1"/>
        </w:rPr>
        <w:tab/>
        <w:t>Section 13</w:t>
      </w:r>
      <w:r>
        <w:rPr>
          <w:rFonts w:cs="Times New Roman"/>
          <w:color w:val="000000" w:themeColor="text1"/>
          <w:u w:color="000000" w:themeColor="text1"/>
        </w:rPr>
        <w:noBreakHyphen/>
      </w:r>
      <w:r w:rsidRPr="00CF2CBA">
        <w:rPr>
          <w:rFonts w:cs="Times New Roman"/>
          <w:color w:val="000000" w:themeColor="text1"/>
          <w:u w:color="000000" w:themeColor="text1"/>
        </w:rPr>
        <w:t>1</w:t>
      </w:r>
      <w:r>
        <w:rPr>
          <w:rFonts w:cs="Times New Roman"/>
          <w:color w:val="000000" w:themeColor="text1"/>
          <w:u w:color="000000" w:themeColor="text1"/>
        </w:rPr>
        <w:noBreakHyphen/>
      </w:r>
      <w:r w:rsidRPr="00CF2CBA">
        <w:rPr>
          <w:rFonts w:cs="Times New Roman"/>
          <w:color w:val="000000" w:themeColor="text1"/>
          <w:u w:color="000000" w:themeColor="text1"/>
        </w:rPr>
        <w:t>1050(A) of the 1976 Code is amended to read:</w:t>
      </w: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F2CBA">
        <w:rPr>
          <w:rFonts w:cs="Times New Roman"/>
          <w:color w:val="000000" w:themeColor="text1"/>
          <w:u w:color="000000" w:themeColor="text1"/>
        </w:rPr>
        <w:tab/>
        <w:t>“(A)</w:t>
      </w:r>
      <w:r w:rsidRPr="00CF2CBA">
        <w:rPr>
          <w:rFonts w:cs="Times New Roman"/>
          <w:color w:val="000000" w:themeColor="text1"/>
          <w:u w:color="000000" w:themeColor="text1"/>
        </w:rPr>
        <w:tab/>
        <w:t xml:space="preserve">Notwithstanding any other provision of law, beginning February 15, 2005, commissioners must be elected by the legislative delegation of each congressional district. For the purposes of electing a commission member, a legislator </w:t>
      </w:r>
      <w:r>
        <w:rPr>
          <w:rFonts w:cs="Times New Roman"/>
          <w:color w:val="000000" w:themeColor="text1"/>
          <w:u w:color="000000" w:themeColor="text1"/>
        </w:rPr>
        <w:t xml:space="preserve">only </w:t>
      </w:r>
      <w:r w:rsidRPr="00CF2CBA">
        <w:rPr>
          <w:rFonts w:cs="Times New Roman"/>
          <w:color w:val="000000" w:themeColor="text1"/>
          <w:u w:color="000000" w:themeColor="text1"/>
        </w:rPr>
        <w:t xml:space="preserve">shall vote in the congressional district in which he resides. All commission members must serve for a term of office of four years that expires on February fifteenth of the appropriate year, unless appointed to serve for a second term. Commissioners shall continue to serve until their successors are elected and qualify, provided that a commissioner </w:t>
      </w:r>
      <w:r>
        <w:rPr>
          <w:rFonts w:cs="Times New Roman"/>
          <w:color w:val="000000" w:themeColor="text1"/>
          <w:u w:color="000000" w:themeColor="text1"/>
        </w:rPr>
        <w:t xml:space="preserve">only </w:t>
      </w:r>
      <w:r w:rsidRPr="00CF2CBA">
        <w:rPr>
          <w:rFonts w:cs="Times New Roman"/>
          <w:color w:val="000000" w:themeColor="text1"/>
          <w:u w:color="000000" w:themeColor="text1"/>
        </w:rPr>
        <w:t xml:space="preserve">may serve until their successors are elected and qualify, and provided that a commissioner </w:t>
      </w:r>
      <w:r>
        <w:rPr>
          <w:rFonts w:cs="Times New Roman"/>
          <w:color w:val="000000" w:themeColor="text1"/>
          <w:u w:color="000000" w:themeColor="text1"/>
        </w:rPr>
        <w:t xml:space="preserve">only </w:t>
      </w:r>
      <w:r w:rsidRPr="00CF2CBA">
        <w:rPr>
          <w:rFonts w:cs="Times New Roman"/>
          <w:color w:val="000000" w:themeColor="text1"/>
          <w:u w:color="000000" w:themeColor="text1"/>
        </w:rPr>
        <w:t>may serve in a hold</w:t>
      </w:r>
      <w:r>
        <w:rPr>
          <w:rFonts w:cs="Times New Roman"/>
          <w:color w:val="000000" w:themeColor="text1"/>
          <w:u w:color="000000" w:themeColor="text1"/>
        </w:rPr>
        <w:noBreakHyphen/>
      </w:r>
      <w:r w:rsidRPr="00CF2CBA">
        <w:rPr>
          <w:rFonts w:cs="Times New Roman"/>
          <w:color w:val="000000" w:themeColor="text1"/>
          <w:u w:color="000000" w:themeColor="text1"/>
        </w:rPr>
        <w:t xml:space="preserve">over capacity for a period not to exceed six months after the first term or second term if appointed. Any second term extension or vacancy occurring in the office of commissioner must be filled by election in the manner provided in this article for the unexpired term only. No person is eligible to serve as a commission member who is not a resident of that </w:t>
      </w:r>
      <w:r w:rsidRPr="00CF2CBA">
        <w:rPr>
          <w:rFonts w:cs="Times New Roman"/>
          <w:color w:val="000000" w:themeColor="text1"/>
          <w:u w:color="000000" w:themeColor="text1"/>
        </w:rPr>
        <w:lastRenderedPageBreak/>
        <w:t>district at the time of his appointment, except that the at</w:t>
      </w:r>
      <w:r>
        <w:rPr>
          <w:rFonts w:cs="Times New Roman"/>
          <w:color w:val="000000" w:themeColor="text1"/>
          <w:u w:color="000000" w:themeColor="text1"/>
        </w:rPr>
        <w:noBreakHyphen/>
      </w:r>
      <w:r w:rsidRPr="00CF2CBA">
        <w:rPr>
          <w:rFonts w:cs="Times New Roman"/>
          <w:color w:val="000000" w:themeColor="text1"/>
          <w:u w:color="000000" w:themeColor="text1"/>
        </w:rPr>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Pr>
          <w:rFonts w:cs="Times New Roman"/>
          <w:color w:val="000000" w:themeColor="text1"/>
          <w:u w:color="000000" w:themeColor="text1"/>
        </w:rPr>
        <w:noBreakHyphen/>
      </w:r>
      <w:r w:rsidRPr="00CF2CBA">
        <w:rPr>
          <w:rFonts w:cs="Times New Roman"/>
          <w:color w:val="000000" w:themeColor="text1"/>
          <w:u w:color="000000" w:themeColor="text1"/>
        </w:rPr>
        <w:t>large commission member, upon confirmation by the Senate, shall serve as chairman of the commission.”</w:t>
      </w:r>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2277" w:rsidRPr="004B399D"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2277" w:rsidRPr="00CF2CBA"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2CBA">
        <w:rPr>
          <w:rFonts w:cs="Times New Roman"/>
          <w:color w:val="000000" w:themeColor="text1"/>
          <w:u w:color="000000" w:themeColor="text1"/>
        </w:rPr>
        <w:t>SECTION</w:t>
      </w:r>
      <w:r w:rsidRPr="00CF2CBA">
        <w:rPr>
          <w:rFonts w:cs="Times New Roman"/>
          <w:color w:val="000000" w:themeColor="text1"/>
          <w:u w:color="000000" w:themeColor="text1"/>
        </w:rPr>
        <w:tab/>
        <w:t>3.</w:t>
      </w:r>
      <w:r w:rsidRPr="00CF2CBA">
        <w:rPr>
          <w:rFonts w:cs="Times New Roman"/>
          <w:color w:val="000000" w:themeColor="text1"/>
          <w:u w:color="000000" w:themeColor="text1"/>
        </w:rPr>
        <w:tab/>
        <w:t>This act takes effect upon approval by the Governor.</w:t>
      </w:r>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B2277" w:rsidRDefault="00DB2277"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DB2277" w:rsidRDefault="00DB2277" w:rsidP="00DB2277">
      <w:pPr>
        <w:jc w:val="both"/>
        <w:rPr>
          <w:color w:val="000000" w:themeColor="text1"/>
        </w:rPr>
      </w:pPr>
    </w:p>
    <w:p w:rsidR="00DB2277" w:rsidRDefault="00DB2277" w:rsidP="00DB2277">
      <w:pPr>
        <w:jc w:val="both"/>
        <w:rPr>
          <w:color w:val="000000" w:themeColor="text1"/>
        </w:rPr>
      </w:pPr>
      <w:r>
        <w:rPr>
          <w:color w:val="000000" w:themeColor="text1"/>
        </w:rPr>
        <w:t>Approved the 28</w:t>
      </w:r>
      <w:r w:rsidRPr="00D029A3">
        <w:rPr>
          <w:color w:val="000000" w:themeColor="text1"/>
          <w:vertAlign w:val="superscript"/>
        </w:rPr>
        <w:t>th</w:t>
      </w:r>
      <w:r>
        <w:rPr>
          <w:color w:val="000000" w:themeColor="text1"/>
        </w:rPr>
        <w:t xml:space="preserve"> day of September, 2020. </w:t>
      </w:r>
    </w:p>
    <w:p w:rsidR="00DB2277" w:rsidRDefault="00DB2277" w:rsidP="00DB2277">
      <w:pPr>
        <w:jc w:val="center"/>
        <w:rPr>
          <w:color w:val="000000" w:themeColor="text1"/>
        </w:rPr>
      </w:pPr>
    </w:p>
    <w:p w:rsidR="00DB2277" w:rsidRDefault="00DB2277" w:rsidP="00DB2277">
      <w:pPr>
        <w:jc w:val="center"/>
        <w:rPr>
          <w:color w:val="000000" w:themeColor="text1"/>
        </w:rPr>
      </w:pPr>
      <w:r>
        <w:rPr>
          <w:color w:val="000000" w:themeColor="text1"/>
        </w:rPr>
        <w:t>__________</w:t>
      </w:r>
    </w:p>
    <w:p w:rsidR="005F0DDC" w:rsidRPr="00B9122C" w:rsidRDefault="005F0DDC" w:rsidP="00DB22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F0DDC" w:rsidRPr="00B9122C" w:rsidSect="005F0DD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107" w:rsidRDefault="00250107" w:rsidP="007D5FAC">
      <w:r>
        <w:separator/>
      </w:r>
    </w:p>
  </w:endnote>
  <w:endnote w:type="continuationSeparator" w:id="0">
    <w:p w:rsidR="00250107" w:rsidRDefault="0025010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DC" w:rsidRPr="005F0DDC" w:rsidRDefault="005F0DDC" w:rsidP="005F0DD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B22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DC" w:rsidRDefault="005F0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107" w:rsidRDefault="00250107" w:rsidP="007D5FAC">
      <w:r>
        <w:separator/>
      </w:r>
    </w:p>
  </w:footnote>
  <w:footnote w:type="continuationSeparator" w:id="0">
    <w:p w:rsidR="00250107" w:rsidRDefault="0025010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048"/>
    <w:docVar w:name="ActSecretary" w:val="Morgan"/>
    <w:docVar w:name="ActSIdno" w:val="(196)  1048CZ20"/>
    <w:docVar w:name="clipname" w:val="1048CZ20"/>
    <w:docVar w:name="dvBillNumber" w:val="1048"/>
    <w:docVar w:name="dvBillNumberPrefix" w:val="S"/>
    <w:docVar w:name="dvOriginalBody" w:val="Senate"/>
    <w:docVar w:name="OrigSENATEBillNo" w:val="1048"/>
    <w:docVar w:name="SENATEACTFULLPATH" w:val="L:\COUNCIL\ACTS\1048CZ20.DOCX"/>
    <w:docVar w:name="WhatActtype" w:val="AN ACT"/>
  </w:docVars>
  <w:rsids>
    <w:rsidRoot w:val="00250107"/>
    <w:rsid w:val="00002DE0"/>
    <w:rsid w:val="00017F29"/>
    <w:rsid w:val="00020349"/>
    <w:rsid w:val="00021B0B"/>
    <w:rsid w:val="00030487"/>
    <w:rsid w:val="00040C05"/>
    <w:rsid w:val="00041D96"/>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16F3"/>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773"/>
    <w:rsid w:val="00215235"/>
    <w:rsid w:val="00220CCC"/>
    <w:rsid w:val="00223E0F"/>
    <w:rsid w:val="00231146"/>
    <w:rsid w:val="00231E65"/>
    <w:rsid w:val="002321B6"/>
    <w:rsid w:val="00234401"/>
    <w:rsid w:val="00234E70"/>
    <w:rsid w:val="002367D4"/>
    <w:rsid w:val="00241B81"/>
    <w:rsid w:val="00241C04"/>
    <w:rsid w:val="00242F15"/>
    <w:rsid w:val="00250107"/>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399D"/>
    <w:rsid w:val="004B41E5"/>
    <w:rsid w:val="004C115D"/>
    <w:rsid w:val="004C190F"/>
    <w:rsid w:val="004D29AD"/>
    <w:rsid w:val="004E275E"/>
    <w:rsid w:val="004E6C25"/>
    <w:rsid w:val="004E747B"/>
    <w:rsid w:val="004E7E53"/>
    <w:rsid w:val="004F0258"/>
    <w:rsid w:val="004F0E6F"/>
    <w:rsid w:val="004F2D75"/>
    <w:rsid w:val="004F4494"/>
    <w:rsid w:val="004F4608"/>
    <w:rsid w:val="004F5867"/>
    <w:rsid w:val="004F6446"/>
    <w:rsid w:val="005065EC"/>
    <w:rsid w:val="005208D0"/>
    <w:rsid w:val="00522B8D"/>
    <w:rsid w:val="00530D7F"/>
    <w:rsid w:val="00531A4F"/>
    <w:rsid w:val="005320C2"/>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DDC"/>
    <w:rsid w:val="005F1A8F"/>
    <w:rsid w:val="005F79FF"/>
    <w:rsid w:val="00602ACC"/>
    <w:rsid w:val="00603619"/>
    <w:rsid w:val="006055BC"/>
    <w:rsid w:val="00605B6E"/>
    <w:rsid w:val="00605C15"/>
    <w:rsid w:val="0060700F"/>
    <w:rsid w:val="0060775A"/>
    <w:rsid w:val="0061164A"/>
    <w:rsid w:val="00612BB0"/>
    <w:rsid w:val="00620A57"/>
    <w:rsid w:val="006236C9"/>
    <w:rsid w:val="00625487"/>
    <w:rsid w:val="00626F43"/>
    <w:rsid w:val="0063724D"/>
    <w:rsid w:val="0064018A"/>
    <w:rsid w:val="00640492"/>
    <w:rsid w:val="00641A70"/>
    <w:rsid w:val="00643998"/>
    <w:rsid w:val="006462FA"/>
    <w:rsid w:val="00655550"/>
    <w:rsid w:val="00657AB1"/>
    <w:rsid w:val="00663AC3"/>
    <w:rsid w:val="00670230"/>
    <w:rsid w:val="00672966"/>
    <w:rsid w:val="006750A0"/>
    <w:rsid w:val="00675A0C"/>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1976"/>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E2DD1"/>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0085"/>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1719"/>
    <w:rsid w:val="00B62CAB"/>
    <w:rsid w:val="00B72564"/>
    <w:rsid w:val="00B72ED3"/>
    <w:rsid w:val="00B73571"/>
    <w:rsid w:val="00B74177"/>
    <w:rsid w:val="00B80A34"/>
    <w:rsid w:val="00B83DA1"/>
    <w:rsid w:val="00B846E9"/>
    <w:rsid w:val="00B9122C"/>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1DFA"/>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4020"/>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963"/>
    <w:rsid w:val="00D63C04"/>
    <w:rsid w:val="00D76225"/>
    <w:rsid w:val="00D7706E"/>
    <w:rsid w:val="00D80303"/>
    <w:rsid w:val="00D8576C"/>
    <w:rsid w:val="00D9130B"/>
    <w:rsid w:val="00D92268"/>
    <w:rsid w:val="00D94602"/>
    <w:rsid w:val="00D958BB"/>
    <w:rsid w:val="00D9786B"/>
    <w:rsid w:val="00DA1730"/>
    <w:rsid w:val="00DA5D9E"/>
    <w:rsid w:val="00DA77C1"/>
    <w:rsid w:val="00DB01BE"/>
    <w:rsid w:val="00DB1297"/>
    <w:rsid w:val="00DB227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0EC6"/>
    <w:rsid w:val="00E71D4E"/>
    <w:rsid w:val="00E757F4"/>
    <w:rsid w:val="00E9303D"/>
    <w:rsid w:val="00EA03FD"/>
    <w:rsid w:val="00EA2A3A"/>
    <w:rsid w:val="00EA77B0"/>
    <w:rsid w:val="00EB223A"/>
    <w:rsid w:val="00EB2C9B"/>
    <w:rsid w:val="00EB3C89"/>
    <w:rsid w:val="00EC47CE"/>
    <w:rsid w:val="00EC6AE8"/>
    <w:rsid w:val="00ED4871"/>
    <w:rsid w:val="00EE42B4"/>
    <w:rsid w:val="00EE663F"/>
    <w:rsid w:val="00EF0E4A"/>
    <w:rsid w:val="00EF3301"/>
    <w:rsid w:val="00EF5EBF"/>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1299804-457C-49A8-B6FD-4202877B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F0D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75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A0C"/>
    <w:rPr>
      <w:rFonts w:ascii="Segoe UI" w:hAnsi="Segoe UI" w:cs="Segoe UI"/>
      <w:sz w:val="18"/>
      <w:szCs w:val="18"/>
    </w:rPr>
  </w:style>
  <w:style w:type="table" w:styleId="TableGrid">
    <w:name w:val="Table Grid"/>
    <w:basedOn w:val="TableNormal"/>
    <w:uiPriority w:val="59"/>
    <w:rsid w:val="00E70EC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F0DD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3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213.docx" TargetMode="External"/><Relationship Id="rId13" Type="http://schemas.openxmlformats.org/officeDocument/2006/relationships/hyperlink" Target="file:///h:\hj\20200624.docx" TargetMode="External"/><Relationship Id="rId18" Type="http://schemas.openxmlformats.org/officeDocument/2006/relationships/hyperlink" Target="file:///h:\hj\20200923.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1048_20200213.docx" TargetMode="External"/><Relationship Id="rId7" Type="http://schemas.openxmlformats.org/officeDocument/2006/relationships/hyperlink" Target="file:///h:\sj\20200128.docx" TargetMode="External"/><Relationship Id="rId12" Type="http://schemas.openxmlformats.org/officeDocument/2006/relationships/hyperlink" Target="file:///h:\sj\20200513.docx" TargetMode="External"/><Relationship Id="rId17" Type="http://schemas.openxmlformats.org/officeDocument/2006/relationships/hyperlink" Target="file:///h:\hj\20200923.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00923.docx" TargetMode="External"/><Relationship Id="rId20" Type="http://schemas.openxmlformats.org/officeDocument/2006/relationships/hyperlink" Target="file:///p:\pprever\2019-20\1048_20200128.docx" TargetMode="External"/><Relationship Id="rId1" Type="http://schemas.openxmlformats.org/officeDocument/2006/relationships/styles" Target="styles.xml"/><Relationship Id="rId6" Type="http://schemas.openxmlformats.org/officeDocument/2006/relationships/hyperlink" Target="file:///h:\sj\20200128.docx" TargetMode="External"/><Relationship Id="rId11" Type="http://schemas.openxmlformats.org/officeDocument/2006/relationships/hyperlink" Target="file:///h:\sj\20200512.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00922.docx" TargetMode="External"/><Relationship Id="rId23" Type="http://schemas.openxmlformats.org/officeDocument/2006/relationships/footer" Target="footer1.xml"/><Relationship Id="rId10" Type="http://schemas.openxmlformats.org/officeDocument/2006/relationships/hyperlink" Target="file:///h:\sj\20200512.docx" TargetMode="External"/><Relationship Id="rId19" Type="http://schemas.openxmlformats.org/officeDocument/2006/relationships/hyperlink" Target="http://www.scstatehouse.gov/billsearch.php?billnumbers=1048&amp;session=123&amp;summary=B" TargetMode="External"/><Relationship Id="rId4" Type="http://schemas.openxmlformats.org/officeDocument/2006/relationships/footnotes" Target="footnotes.xml"/><Relationship Id="rId9" Type="http://schemas.openxmlformats.org/officeDocument/2006/relationships/hyperlink" Target="file:///h:\sj\20200512.docx" TargetMode="External"/><Relationship Id="rId14" Type="http://schemas.openxmlformats.org/officeDocument/2006/relationships/hyperlink" Target="file:///h:\hj\20200624.docx" TargetMode="External"/><Relationship Id="rId22" Type="http://schemas.openxmlformats.org/officeDocument/2006/relationships/hyperlink" Target="file:///p:\pprever\2019-20\1048_202009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F3BE904A</Template>
  <TotalTime>0</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1048: Aeronautics Commission - South Carolina Legislature Online</dc:title>
  <dc:subject/>
  <dc:creator>Angie Morgan</dc:creator>
  <cp:keywords/>
  <dc:description/>
  <cp:lastModifiedBy>Lavarres Lynch</cp:lastModifiedBy>
  <cp:revision>2</cp:revision>
  <cp:lastPrinted>2020-09-24T15:55:00Z</cp:lastPrinted>
  <dcterms:created xsi:type="dcterms:W3CDTF">2020-10-06T13:36:00Z</dcterms:created>
  <dcterms:modified xsi:type="dcterms:W3CDTF">2020-10-06T13:36:00Z</dcterms:modified>
</cp:coreProperties>
</file>