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96D" w:rsidRDefault="00D0696D" w:rsidP="00D0696D">
      <w:pPr>
        <w:widowControl w:val="0"/>
        <w:jc w:val="center"/>
      </w:pPr>
      <w:r w:rsidRPr="00D0696D">
        <w:rPr>
          <w:b/>
        </w:rPr>
        <w:t>South Carolina General Assembly</w:t>
      </w:r>
    </w:p>
    <w:p w:rsidR="00D0696D" w:rsidRDefault="00D0696D" w:rsidP="00D0696D">
      <w:pPr>
        <w:widowControl w:val="0"/>
        <w:jc w:val="center"/>
      </w:pPr>
      <w:r>
        <w:t>123rd Session, 2019-2020</w:t>
      </w:r>
    </w:p>
    <w:p w:rsidR="00D0696D" w:rsidRDefault="00D0696D" w:rsidP="00D0696D">
      <w:pPr>
        <w:widowControl w:val="0"/>
      </w:pPr>
    </w:p>
    <w:p w:rsidR="00D0696D" w:rsidRDefault="00D0696D" w:rsidP="00D0696D">
      <w:pPr>
        <w:widowControl w:val="0"/>
        <w:rPr>
          <w:b/>
        </w:rPr>
      </w:pPr>
      <w:r w:rsidRPr="00D0696D">
        <w:rPr>
          <w:b/>
        </w:rPr>
        <w:t>S.</w:t>
      </w:r>
      <w:r>
        <w:rPr>
          <w:b/>
        </w:rPr>
        <w:t xml:space="preserve"> </w:t>
      </w:r>
      <w:r w:rsidRPr="00D0696D">
        <w:rPr>
          <w:b/>
        </w:rPr>
        <w:t>1250</w:t>
      </w:r>
    </w:p>
    <w:p w:rsidR="00D0696D" w:rsidRDefault="00D0696D" w:rsidP="00D0696D">
      <w:pPr>
        <w:widowControl w:val="0"/>
        <w:rPr>
          <w:b/>
        </w:rPr>
      </w:pPr>
    </w:p>
    <w:p w:rsidR="00D0696D" w:rsidRDefault="00D0696D" w:rsidP="00D0696D">
      <w:pPr>
        <w:widowControl w:val="0"/>
      </w:pPr>
      <w:r w:rsidRPr="00D0696D">
        <w:rPr>
          <w:b/>
        </w:rPr>
        <w:t>STATUS INFORMATION</w:t>
      </w:r>
    </w:p>
    <w:p w:rsidR="00D0696D" w:rsidRDefault="00D0696D" w:rsidP="00D0696D">
      <w:pPr>
        <w:widowControl w:val="0"/>
      </w:pPr>
    </w:p>
    <w:p w:rsidR="00D0696D" w:rsidRDefault="00D0696D" w:rsidP="00D0696D">
      <w:pPr>
        <w:widowControl w:val="0"/>
      </w:pPr>
      <w:r>
        <w:t>Senate Resolution</w:t>
      </w:r>
    </w:p>
    <w:p w:rsidR="00D0696D" w:rsidRDefault="00D0696D" w:rsidP="00D0696D">
      <w:pPr>
        <w:widowControl w:val="0"/>
      </w:pPr>
      <w:r>
        <w:t>Sponsors: Senator Senn</w:t>
      </w:r>
    </w:p>
    <w:p w:rsidR="00D0696D" w:rsidRDefault="00D0696D" w:rsidP="00D0696D">
      <w:pPr>
        <w:widowControl w:val="0"/>
      </w:pPr>
      <w:r>
        <w:t>Document Path: l:\s-res\ss\028bill.kmm.ss.docx</w:t>
      </w:r>
    </w:p>
    <w:p w:rsidR="00D0696D" w:rsidRDefault="00D0696D" w:rsidP="00D0696D">
      <w:pPr>
        <w:widowControl w:val="0"/>
      </w:pPr>
    </w:p>
    <w:p w:rsidR="00D0696D" w:rsidRDefault="00D0696D" w:rsidP="00D0696D">
      <w:pPr>
        <w:widowControl w:val="0"/>
      </w:pPr>
      <w:r>
        <w:t>Introduced in the Senate on September 2, 2020</w:t>
      </w:r>
    </w:p>
    <w:p w:rsidR="00D0696D" w:rsidRDefault="00D0696D" w:rsidP="00D0696D">
      <w:pPr>
        <w:widowControl w:val="0"/>
      </w:pPr>
      <w:r>
        <w:t>Adopted by the Senate on September 2, 2020</w:t>
      </w:r>
    </w:p>
    <w:p w:rsidR="00D0696D" w:rsidRDefault="00D0696D" w:rsidP="00D0696D">
      <w:pPr>
        <w:widowControl w:val="0"/>
      </w:pPr>
    </w:p>
    <w:p w:rsidR="00D0696D" w:rsidRDefault="0045078F" w:rsidP="00D0696D">
      <w:pPr>
        <w:widowControl w:val="0"/>
      </w:pPr>
      <w:r>
        <w:t>Summary: C. William Trawick</w:t>
      </w:r>
    </w:p>
    <w:p w:rsidR="00D0696D" w:rsidRDefault="00D0696D" w:rsidP="00D0696D">
      <w:pPr>
        <w:widowControl w:val="0"/>
      </w:pPr>
    </w:p>
    <w:p w:rsidR="00D0696D" w:rsidRDefault="00D0696D" w:rsidP="00D0696D">
      <w:pPr>
        <w:widowControl w:val="0"/>
      </w:pPr>
    </w:p>
    <w:p w:rsidR="00D0696D" w:rsidRDefault="00D0696D" w:rsidP="00D0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0696D">
        <w:rPr>
          <w:b/>
        </w:rPr>
        <w:t>HISTORY OF LEGISLATIVE ACTIONS</w:t>
      </w:r>
    </w:p>
    <w:p w:rsidR="00D0696D" w:rsidRDefault="00D0696D" w:rsidP="00D0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0696D" w:rsidRPr="00D0696D" w:rsidRDefault="00D0696D" w:rsidP="00D0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0696D">
        <w:rPr>
          <w:u w:val="single"/>
        </w:rPr>
        <w:tab/>
        <w:t>Date</w:t>
      </w:r>
      <w:r w:rsidRPr="00D0696D">
        <w:rPr>
          <w:u w:val="single"/>
        </w:rPr>
        <w:tab/>
        <w:t>Body</w:t>
      </w:r>
      <w:r w:rsidRPr="00D0696D">
        <w:rPr>
          <w:u w:val="single"/>
        </w:rPr>
        <w:tab/>
        <w:t>Action Description with journal page number</w:t>
      </w:r>
      <w:r w:rsidRPr="00D0696D">
        <w:rPr>
          <w:u w:val="single"/>
        </w:rPr>
        <w:tab/>
      </w:r>
    </w:p>
    <w:p w:rsidR="0052603F" w:rsidRDefault="0052603F" w:rsidP="00526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>Introduced and adopted (</w:t>
      </w:r>
      <w:hyperlink r:id="rId6" w:history="1">
        <w:r w:rsidRPr="007441E2">
          <w:rPr>
            <w:rStyle w:val="Hyperlink"/>
          </w:rPr>
          <w:t>Senate Journal</w:t>
        </w:r>
        <w:r w:rsidRPr="007441E2">
          <w:rPr>
            <w:rStyle w:val="Hyperlink"/>
          </w:rPr>
          <w:noBreakHyphen/>
          <w:t>page 6</w:t>
        </w:r>
      </w:hyperlink>
      <w:r>
        <w:t>)</w:t>
      </w:r>
    </w:p>
    <w:p w:rsidR="0052603F" w:rsidRDefault="0052603F" w:rsidP="005260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696D" w:rsidRDefault="00D0696D" w:rsidP="00D0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0696D">
          <w:rPr>
            <w:rStyle w:val="Hyperlink"/>
          </w:rPr>
          <w:t>legislative information</w:t>
        </w:r>
      </w:hyperlink>
      <w:r>
        <w:t xml:space="preserve"> at the website</w:t>
      </w:r>
    </w:p>
    <w:p w:rsidR="00D0696D" w:rsidRDefault="00D0696D" w:rsidP="00D0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696D" w:rsidRPr="00D0696D" w:rsidRDefault="00D0696D" w:rsidP="00D0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0696D" w:rsidRDefault="00D0696D" w:rsidP="00D0696D">
      <w:r w:rsidRPr="00D0696D">
        <w:rPr>
          <w:b/>
        </w:rPr>
        <w:t>VERSIONS OF THIS BILL</w:t>
      </w:r>
    </w:p>
    <w:p w:rsidR="00D0696D" w:rsidRDefault="00D0696D" w:rsidP="00D0696D"/>
    <w:p w:rsidR="00D0696D" w:rsidRDefault="00332D38" w:rsidP="00D0696D">
      <w:hyperlink r:id="rId8" w:history="1">
        <w:r w:rsidR="00D0696D">
          <w:rPr>
            <w:rStyle w:val="Hyperlink"/>
          </w:rPr>
          <w:t>9/2/2020</w:t>
        </w:r>
      </w:hyperlink>
    </w:p>
    <w:p w:rsidR="00D0696D" w:rsidRDefault="00D0696D" w:rsidP="00D0696D"/>
    <w:p w:rsidR="00D0696D" w:rsidRDefault="00D0696D" w:rsidP="00D0696D">
      <w:pPr>
        <w:sectPr w:rsidR="00D0696D" w:rsidSect="00D069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C4556" w:rsidRPr="00522CE0" w:rsidRDefault="003C45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4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12D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533C" w:rsidRPr="00522CE0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C. WILLIAM “</w:t>
      </w:r>
      <w:r>
        <w:rPr>
          <w:color w:val="000000" w:themeColor="text1"/>
          <w:szCs w:val="18"/>
          <w:u w:color="000000" w:themeColor="text1"/>
        </w:rPr>
        <w:t>BILL</w:t>
      </w:r>
      <w:r w:rsidR="00E82273">
        <w:rPr>
          <w:color w:val="000000" w:themeColor="text1"/>
          <w:szCs w:val="18"/>
          <w:u w:color="000000" w:themeColor="text1"/>
        </w:rPr>
        <w:t>”</w:t>
      </w:r>
      <w:r>
        <w:rPr>
          <w:color w:val="000000" w:themeColor="text1"/>
          <w:szCs w:val="18"/>
          <w:u w:color="000000" w:themeColor="text1"/>
        </w:rPr>
        <w:t xml:space="preserve"> TRAWICK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PRESIDENT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 xml:space="preserve"> AND CEO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D30659">
        <w:rPr>
          <w:rFonts w:eastAsia="Times New Roman"/>
          <w:color w:val="000000" w:themeColor="text1"/>
          <w:szCs w:val="24"/>
          <w:u w:color="000000" w:themeColor="text1"/>
        </w:rPr>
        <w:t xml:space="preserve"> TO THIS COMMUNITY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IM 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533C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 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E82273">
        <w:rPr>
          <w:color w:val="000000" w:themeColor="text1"/>
          <w:u w:color="000000" w:themeColor="text1"/>
        </w:rPr>
        <w:t>C. William “</w:t>
      </w:r>
      <w:r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Trawick 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</w:t>
      </w:r>
      <w:r w:rsidR="005C6D2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resident</w:t>
      </w:r>
      <w:r w:rsidR="005C6D26">
        <w:rPr>
          <w:color w:val="000000" w:themeColor="text1"/>
          <w:u w:color="000000" w:themeColor="text1"/>
        </w:rPr>
        <w:t xml:space="preserve"> and CEO</w:t>
      </w:r>
      <w:r>
        <w:rPr>
          <w:color w:val="000000" w:themeColor="text1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Pr="003B3BAA">
        <w:rPr>
          <w:color w:val="000000" w:themeColor="text1"/>
          <w:u w:color="000000" w:themeColor="text1"/>
        </w:rPr>
        <w:t>; and</w:t>
      </w:r>
    </w:p>
    <w:p w:rsidR="0067533C" w:rsidRDefault="0067533C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Trawick is an alumnus of East Carolina University, where he earned a bachelor’s degree in English; American University, where he earned a master’s degree in literature; and the University of Maryland, where he earned a master’s degree in administration with a health care concentration and a master’s certification in gerontology; and</w:t>
      </w: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to his </w:t>
      </w:r>
      <w:r w:rsidR="00421F6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with Bishop Gadsden, Mr. Trawick worked at Broadmead, a life plan community in Cockeysville, Maryland, and in</w:t>
      </w:r>
      <w:r w:rsidR="002E2D9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federal government; and</w:t>
      </w:r>
    </w:p>
    <w:p w:rsidR="00E82273" w:rsidRDefault="00E82273" w:rsidP="00675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D91" w:rsidRDefault="002E2D91" w:rsidP="002E2D9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Mr. </w:t>
      </w:r>
      <w:r w:rsidRPr="0070124C">
        <w:rPr>
          <w:color w:val="000000" w:themeColor="text1"/>
          <w:sz w:val="22"/>
          <w:u w:color="000000" w:themeColor="text1"/>
        </w:rPr>
        <w:t>Trawick became</w:t>
      </w:r>
      <w:r>
        <w:rPr>
          <w:color w:val="000000" w:themeColor="text1"/>
          <w:sz w:val="22"/>
          <w:u w:color="000000" w:themeColor="text1"/>
        </w:rPr>
        <w:t xml:space="preserve"> President and</w:t>
      </w:r>
      <w:r w:rsidRPr="0070124C">
        <w:rPr>
          <w:color w:val="000000" w:themeColor="text1"/>
          <w:sz w:val="22"/>
          <w:u w:color="000000" w:themeColor="text1"/>
        </w:rPr>
        <w:t xml:space="preserve"> CEO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70124C">
        <w:rPr>
          <w:color w:val="000000" w:themeColor="text1"/>
          <w:sz w:val="22"/>
          <w:u w:color="000000" w:themeColor="text1"/>
        </w:rPr>
        <w:t xml:space="preserve">of Bishop Gadsden in January </w:t>
      </w:r>
      <w:r>
        <w:rPr>
          <w:color w:val="000000" w:themeColor="text1"/>
          <w:sz w:val="22"/>
          <w:u w:color="000000" w:themeColor="text1"/>
        </w:rPr>
        <w:t xml:space="preserve">of </w:t>
      </w:r>
      <w:r w:rsidRPr="0070124C">
        <w:rPr>
          <w:color w:val="000000" w:themeColor="text1"/>
          <w:sz w:val="22"/>
          <w:u w:color="000000" w:themeColor="text1"/>
        </w:rPr>
        <w:t>1986</w:t>
      </w:r>
      <w:r>
        <w:rPr>
          <w:color w:val="000000" w:themeColor="text1"/>
          <w:sz w:val="22"/>
          <w:u w:color="000000" w:themeColor="text1"/>
        </w:rPr>
        <w:t>. During his tenure</w:t>
      </w:r>
      <w:r w:rsidRPr="0070124C">
        <w:rPr>
          <w:color w:val="000000" w:themeColor="text1"/>
          <w:sz w:val="22"/>
          <w:u w:color="000000" w:themeColor="text1"/>
        </w:rPr>
        <w:t xml:space="preserve">, the community has expanded from </w:t>
      </w:r>
      <w:r>
        <w:rPr>
          <w:color w:val="000000" w:themeColor="text1"/>
          <w:sz w:val="22"/>
          <w:u w:color="000000" w:themeColor="text1"/>
        </w:rPr>
        <w:t>seventy</w:t>
      </w:r>
      <w:r w:rsidRPr="0070124C">
        <w:rPr>
          <w:color w:val="000000" w:themeColor="text1"/>
          <w:sz w:val="22"/>
          <w:u w:color="000000" w:themeColor="text1"/>
        </w:rPr>
        <w:t xml:space="preserve"> assisted living residences to a full continuum of care serving more than </w:t>
      </w:r>
      <w:r>
        <w:rPr>
          <w:color w:val="000000" w:themeColor="text1"/>
          <w:sz w:val="22"/>
          <w:u w:color="000000" w:themeColor="text1"/>
        </w:rPr>
        <w:t>five hundred</w:t>
      </w:r>
      <w:r w:rsidRPr="0070124C">
        <w:rPr>
          <w:color w:val="000000" w:themeColor="text1"/>
          <w:sz w:val="22"/>
          <w:u w:color="000000" w:themeColor="text1"/>
        </w:rPr>
        <w:t xml:space="preserve"> residents and employing more than </w:t>
      </w:r>
      <w:r>
        <w:rPr>
          <w:color w:val="000000" w:themeColor="text1"/>
          <w:sz w:val="22"/>
          <w:u w:color="000000" w:themeColor="text1"/>
        </w:rPr>
        <w:t>four hundred staff members; and</w:t>
      </w:r>
    </w:p>
    <w:p w:rsidR="008D69B1" w:rsidRPr="0070124C" w:rsidRDefault="008D69B1" w:rsidP="008D69B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C6D26" w:rsidRDefault="005C6D26" w:rsidP="002E2D9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 u</w:t>
      </w:r>
      <w:r w:rsidRPr="0070124C">
        <w:rPr>
          <w:color w:val="000000" w:themeColor="text1"/>
          <w:sz w:val="22"/>
          <w:u w:color="000000" w:themeColor="text1"/>
        </w:rPr>
        <w:t xml:space="preserve">nder </w:t>
      </w:r>
      <w:r w:rsidR="008D69B1">
        <w:rPr>
          <w:color w:val="000000" w:themeColor="text1"/>
          <w:sz w:val="22"/>
          <w:u w:color="000000" w:themeColor="text1"/>
        </w:rPr>
        <w:t>his</w:t>
      </w:r>
      <w:r w:rsidRPr="0070124C">
        <w:rPr>
          <w:color w:val="000000" w:themeColor="text1"/>
          <w:sz w:val="22"/>
          <w:u w:color="000000" w:themeColor="text1"/>
        </w:rPr>
        <w:t xml:space="preserve"> </w:t>
      </w:r>
      <w:r w:rsidR="0067628D">
        <w:rPr>
          <w:color w:val="000000" w:themeColor="text1"/>
          <w:sz w:val="22"/>
          <w:u w:color="000000" w:themeColor="text1"/>
        </w:rPr>
        <w:t xml:space="preserve">visionary </w:t>
      </w:r>
      <w:r w:rsidRPr="0070124C">
        <w:rPr>
          <w:color w:val="000000" w:themeColor="text1"/>
          <w:sz w:val="22"/>
          <w:u w:color="000000" w:themeColor="text1"/>
        </w:rPr>
        <w:t xml:space="preserve">leadership, Bishop Gadsden has become one of the nation’s leading senior living communities, </w:t>
      </w:r>
      <w:r w:rsidRPr="0070124C">
        <w:rPr>
          <w:color w:val="000000" w:themeColor="text1"/>
          <w:sz w:val="22"/>
          <w:u w:color="000000" w:themeColor="text1"/>
        </w:rPr>
        <w:lastRenderedPageBreak/>
        <w:t>known for its handsome architecture, innovative programming, commitment to service, and philanthropic outreach</w:t>
      </w:r>
      <w:r w:rsidR="002E2D91">
        <w:rPr>
          <w:color w:val="000000" w:themeColor="text1"/>
          <w:sz w:val="22"/>
          <w:u w:color="000000" w:themeColor="text1"/>
        </w:rPr>
        <w:t>. Bishop Gadsden is in the top ten percent</w:t>
      </w:r>
      <w:r w:rsidR="002E2D91" w:rsidRPr="0070124C">
        <w:rPr>
          <w:color w:val="000000" w:themeColor="text1"/>
          <w:sz w:val="22"/>
          <w:u w:color="000000" w:themeColor="text1"/>
        </w:rPr>
        <w:t xml:space="preserve"> of nonprofit, single</w:t>
      </w:r>
      <w:r w:rsidR="00CF2C90">
        <w:rPr>
          <w:color w:val="000000" w:themeColor="text1"/>
          <w:sz w:val="22"/>
          <w:u w:color="000000" w:themeColor="text1"/>
        </w:rPr>
        <w:noBreakHyphen/>
      </w:r>
      <w:r w:rsidR="002E2D91" w:rsidRPr="0070124C">
        <w:rPr>
          <w:color w:val="000000" w:themeColor="text1"/>
          <w:sz w:val="22"/>
          <w:u w:color="000000" w:themeColor="text1"/>
        </w:rPr>
        <w:t>site senior living communities to achieve the highest level of accreditation and a Fitch investment grade credit rating</w:t>
      </w:r>
      <w:r w:rsidR="002E2D91">
        <w:rPr>
          <w:color w:val="000000" w:themeColor="text1"/>
          <w:sz w:val="22"/>
          <w:u w:color="000000" w:themeColor="text1"/>
        </w:rPr>
        <w:t>. It also received</w:t>
      </w:r>
      <w:r w:rsidRPr="0070124C">
        <w:rPr>
          <w:color w:val="000000" w:themeColor="text1"/>
          <w:sz w:val="22"/>
          <w:u w:color="000000" w:themeColor="text1"/>
        </w:rPr>
        <w:t xml:space="preserve"> the 2018 Organization Philanthropist of the Year Award for the Charleston area</w:t>
      </w:r>
      <w:r>
        <w:rPr>
          <w:color w:val="000000" w:themeColor="text1"/>
          <w:sz w:val="22"/>
          <w:u w:color="000000" w:themeColor="text1"/>
        </w:rPr>
        <w:t>; and</w:t>
      </w:r>
    </w:p>
    <w:p w:rsidR="008D69B1" w:rsidRDefault="008D69B1" w:rsidP="005C6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7"/>
          <w:u w:color="000000" w:themeColor="text1"/>
        </w:rPr>
      </w:pPr>
    </w:p>
    <w:p w:rsidR="005C6D26" w:rsidRPr="0070124C" w:rsidRDefault="008D69B1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in honor of his transformative leadership and service to the community, Bishop Gadsden dedicated </w:t>
      </w:r>
      <w:r w:rsidR="005C6D26" w:rsidRPr="0070124C">
        <w:rPr>
          <w:color w:val="000000" w:themeColor="text1"/>
          <w:sz w:val="22"/>
          <w:szCs w:val="27"/>
          <w:u w:color="000000" w:themeColor="text1"/>
        </w:rPr>
        <w:t>the Bishop Gadsden Commons</w:t>
      </w:r>
      <w:r>
        <w:rPr>
          <w:color w:val="000000" w:themeColor="text1"/>
          <w:sz w:val="22"/>
          <w:szCs w:val="27"/>
          <w:u w:color="000000" w:themeColor="text1"/>
        </w:rPr>
        <w:t xml:space="preserve"> in </w:t>
      </w:r>
      <w:r w:rsidR="00E82273">
        <w:rPr>
          <w:color w:val="000000" w:themeColor="text1"/>
          <w:sz w:val="22"/>
          <w:szCs w:val="27"/>
          <w:u w:color="000000" w:themeColor="text1"/>
        </w:rPr>
        <w:t>Mr.</w:t>
      </w:r>
      <w:r>
        <w:rPr>
          <w:color w:val="000000" w:themeColor="text1"/>
          <w:sz w:val="22"/>
          <w:szCs w:val="27"/>
          <w:u w:color="000000" w:themeColor="text1"/>
        </w:rPr>
        <w:t xml:space="preserve"> Trawick’s honor</w:t>
      </w:r>
      <w:r w:rsidR="005C6D26" w:rsidRPr="0070124C">
        <w:rPr>
          <w:color w:val="000000" w:themeColor="text1"/>
          <w:sz w:val="22"/>
          <w:szCs w:val="27"/>
          <w:u w:color="000000" w:themeColor="text1"/>
        </w:rPr>
        <w:t>, naming it the Trawick Commons</w:t>
      </w:r>
      <w:r>
        <w:rPr>
          <w:color w:val="000000" w:themeColor="text1"/>
          <w:sz w:val="22"/>
          <w:szCs w:val="27"/>
          <w:u w:color="000000" w:themeColor="text1"/>
        </w:rPr>
        <w:t>; and</w:t>
      </w:r>
    </w:p>
    <w:p w:rsidR="005C6D26" w:rsidRDefault="005C6D26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E82273" w:rsidRDefault="00E82273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  <w:r>
        <w:rPr>
          <w:color w:val="000000" w:themeColor="text1"/>
          <w:sz w:val="22"/>
          <w:szCs w:val="27"/>
          <w:u w:color="000000" w:themeColor="text1"/>
        </w:rPr>
        <w:t xml:space="preserve">Whereas, </w:t>
      </w:r>
      <w:r w:rsidR="00421F6C">
        <w:rPr>
          <w:color w:val="000000" w:themeColor="text1"/>
          <w:sz w:val="22"/>
          <w:szCs w:val="27"/>
          <w:u w:color="000000" w:themeColor="text1"/>
        </w:rPr>
        <w:t xml:space="preserve">as </w:t>
      </w:r>
      <w:r>
        <w:rPr>
          <w:color w:val="000000" w:themeColor="text1"/>
          <w:sz w:val="22"/>
          <w:szCs w:val="27"/>
          <w:u w:color="000000" w:themeColor="text1"/>
        </w:rPr>
        <w:t>an advocate for the aging and for long-term care communities, Mr. Trawick</w:t>
      </w:r>
      <w:r w:rsidR="002E2D91">
        <w:rPr>
          <w:color w:val="000000" w:themeColor="text1"/>
          <w:sz w:val="22"/>
          <w:szCs w:val="27"/>
          <w:u w:color="000000" w:themeColor="text1"/>
        </w:rPr>
        <w:t xml:space="preserve"> has also</w:t>
      </w:r>
      <w:r>
        <w:rPr>
          <w:color w:val="000000" w:themeColor="text1"/>
          <w:sz w:val="22"/>
          <w:szCs w:val="27"/>
          <w:u w:color="000000" w:themeColor="text1"/>
        </w:rPr>
        <w:t xml:space="preserve"> served in a variety of leadership roles </w:t>
      </w:r>
      <w:r w:rsidR="002E2D91">
        <w:rPr>
          <w:color w:val="000000" w:themeColor="text1"/>
          <w:sz w:val="22"/>
          <w:szCs w:val="27"/>
          <w:u w:color="000000" w:themeColor="text1"/>
        </w:rPr>
        <w:t>with</w:t>
      </w:r>
      <w:r>
        <w:rPr>
          <w:color w:val="000000" w:themeColor="text1"/>
          <w:sz w:val="22"/>
          <w:szCs w:val="27"/>
          <w:u w:color="000000" w:themeColor="text1"/>
        </w:rPr>
        <w:t xml:space="preserve"> state and local advocacy</w:t>
      </w:r>
      <w:r w:rsidR="002E2D91">
        <w:rPr>
          <w:color w:val="000000" w:themeColor="text1"/>
          <w:sz w:val="22"/>
          <w:szCs w:val="27"/>
          <w:u w:color="000000" w:themeColor="text1"/>
        </w:rPr>
        <w:t xml:space="preserve"> groups</w:t>
      </w:r>
      <w:r>
        <w:rPr>
          <w:color w:val="000000" w:themeColor="text1"/>
          <w:sz w:val="22"/>
          <w:szCs w:val="27"/>
          <w:u w:color="000000" w:themeColor="text1"/>
        </w:rPr>
        <w:t>, professional groups, and nonprofit organizations, including LeadingAge South Carolina, the South Carolina Board of Long Term Care Administrators, Charleston Area Senior Citizens, Grace Church Cathedral, and many others; and</w:t>
      </w:r>
    </w:p>
    <w:p w:rsidR="005C6D26" w:rsidRPr="005C6D26" w:rsidRDefault="005C6D26" w:rsidP="005C6D2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7"/>
          <w:u w:color="000000" w:themeColor="text1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67533C" w:rsidRPr="00186A40">
        <w:rPr>
          <w:color w:val="000000" w:themeColor="text1"/>
          <w:szCs w:val="24"/>
          <w:u w:color="000000" w:themeColor="text1"/>
        </w:rPr>
        <w:t>the</w:t>
      </w:r>
      <w:r w:rsidR="0067533C">
        <w:rPr>
          <w:color w:val="000000" w:themeColor="text1"/>
          <w:szCs w:val="24"/>
          <w:u w:color="000000" w:themeColor="text1"/>
        </w:rPr>
        <w:t xml:space="preserve"> </w:t>
      </w:r>
      <w:r w:rsidR="0067533C">
        <w:rPr>
          <w:color w:val="000000" w:themeColor="text1"/>
          <w:u w:color="000000" w:themeColor="text1"/>
        </w:rPr>
        <w:t xml:space="preserve">Senate 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is grateful for the passion, commitment, and </w:t>
      </w:r>
      <w:r w:rsidR="008D69B1">
        <w:rPr>
          <w:color w:val="000000" w:themeColor="text1"/>
          <w:szCs w:val="24"/>
          <w:u w:color="000000" w:themeColor="text1"/>
        </w:rPr>
        <w:t>leadership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 that </w:t>
      </w:r>
      <w:r w:rsidR="0067533C">
        <w:rPr>
          <w:color w:val="000000" w:themeColor="text1"/>
          <w:szCs w:val="24"/>
          <w:u w:color="000000" w:themeColor="text1"/>
        </w:rPr>
        <w:t>this son of South Carolina</w:t>
      </w:r>
      <w:r w:rsidR="0067533C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>.  Now, therefore,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7533C">
        <w:rPr>
          <w:rFonts w:eastAsia="Times New Roman"/>
        </w:rPr>
        <w:t xml:space="preserve">the members of the South Carolina </w:t>
      </w:r>
      <w:r w:rsidR="0067533C">
        <w:rPr>
          <w:color w:val="000000" w:themeColor="text1"/>
          <w:u w:color="000000" w:themeColor="text1"/>
        </w:rPr>
        <w:t>Senate</w:t>
      </w:r>
      <w:r w:rsidR="0067533C">
        <w:rPr>
          <w:rFonts w:eastAsia="Times New Roman"/>
        </w:rPr>
        <w:t>, by this resolution,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C. William “</w:t>
      </w:r>
      <w:r w:rsidR="0067533C"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 w:rsidR="0067533C">
        <w:rPr>
          <w:color w:val="000000" w:themeColor="text1"/>
          <w:u w:color="000000" w:themeColor="text1"/>
        </w:rPr>
        <w:t xml:space="preserve"> Trawick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>as P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resident</w:t>
      </w:r>
      <w:r w:rsidR="005C6D26">
        <w:rPr>
          <w:rFonts w:eastAsia="Times New Roman"/>
          <w:color w:val="000000" w:themeColor="text1"/>
          <w:szCs w:val="24"/>
          <w:u w:color="000000" w:themeColor="text1"/>
        </w:rPr>
        <w:t xml:space="preserve"> and CEO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 xml:space="preserve"> of Bishop Gadsden </w:t>
      </w:r>
      <w:r w:rsidR="005C6D26" w:rsidRPr="0070124C">
        <w:rPr>
          <w:color w:val="000000" w:themeColor="text1"/>
          <w:u w:color="000000" w:themeColor="text1"/>
        </w:rPr>
        <w:t>Episcopal Retirement Community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E82273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service</w:t>
      </w:r>
      <w:r w:rsidR="00D30659">
        <w:rPr>
          <w:rFonts w:eastAsia="Times New Roman"/>
          <w:color w:val="000000" w:themeColor="text1"/>
          <w:szCs w:val="24"/>
          <w:u w:color="000000" w:themeColor="text1"/>
        </w:rPr>
        <w:t xml:space="preserve"> to this community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>, and wish h</w:t>
      </w:r>
      <w:r w:rsidR="0067533C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67533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>
        <w:rPr>
          <w:rFonts w:eastAsia="Times New Roman"/>
        </w:rPr>
        <w:t>.</w:t>
      </w:r>
    </w:p>
    <w:p w:rsidR="00BE12DE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12DE" w:rsidRPr="00522CE0" w:rsidRDefault="00BE12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2273">
        <w:rPr>
          <w:rFonts w:eastAsia="Times New Roman"/>
        </w:rPr>
        <w:t>C. William “</w:t>
      </w:r>
      <w:r w:rsidR="0067533C">
        <w:rPr>
          <w:color w:val="000000" w:themeColor="text1"/>
          <w:u w:color="000000" w:themeColor="text1"/>
        </w:rPr>
        <w:t>Bill</w:t>
      </w:r>
      <w:r w:rsidR="00E82273">
        <w:rPr>
          <w:color w:val="000000" w:themeColor="text1"/>
          <w:u w:color="000000" w:themeColor="text1"/>
        </w:rPr>
        <w:t>”</w:t>
      </w:r>
      <w:r w:rsidR="0067533C">
        <w:rPr>
          <w:color w:val="000000" w:themeColor="text1"/>
          <w:u w:color="000000" w:themeColor="text1"/>
        </w:rPr>
        <w:t xml:space="preserve"> Trawick</w:t>
      </w:r>
      <w:r>
        <w:rPr>
          <w:rFonts w:eastAsia="Times New Roman"/>
        </w:rPr>
        <w:t>.</w:t>
      </w:r>
    </w:p>
    <w:p w:rsidR="00F87635" w:rsidRDefault="00CF2C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696D" w:rsidRDefault="00D0696D" w:rsidP="00D0696D">
      <w:pPr>
        <w:suppressAutoHyphens/>
        <w:jc w:val="both"/>
        <w:rPr>
          <w:rFonts w:eastAsia="Times New Roman"/>
        </w:rPr>
      </w:pPr>
    </w:p>
    <w:sectPr w:rsidR="00D0696D" w:rsidSect="00D0696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28D" w:rsidRDefault="0067628D" w:rsidP="00522CE0">
      <w:r>
        <w:separator/>
      </w:r>
    </w:p>
  </w:endnote>
  <w:endnote w:type="continuationSeparator" w:id="0">
    <w:p w:rsidR="0067628D" w:rsidRDefault="006762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7F1C62-A2C7-4261-B209-C5D113710CDC}"/>
    <w:embedBold r:id="rId2" w:fontKey="{43859994-3D02-40C0-A2AC-770D293702C1}"/>
    <w:embedItalic r:id="rId3" w:fontKey="{C7EB3CA9-170A-4641-AC52-2C5A7D73E3B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3975B08-6A8E-4FC3-9260-6A69EB68D0E2}"/>
    <w:embedBold r:id="rId5" w:fontKey="{615CDD25-4CEC-4F19-B73B-0A3ECBC72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2B335F-3529-4177-B7A0-A7570EC389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96D" w:rsidRPr="003C4556" w:rsidRDefault="00D0696D" w:rsidP="003C45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07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28D" w:rsidRDefault="0067628D" w:rsidP="00522CE0">
      <w:r>
        <w:separator/>
      </w:r>
    </w:p>
  </w:footnote>
  <w:footnote w:type="continuationSeparator" w:id="0">
    <w:p w:rsidR="0067628D" w:rsidRDefault="006762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BILL.KMM.SS"/>
    <w:docVar w:name="CoverAttorneyInitials" w:val="KMM"/>
    <w:docVar w:name="CoverAttorneyLastName" w:val="Moffitt"/>
    <w:docVar w:name="CoverBillType" w:val="r"/>
    <w:docVar w:name="CoverSenator" w:val="SS"/>
    <w:docVar w:name="dvBillNumber" w:val="1250"/>
    <w:docVar w:name="dvBillNumberPrefix" w:val="S. "/>
    <w:docVar w:name="dvOriginalBody" w:val="Senate"/>
    <w:docVar w:name="fulldraftpath" w:val="L:\S-RES\SS\028BILL.KMM.SS.DOCX"/>
    <w:docVar w:name="NameofBody" w:val="S"/>
    <w:docVar w:name="vgroup2" w:val="S-RES"/>
  </w:docVars>
  <w:rsids>
    <w:rsidRoot w:val="00BE12DE"/>
    <w:rsid w:val="00042AC1"/>
    <w:rsid w:val="00046516"/>
    <w:rsid w:val="00072458"/>
    <w:rsid w:val="0007601D"/>
    <w:rsid w:val="000B0720"/>
    <w:rsid w:val="000B5EAF"/>
    <w:rsid w:val="000D1854"/>
    <w:rsid w:val="001315B2"/>
    <w:rsid w:val="00170561"/>
    <w:rsid w:val="00174988"/>
    <w:rsid w:val="00186AC9"/>
    <w:rsid w:val="00197DF1"/>
    <w:rsid w:val="001B3DD9"/>
    <w:rsid w:val="001B7E5D"/>
    <w:rsid w:val="001C7940"/>
    <w:rsid w:val="001D3BAC"/>
    <w:rsid w:val="00216025"/>
    <w:rsid w:val="00245C4E"/>
    <w:rsid w:val="002C1321"/>
    <w:rsid w:val="002C2031"/>
    <w:rsid w:val="002C5896"/>
    <w:rsid w:val="002D3BED"/>
    <w:rsid w:val="002D4BCD"/>
    <w:rsid w:val="002E2D91"/>
    <w:rsid w:val="00307C2B"/>
    <w:rsid w:val="00315D04"/>
    <w:rsid w:val="00383247"/>
    <w:rsid w:val="003C4556"/>
    <w:rsid w:val="003D6E2B"/>
    <w:rsid w:val="003E7597"/>
    <w:rsid w:val="00413EBF"/>
    <w:rsid w:val="00421F6C"/>
    <w:rsid w:val="0044020F"/>
    <w:rsid w:val="00450668"/>
    <w:rsid w:val="0045078F"/>
    <w:rsid w:val="00454138"/>
    <w:rsid w:val="004813A2"/>
    <w:rsid w:val="004952FA"/>
    <w:rsid w:val="004B6A22"/>
    <w:rsid w:val="004D7F37"/>
    <w:rsid w:val="00522CE0"/>
    <w:rsid w:val="0052603F"/>
    <w:rsid w:val="00541951"/>
    <w:rsid w:val="00565148"/>
    <w:rsid w:val="00570403"/>
    <w:rsid w:val="00577450"/>
    <w:rsid w:val="00593361"/>
    <w:rsid w:val="005A413B"/>
    <w:rsid w:val="005A5017"/>
    <w:rsid w:val="005A648C"/>
    <w:rsid w:val="005C6D26"/>
    <w:rsid w:val="005F07AC"/>
    <w:rsid w:val="005F1745"/>
    <w:rsid w:val="0067533C"/>
    <w:rsid w:val="0067628D"/>
    <w:rsid w:val="00692ED2"/>
    <w:rsid w:val="006A1802"/>
    <w:rsid w:val="006C0CBB"/>
    <w:rsid w:val="006C74EA"/>
    <w:rsid w:val="006F56CF"/>
    <w:rsid w:val="00720D40"/>
    <w:rsid w:val="007318D4"/>
    <w:rsid w:val="00765784"/>
    <w:rsid w:val="00777477"/>
    <w:rsid w:val="007A4390"/>
    <w:rsid w:val="007E5CB7"/>
    <w:rsid w:val="008314D2"/>
    <w:rsid w:val="00870F6F"/>
    <w:rsid w:val="008B2F42"/>
    <w:rsid w:val="008C3697"/>
    <w:rsid w:val="008D69B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5D01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12DE"/>
    <w:rsid w:val="00C45366"/>
    <w:rsid w:val="00C57023"/>
    <w:rsid w:val="00C61BEB"/>
    <w:rsid w:val="00C74052"/>
    <w:rsid w:val="00CB187A"/>
    <w:rsid w:val="00CC0EC7"/>
    <w:rsid w:val="00CC251A"/>
    <w:rsid w:val="00CF2C90"/>
    <w:rsid w:val="00CF2C98"/>
    <w:rsid w:val="00D0696D"/>
    <w:rsid w:val="00D1088B"/>
    <w:rsid w:val="00D1286F"/>
    <w:rsid w:val="00D14DE6"/>
    <w:rsid w:val="00D156D2"/>
    <w:rsid w:val="00D30659"/>
    <w:rsid w:val="00D35486"/>
    <w:rsid w:val="00D53E29"/>
    <w:rsid w:val="00D86943"/>
    <w:rsid w:val="00DA3C6B"/>
    <w:rsid w:val="00DA47B9"/>
    <w:rsid w:val="00DE5635"/>
    <w:rsid w:val="00DE6996"/>
    <w:rsid w:val="00E058D3"/>
    <w:rsid w:val="00E12CA0"/>
    <w:rsid w:val="00E2236D"/>
    <w:rsid w:val="00E76AD9"/>
    <w:rsid w:val="00E82273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635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AECD889-D602-4ACA-9470-2FBF12405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C6D2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C6D26"/>
    <w:rPr>
      <w:i/>
      <w:iCs/>
    </w:rPr>
  </w:style>
  <w:style w:type="character" w:styleId="Strong">
    <w:name w:val="Strong"/>
    <w:basedOn w:val="DefaultParagraphFont"/>
    <w:uiPriority w:val="22"/>
    <w:qFormat/>
    <w:rsid w:val="005C6D26"/>
    <w:rPr>
      <w:b/>
      <w:bCs/>
    </w:rPr>
  </w:style>
  <w:style w:type="character" w:styleId="Hyperlink">
    <w:name w:val="Hyperlink"/>
    <w:basedOn w:val="DefaultParagraphFont"/>
    <w:uiPriority w:val="99"/>
    <w:unhideWhenUsed/>
    <w:rsid w:val="00D06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50_202009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5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9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1250: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2020-09-17T15:22:00Z</dcterms:created>
  <dcterms:modified xsi:type="dcterms:W3CDTF">2020-09-17T15:22:00Z</dcterms:modified>
</cp:coreProperties>
</file>