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16AA2">
        <w:rPr>
          <w:rFonts w:cs="Times New Roman"/>
          <w:b/>
        </w:rPr>
        <w:t>South Carolina General Assembly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16AA2">
        <w:rPr>
          <w:rFonts w:cs="Times New Roman"/>
        </w:rPr>
        <w:t>123rd Session, 2019-2020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2E0867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A34, R47, S277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  <w:b/>
        </w:rPr>
        <w:t>STATUS INFORMATION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</w:rPr>
        <w:t>General Bill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</w:rPr>
        <w:t>Sponsors: Senator Senn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</w:rPr>
        <w:t>Document Path: l:\s-res\ss\002spee.kmm.ss.docx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</w:rPr>
        <w:t>Companion/Similar bill(s): 313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8, 2019</w:t>
      </w: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7, 2019</w:t>
      </w: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5, 2019</w:t>
      </w: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8, 2019</w:t>
      </w: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13, 2019, Signed</w:t>
      </w:r>
    </w:p>
    <w:p w:rsidR="003B66A3" w:rsidRDefault="003B66A3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</w:rPr>
        <w:t>Summary: Speech-Language Pathologists Assistants exemptions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16AA2">
        <w:rPr>
          <w:rFonts w:cs="Times New Roman"/>
          <w:b/>
        </w:rPr>
        <w:t>HISTORY OF LEGISLATIVE ACTIONS</w:t>
      </w:r>
    </w:p>
    <w:p w:rsidR="00816AA2" w:rsidRPr="00816AA2" w:rsidRDefault="00816AA2" w:rsidP="00816AA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16AA2">
        <w:rPr>
          <w:rFonts w:cs="Times New Roman"/>
          <w:u w:val="single"/>
        </w:rPr>
        <w:tab/>
        <w:t>Date</w:t>
      </w:r>
      <w:r w:rsidRPr="00816AA2">
        <w:rPr>
          <w:rFonts w:cs="Times New Roman"/>
          <w:u w:val="single"/>
        </w:rPr>
        <w:tab/>
        <w:t>Body</w:t>
      </w:r>
      <w:r w:rsidRPr="00816AA2">
        <w:rPr>
          <w:rFonts w:cs="Times New Roman"/>
          <w:u w:val="single"/>
        </w:rPr>
        <w:tab/>
        <w:t>Action Description with journal page number</w:t>
      </w:r>
      <w:r w:rsidRPr="00816AA2">
        <w:rPr>
          <w:rFonts w:cs="Times New Roman"/>
          <w:u w:val="single"/>
        </w:rPr>
        <w:tab/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Prefiled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 xml:space="preserve">Referred to Committee on </w:t>
      </w:r>
      <w:r w:rsidRPr="00AC3A17">
        <w:rPr>
          <w:rFonts w:cs="Times New Roman"/>
          <w:b/>
        </w:rPr>
        <w:t>Medical Affairs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r w:rsidRPr="00AC3A17">
        <w:rPr>
          <w:rFonts w:cs="Times New Roman"/>
        </w:rPr>
        <w:t>(</w:t>
      </w:r>
      <w:hyperlink r:id="rId6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164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AC3A17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C3A17">
        <w:rPr>
          <w:rFonts w:cs="Times New Roman"/>
        </w:rPr>
        <w:t>(</w:t>
      </w:r>
      <w:hyperlink r:id="rId7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164</w:t>
        </w:r>
      </w:hyperlink>
      <w:bookmarkStart w:id="0" w:name="_GoBack"/>
      <w:bookmarkEnd w:id="0"/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AC3A17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C3A17">
        <w:rPr>
          <w:rFonts w:cs="Times New Roman"/>
        </w:rPr>
        <w:t>(</w:t>
      </w:r>
      <w:hyperlink r:id="rId8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7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3A17">
        <w:rPr>
          <w:rFonts w:cs="Times New Roman"/>
        </w:rPr>
        <w:t>Scrivener's error corrected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Amended (</w:t>
      </w:r>
      <w:hyperlink r:id="rId9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23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Read second time (</w:t>
      </w:r>
      <w:hyperlink r:id="rId10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23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C3A17">
        <w:rPr>
          <w:rFonts w:cs="Times New Roman"/>
        </w:rPr>
        <w:t>43  Nays</w:t>
      </w:r>
      <w:r>
        <w:rPr>
          <w:rFonts w:cs="Times New Roman"/>
        </w:rPr>
        <w:noBreakHyphen/>
      </w:r>
      <w:r w:rsidRPr="00AC3A17">
        <w:rPr>
          <w:rFonts w:cs="Times New Roman"/>
        </w:rPr>
        <w:t>0 (</w:t>
      </w:r>
      <w:hyperlink r:id="rId11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23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3A17">
        <w:rPr>
          <w:rFonts w:cs="Times New Roman"/>
        </w:rPr>
        <w:t>Read third time and sent to H</w:t>
      </w:r>
      <w:r>
        <w:rPr>
          <w:rFonts w:cs="Times New Roman"/>
        </w:rPr>
        <w:t xml:space="preserve">ouse </w:t>
      </w:r>
      <w:r w:rsidRPr="00AC3A17">
        <w:rPr>
          <w:rFonts w:cs="Times New Roman"/>
        </w:rPr>
        <w:t>(</w:t>
      </w:r>
      <w:hyperlink r:id="rId12" w:history="1">
        <w:r w:rsidRPr="00AC3A17">
          <w:rPr>
            <w:rStyle w:val="Hyperlink"/>
            <w:rFonts w:cs="Times New Roman"/>
          </w:rPr>
          <w:t>Senate Journal</w:t>
        </w:r>
        <w:r w:rsidRPr="00AC3A17">
          <w:rPr>
            <w:rStyle w:val="Hyperlink"/>
            <w:rFonts w:cs="Times New Roman"/>
          </w:rPr>
          <w:noBreakHyphen/>
          <w:t>page 9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>Introduced and read first time (</w:t>
      </w:r>
      <w:hyperlink r:id="rId13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81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AC3A17">
        <w:rPr>
          <w:rFonts w:cs="Times New Roman"/>
          <w:b/>
        </w:rPr>
        <w:t>Medical, Military, Public and Municipal Affairs</w:t>
      </w:r>
      <w:r w:rsidRPr="00AC3A17">
        <w:rPr>
          <w:rFonts w:cs="Times New Roman"/>
        </w:rPr>
        <w:t xml:space="preserve"> (</w:t>
      </w:r>
      <w:hyperlink r:id="rId14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81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>Committee repor</w:t>
      </w:r>
      <w:r>
        <w:rPr>
          <w:rFonts w:cs="Times New Roman"/>
        </w:rPr>
        <w:t xml:space="preserve">t: Favorable </w:t>
      </w:r>
      <w:r w:rsidRPr="00AC3A17">
        <w:rPr>
          <w:rFonts w:cs="Times New Roman"/>
          <w:b/>
        </w:rPr>
        <w:t>Medical, Military, Public and Municipal Affairs</w:t>
      </w:r>
      <w:r w:rsidRPr="00AC3A17">
        <w:rPr>
          <w:rFonts w:cs="Times New Roman"/>
        </w:rPr>
        <w:t xml:space="preserve"> (</w:t>
      </w:r>
      <w:hyperlink r:id="rId15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30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>Read second time (</w:t>
      </w:r>
      <w:hyperlink r:id="rId16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20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C3A17">
        <w:rPr>
          <w:rFonts w:cs="Times New Roman"/>
        </w:rPr>
        <w:t>105  Nays</w:t>
      </w:r>
      <w:r>
        <w:rPr>
          <w:rFonts w:cs="Times New Roman"/>
        </w:rPr>
        <w:noBreakHyphen/>
      </w:r>
      <w:r w:rsidRPr="00AC3A17">
        <w:rPr>
          <w:rFonts w:cs="Times New Roman"/>
        </w:rPr>
        <w:t>0 (</w:t>
      </w:r>
      <w:hyperlink r:id="rId17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21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3A17">
        <w:rPr>
          <w:rFonts w:cs="Times New Roman"/>
        </w:rPr>
        <w:t>Read third time and enrolled (</w:t>
      </w:r>
      <w:hyperlink r:id="rId18" w:history="1">
        <w:r w:rsidRPr="00AC3A17">
          <w:rPr>
            <w:rStyle w:val="Hyperlink"/>
            <w:rFonts w:cs="Times New Roman"/>
          </w:rPr>
          <w:t>House Journal</w:t>
        </w:r>
        <w:r w:rsidRPr="00AC3A17">
          <w:rPr>
            <w:rStyle w:val="Hyperlink"/>
            <w:rFonts w:cs="Times New Roman"/>
          </w:rPr>
          <w:noBreakHyphen/>
          <w:t>page 45</w:t>
        </w:r>
      </w:hyperlink>
      <w:r w:rsidRPr="00AC3A17">
        <w:rPr>
          <w:rFonts w:cs="Times New Roman"/>
        </w:rPr>
        <w:t>)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3A17">
        <w:rPr>
          <w:rFonts w:cs="Times New Roman"/>
        </w:rPr>
        <w:t>Ratified R  47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3A17">
        <w:rPr>
          <w:rFonts w:cs="Times New Roman"/>
        </w:rPr>
        <w:t>Signed By Governor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3A17">
        <w:rPr>
          <w:rFonts w:cs="Times New Roman"/>
        </w:rPr>
        <w:t>Effective date  05/13/19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3A17">
        <w:rPr>
          <w:rFonts w:cs="Times New Roman"/>
        </w:rPr>
        <w:t>Act No</w:t>
      </w:r>
      <w:r>
        <w:rPr>
          <w:rFonts w:cs="Times New Roman"/>
        </w:rPr>
        <w:t>. </w:t>
      </w:r>
      <w:r w:rsidRPr="00AC3A17">
        <w:rPr>
          <w:rFonts w:cs="Times New Roman"/>
        </w:rPr>
        <w:t xml:space="preserve"> 34</w:t>
      </w:r>
    </w:p>
    <w:p w:rsidR="002E0867" w:rsidRDefault="002E0867" w:rsidP="002E086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816AA2">
        <w:rPr>
          <w:rFonts w:cs="Times New Roman"/>
        </w:rPr>
        <w:t xml:space="preserve">View the latest </w:t>
      </w:r>
      <w:hyperlink r:id="rId19" w:history="1">
        <w:r w:rsidRPr="00816AA2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816AA2">
        <w:rPr>
          <w:rFonts w:cs="Times New Roman"/>
        </w:rPr>
        <w:t xml:space="preserve"> at the website</w:t>
      </w:r>
    </w:p>
    <w:p w:rsidR="00816AA2" w:rsidRPr="00816AA2" w:rsidRDefault="00816AA2" w:rsidP="00816AA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16AA2">
        <w:rPr>
          <w:rFonts w:cs="Times New Roman"/>
          <w:b/>
        </w:rPr>
        <w:t>VERSIONS OF THIS BILL</w:t>
      </w:r>
    </w:p>
    <w:p w:rsidR="00816AA2" w:rsidRPr="00816AA2" w:rsidRDefault="00816AA2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Pr="00816AA2" w:rsidRDefault="0096184D" w:rsidP="00816AA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816AA2" w:rsidRPr="00816AA2">
          <w:rPr>
            <w:rFonts w:cs="Times New Roman"/>
            <w:color w:val="0000FF" w:themeColor="hyperlink"/>
            <w:u w:val="single"/>
          </w:rPr>
          <w:t>12/12/2018</w:t>
        </w:r>
      </w:hyperlink>
    </w:p>
    <w:p w:rsidR="00816AA2" w:rsidRPr="00816AA2" w:rsidRDefault="0096184D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816AA2" w:rsidRPr="00816AA2">
          <w:rPr>
            <w:rFonts w:cs="Times New Roman"/>
            <w:color w:val="0000FF" w:themeColor="hyperlink"/>
            <w:u w:val="single"/>
          </w:rPr>
          <w:t>2/21/2019</w:t>
        </w:r>
      </w:hyperlink>
    </w:p>
    <w:p w:rsidR="00816AA2" w:rsidRPr="00816AA2" w:rsidRDefault="0096184D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816AA2" w:rsidRPr="00816AA2">
          <w:rPr>
            <w:rFonts w:cs="Times New Roman"/>
            <w:color w:val="0000FF" w:themeColor="hyperlink"/>
            <w:u w:val="single"/>
          </w:rPr>
          <w:t>2/22/2019</w:t>
        </w:r>
      </w:hyperlink>
    </w:p>
    <w:p w:rsidR="00816AA2" w:rsidRPr="00816AA2" w:rsidRDefault="0096184D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816AA2" w:rsidRPr="00816AA2">
          <w:rPr>
            <w:rFonts w:cs="Times New Roman"/>
            <w:color w:val="0000FF" w:themeColor="hyperlink"/>
            <w:u w:val="single"/>
          </w:rPr>
          <w:t>3/5/2019</w:t>
        </w:r>
      </w:hyperlink>
    </w:p>
    <w:p w:rsidR="00816AA2" w:rsidRPr="00816AA2" w:rsidRDefault="0096184D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816AA2" w:rsidRPr="00816AA2">
          <w:rPr>
            <w:rFonts w:cs="Times New Roman"/>
            <w:color w:val="0000FF" w:themeColor="hyperlink"/>
            <w:u w:val="single"/>
          </w:rPr>
          <w:t>5/1/2019</w:t>
        </w:r>
      </w:hyperlink>
    </w:p>
    <w:p w:rsidR="00816AA2" w:rsidRPr="00816AA2" w:rsidRDefault="00816AA2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16AA2" w:rsidRDefault="00816AA2" w:rsidP="00816AA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16AA2" w:rsidSect="00816AA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(A34, R47, S277)</w:t>
      </w:r>
    </w:p>
    <w:p w:rsidR="0005013A" w:rsidRPr="008836A5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5013A" w:rsidRPr="00816AA2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16AA2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816AA2">
        <w:rPr>
          <w:rFonts w:cs="Times New Roman"/>
          <w:b/>
        </w:rPr>
        <w:t>TO AMEND THE CODE OF LAWS OF SOUTH CAROLINA, 1976, BY ADDING SECTION 40</w:t>
      </w:r>
      <w:r w:rsidRPr="00816AA2">
        <w:rPr>
          <w:rFonts w:cs="Times New Roman"/>
          <w:b/>
        </w:rPr>
        <w:noBreakHyphen/>
        <w:t>67</w:t>
      </w:r>
      <w:r w:rsidRPr="00816AA2">
        <w:rPr>
          <w:rFonts w:cs="Times New Roman"/>
          <w:b/>
        </w:rPr>
        <w:noBreakHyphen/>
        <w:t>75 SO AS TO PROVIDE SPEECH</w:t>
      </w:r>
      <w:r w:rsidRPr="00816AA2">
        <w:rPr>
          <w:rFonts w:cs="Times New Roman"/>
          <w:b/>
        </w:rPr>
        <w:noBreakHyphen/>
        <w:t>LANGUAGE PATHOLOGISTS AND SPEECH</w:t>
      </w:r>
      <w:r w:rsidRPr="00816AA2">
        <w:rPr>
          <w:rFonts w:cs="Times New Roman"/>
          <w:b/>
        </w:rPr>
        <w:noBreakHyphen/>
        <w:t>LANGUAGE PATHOLOGY ASSISTANTS UNDER THEIR SUPERVISION SHALL ADHERE TO CERTAIN GUIDELINES; TO AMEND SECTION 40</w:t>
      </w:r>
      <w:r w:rsidRPr="00816AA2">
        <w:rPr>
          <w:rFonts w:cs="Times New Roman"/>
          <w:b/>
        </w:rPr>
        <w:noBreakHyphen/>
        <w:t>67</w:t>
      </w:r>
      <w:r w:rsidRPr="00816AA2">
        <w:rPr>
          <w:rFonts w:cs="Times New Roman"/>
          <w:b/>
        </w:rPr>
        <w:noBreakHyphen/>
        <w:t>30, RELATING TO THE SUPERVISION OF SPEECH</w:t>
      </w:r>
      <w:r w:rsidRPr="00816AA2">
        <w:rPr>
          <w:rFonts w:cs="Times New Roman"/>
          <w:b/>
        </w:rPr>
        <w:noBreakHyphen/>
        <w:t>LANGUAGE PATHOLOGY INTERNS AND ASSISTANTS, SO AS TO MAKE TECHNICAL CORRECTIONS; TO AMEND SECTION 40</w:t>
      </w:r>
      <w:r w:rsidRPr="00816AA2">
        <w:rPr>
          <w:rFonts w:cs="Times New Roman"/>
          <w:b/>
        </w:rPr>
        <w:noBreakHyphen/>
        <w:t>67</w:t>
      </w:r>
      <w:r w:rsidRPr="00816AA2">
        <w:rPr>
          <w:rFonts w:cs="Times New Roman"/>
          <w:b/>
        </w:rPr>
        <w:noBreakHyphen/>
        <w:t>260, RELATING TO THE COMPLETION OF CERTAIN CONTINUING EDUCATION HOURS FOR LICENSE RENEWAL, SO AS TO ALLOW FOR THE COMPLETION OF CONTINUING EDUCATION UNITS AS AN ALTERNATIVE; TO AMEND SECTION 40</w:t>
      </w:r>
      <w:r w:rsidRPr="00816AA2">
        <w:rPr>
          <w:rFonts w:cs="Times New Roman"/>
          <w:b/>
        </w:rPr>
        <w:noBreakHyphen/>
        <w:t>67</w:t>
      </w:r>
      <w:r w:rsidRPr="00816AA2">
        <w:rPr>
          <w:rFonts w:cs="Times New Roman"/>
          <w:b/>
        </w:rPr>
        <w:noBreakHyphen/>
        <w:t>280, RELATING TO THE COMPLETION OF CERTAIN CONTINUING EDUCATION HOURS FOR INACTIVE LICENSE REACTIVATIONS, SO AS TO ALLOW FOR THE COMPLETION OF CONTINUING EDUCATION UNITS AS AN ALTERNATIVE; TO AMEND SECTION 40</w:t>
      </w:r>
      <w:r w:rsidRPr="00816AA2">
        <w:rPr>
          <w:rFonts w:cs="Times New Roman"/>
          <w:b/>
        </w:rPr>
        <w:noBreakHyphen/>
        <w:t>67</w:t>
      </w:r>
      <w:r w:rsidRPr="00816AA2">
        <w:rPr>
          <w:rFonts w:cs="Times New Roman"/>
          <w:b/>
        </w:rPr>
        <w:noBreakHyphen/>
        <w:t>300, RELATING TO THE APPLICABILITY OF THE CHAPTER, SO AS TO REVISE CERTAIN EXEMPTIONS; TO REDESIGNATE CHAPTER 67, TITLE 40 AS “SPEECH</w:t>
      </w:r>
      <w:r w:rsidRPr="00816AA2">
        <w:rPr>
          <w:rFonts w:cs="Times New Roman"/>
          <w:b/>
        </w:rPr>
        <w:noBreakHyphen/>
        <w:t>LANGUAGE PATHOLOGISTS AND AUDIOLOGISTS”; AND TO REPEAL ACT 124 OF 2015 RELATING TO THE TEMPORARY EXEMPTION OF CERTAIN APPLICANTS FOR LICENSURE AS SPEECH</w:t>
      </w:r>
      <w:r w:rsidRPr="00816AA2">
        <w:rPr>
          <w:rFonts w:cs="Times New Roman"/>
          <w:b/>
        </w:rPr>
        <w:noBreakHyphen/>
        <w:t>LANGUAGE PATHOLOGY ASSISTANTS FROM THE REQUIREMENT OF HAVING A BACHELOR’S DEGREE FROM A REGIONALLY ACCREDITED INSTITUTION OF HIGHER EDUCATION</w:t>
      </w:r>
      <w:r w:rsidRPr="00816AA2">
        <w:rPr>
          <w:rFonts w:cs="Times New Roman"/>
          <w:b/>
          <w:color w:val="000000"/>
          <w:lang w:val="en"/>
        </w:rPr>
        <w:t>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Be it enacted by the General Assembly of the State of South Carolina: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Responsibilities and supervision of speech</w:t>
      </w:r>
      <w:r>
        <w:rPr>
          <w:rFonts w:cs="Times New Roman"/>
          <w:b/>
        </w:rPr>
        <w:noBreakHyphen/>
        <w:t>language pathology assistants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1.</w:t>
      </w:r>
      <w:r w:rsidRPr="003559F1">
        <w:rPr>
          <w:rFonts w:cs="Times New Roman"/>
        </w:rPr>
        <w:tab/>
        <w:t>Chapter 67, Title 40 of the 1976 Code is amended by adding: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“Section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75.</w:t>
      </w:r>
      <w:r w:rsidRPr="003559F1">
        <w:rPr>
          <w:rFonts w:cs="Times New Roman"/>
        </w:rPr>
        <w:tab/>
        <w:t>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 may adhere to the responsibilities within the scope for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assistants set forth by the American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</w:t>
      </w:r>
      <w:r>
        <w:rPr>
          <w:rFonts w:cs="Times New Roman"/>
        </w:rPr>
        <w:noBreakHyphen/>
      </w:r>
      <w:r w:rsidRPr="003559F1">
        <w:rPr>
          <w:rFonts w:cs="Times New Roman"/>
        </w:rPr>
        <w:t>Hearing Association.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 xml:space="preserve">language pathologist </w:t>
      </w:r>
      <w:r w:rsidRPr="003559F1">
        <w:rPr>
          <w:rFonts w:cs="Times New Roman"/>
        </w:rPr>
        <w:lastRenderedPageBreak/>
        <w:t>supervising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 may adhere to the guidelines for supervision of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 set forth by the American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</w:t>
      </w:r>
      <w:r>
        <w:rPr>
          <w:rFonts w:cs="Times New Roman"/>
        </w:rPr>
        <w:noBreakHyphen/>
      </w:r>
      <w:r w:rsidRPr="003559F1">
        <w:rPr>
          <w:rFonts w:cs="Times New Roman"/>
        </w:rPr>
        <w:t>Hearing Association.”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Supervision of certain licensees, conforming changes and technical corrections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2.</w:t>
      </w:r>
      <w:r w:rsidRPr="003559F1">
        <w:rPr>
          <w:rFonts w:cs="Times New Roman"/>
        </w:rPr>
        <w:tab/>
        <w:t>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30 of the 1976 Code is amended to read: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“Section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30.</w:t>
      </w:r>
      <w:r w:rsidRPr="003559F1">
        <w:rPr>
          <w:rFonts w:cs="Times New Roman"/>
        </w:rPr>
        <w:tab/>
        <w:t>No person may practice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or audiology without a license issued in accordance with this chapter.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intern and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 only may practice under the direct supervision of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pathologist, and an audiology intern only may practice under the direct supervision of an audiologist as specified by the board.”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License renewals, continuing education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3.</w:t>
      </w:r>
      <w:r w:rsidRPr="003559F1">
        <w:rPr>
          <w:rFonts w:cs="Times New Roman"/>
        </w:rPr>
        <w:tab/>
        <w:t>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260 of the 1976 Code is amended to read: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“Section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260.</w:t>
      </w:r>
      <w:r w:rsidRPr="003559F1">
        <w:rPr>
          <w:rFonts w:cs="Times New Roman"/>
        </w:rPr>
        <w:tab/>
        <w:t>(A)</w:t>
      </w:r>
      <w:r w:rsidRPr="003559F1">
        <w:rPr>
          <w:rFonts w:cs="Times New Roman"/>
        </w:rPr>
        <w:tab/>
        <w:t>As a condition of license renewal,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 or audiologist shall satisfactorily complete sixteen hours of approved continuing education or 1.6 continuing education units (CEUs) during each license period.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(B)</w:t>
      </w:r>
      <w:r w:rsidRPr="003559F1">
        <w:rPr>
          <w:rFonts w:cs="Times New Roman"/>
        </w:rPr>
        <w:tab/>
        <w:t>As a condition of an intern license renewal,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 or audiologist shall satisfactorily complete eight hours of approved continuing education or 0.8 CEUs during each license period.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(C)</w:t>
      </w:r>
      <w:r w:rsidRPr="003559F1">
        <w:rPr>
          <w:rFonts w:cs="Times New Roman"/>
        </w:rPr>
        <w:tab/>
        <w:t>As a condition of an assistant license renewal,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assistant shall satisfactorily complete eight hours of approved continuing education or 0.8 CEUs during each license period.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(D)</w:t>
      </w:r>
      <w:r w:rsidRPr="003559F1">
        <w:rPr>
          <w:rFonts w:cs="Times New Roman"/>
        </w:rPr>
        <w:tab/>
        <w:t>Continuing education must be reported on forms and in the time and manner specified by the board in regulation.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(E)</w:t>
      </w:r>
      <w:r w:rsidRPr="003559F1">
        <w:rPr>
          <w:rFonts w:cs="Times New Roman"/>
        </w:rPr>
        <w:tab/>
        <w:t xml:space="preserve">A licensee shall maintain records of continuing education hours or CEUs earned for a period of four years, and these records must be made available to the director or his designee upon request for an audit that the board biennially </w:t>
      </w:r>
      <w:r>
        <w:rPr>
          <w:rFonts w:cs="Times New Roman"/>
        </w:rPr>
        <w:t>may conduct</w:t>
      </w:r>
      <w:r w:rsidRPr="003559F1">
        <w:rPr>
          <w:rFonts w:cs="Times New Roman"/>
        </w:rPr>
        <w:t>.”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Inactive license reactivations, continuing education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4.</w:t>
      </w:r>
      <w:r w:rsidRPr="003559F1">
        <w:rPr>
          <w:rFonts w:cs="Times New Roman"/>
        </w:rPr>
        <w:tab/>
        <w:t>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280 of the 1976 Code is amended to read: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“Section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280.</w:t>
      </w:r>
      <w:r w:rsidRPr="003559F1">
        <w:rPr>
          <w:rFonts w:cs="Times New Roman"/>
        </w:rPr>
        <w:tab/>
        <w:t xml:space="preserve">To activate an inactive license, an individual shall submit a form approved by the board and evidence attesting to his </w:t>
      </w:r>
      <w:r w:rsidRPr="003559F1">
        <w:rPr>
          <w:rFonts w:cs="Times New Roman"/>
        </w:rPr>
        <w:lastRenderedPageBreak/>
        <w:t>satisfactory completion of sixteen hours of approved continuing education or 1.6 CEUs for each two years of inactive licensure.”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Exemptions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5.</w:t>
      </w:r>
      <w:r w:rsidRPr="003559F1">
        <w:rPr>
          <w:rFonts w:cs="Times New Roman"/>
        </w:rPr>
        <w:tab/>
        <w:t>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300 of the 1976 Code is amended to read: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“Section 40</w:t>
      </w:r>
      <w:r>
        <w:rPr>
          <w:rFonts w:cs="Times New Roman"/>
        </w:rPr>
        <w:noBreakHyphen/>
      </w:r>
      <w:r w:rsidRPr="003559F1">
        <w:rPr>
          <w:rFonts w:cs="Times New Roman"/>
        </w:rPr>
        <w:t>67</w:t>
      </w:r>
      <w:r>
        <w:rPr>
          <w:rFonts w:cs="Times New Roman"/>
        </w:rPr>
        <w:noBreakHyphen/>
      </w:r>
      <w:r w:rsidRPr="003559F1">
        <w:rPr>
          <w:rFonts w:cs="Times New Roman"/>
        </w:rPr>
        <w:t>300.</w:t>
      </w:r>
      <w:r w:rsidRPr="003559F1">
        <w:rPr>
          <w:rFonts w:cs="Times New Roman"/>
        </w:rPr>
        <w:tab/>
        <w:t>This chapter does not apply to: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(1)</w:t>
      </w:r>
      <w:r w:rsidRPr="003559F1">
        <w:rPr>
          <w:rFonts w:cs="Times New Roman"/>
        </w:rPr>
        <w:tab/>
        <w:t>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 or audiologist employed by a state or federal agency or a political subdivision of the State before September 1, 2020, while engaged in the discharge of official duties; however, federal and state or political subdivision employees or employees of a political subdivision of the State who are licensed by this board are subject to the provisions of this chapter.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(2)</w:t>
      </w:r>
      <w:r w:rsidRPr="003559F1">
        <w:rPr>
          <w:rFonts w:cs="Times New Roman"/>
        </w:rPr>
        <w:tab/>
        <w:t>A student of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or audiology enrolled in a course of study at an accredited institution of higher learning whose activities constitute a part of the course of study.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(3)</w:t>
      </w:r>
      <w:r w:rsidRPr="003559F1">
        <w:rPr>
          <w:rFonts w:cs="Times New Roman"/>
        </w:rPr>
        <w:tab/>
        <w:t>A hearing aid specialist licensed to fit and sell hearing aids pursuant to Chapter 25; provided, nothing in this chapter is in lieu of, may conflict with, or supersede Chapter 25 and the rights of those licensed under Chapter 25.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(4)</w:t>
      </w:r>
      <w:r w:rsidRPr="003559F1">
        <w:rPr>
          <w:rFonts w:cs="Times New Roman"/>
        </w:rPr>
        <w:tab/>
        <w:t>A registered nurse, licensed practical nurse, or other certified technician trained to perform audiometric screening tests in industrial operations and whose work is under the supervision of a company physician, otological consultant, or licensed audiologist.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eastAsia="Times New Roman" w:cs="Times New Roman"/>
          <w:snapToGrid w:val="0"/>
          <w:szCs w:val="20"/>
        </w:rPr>
        <w:tab/>
      </w:r>
      <w:r w:rsidRPr="003559F1">
        <w:rPr>
          <w:rFonts w:cs="Times New Roman"/>
        </w:rPr>
        <w:t>(5)</w:t>
      </w:r>
      <w:r w:rsidRPr="003559F1">
        <w:rPr>
          <w:rFonts w:cs="Times New Roman"/>
        </w:rPr>
        <w:tab/>
        <w:t>A person licensed by the State under this title or any other provision of law whose scope of practice overlaps with the practice of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or audiology unless the person holds himself out to be a practitioner of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or audiology.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ab/>
        <w:t>(6)</w:t>
      </w:r>
      <w:r w:rsidRPr="003559F1">
        <w:rPr>
          <w:rFonts w:cs="Times New Roman"/>
        </w:rPr>
        <w:tab/>
        <w:t>An educator certified by the State Board of Education, including an educator certified as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therapist who is not licensed as a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 and does not hold a certificate of clinical competence in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pathology credential from the American 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</w:t>
      </w:r>
      <w:r>
        <w:rPr>
          <w:rFonts w:cs="Times New Roman"/>
        </w:rPr>
        <w:noBreakHyphen/>
      </w:r>
      <w:r w:rsidRPr="003559F1">
        <w:rPr>
          <w:rFonts w:cs="Times New Roman"/>
        </w:rPr>
        <w:t>Hearing Association.”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Chapter redesignation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6.</w:t>
      </w:r>
      <w:r w:rsidRPr="003559F1">
        <w:rPr>
          <w:rFonts w:cs="Times New Roman"/>
        </w:rPr>
        <w:tab/>
        <w:t>Chapter 67, Title 40 is redesignated “Speech</w:t>
      </w:r>
      <w:r>
        <w:rPr>
          <w:rFonts w:cs="Times New Roman"/>
        </w:rPr>
        <w:noBreakHyphen/>
      </w:r>
      <w:r w:rsidRPr="003559F1">
        <w:rPr>
          <w:rFonts w:cs="Times New Roman"/>
        </w:rPr>
        <w:t>Language Pathologists and Audiologists”.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Repeal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7.</w:t>
      </w:r>
      <w:r w:rsidRPr="003559F1">
        <w:rPr>
          <w:rFonts w:cs="Times New Roman"/>
        </w:rPr>
        <w:tab/>
        <w:t>Act 124 of 2015 is repealed.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5F302D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5013A" w:rsidRPr="003559F1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559F1">
        <w:rPr>
          <w:rFonts w:cs="Times New Roman"/>
        </w:rPr>
        <w:t>SECTION</w:t>
      </w:r>
      <w:r w:rsidRPr="003559F1">
        <w:rPr>
          <w:rFonts w:cs="Times New Roman"/>
        </w:rPr>
        <w:tab/>
        <w:t>8.</w:t>
      </w:r>
      <w:r w:rsidRPr="003559F1">
        <w:rPr>
          <w:rFonts w:cs="Times New Roman"/>
        </w:rPr>
        <w:tab/>
        <w:t>This act takes effect upon approval by the Governor.</w:t>
      </w: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05013A" w:rsidRDefault="0005013A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05013A" w:rsidRDefault="0005013A" w:rsidP="0005013A">
      <w:pPr>
        <w:jc w:val="both"/>
        <w:rPr>
          <w:color w:val="000000" w:themeColor="text1"/>
        </w:rPr>
      </w:pPr>
    </w:p>
    <w:p w:rsidR="0005013A" w:rsidRDefault="0005013A" w:rsidP="0005013A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4E793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05013A" w:rsidRDefault="0005013A" w:rsidP="0005013A">
      <w:pPr>
        <w:jc w:val="center"/>
        <w:rPr>
          <w:color w:val="000000" w:themeColor="text1"/>
        </w:rPr>
      </w:pPr>
    </w:p>
    <w:p w:rsidR="0005013A" w:rsidRDefault="0005013A" w:rsidP="0005013A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16AA2" w:rsidRPr="006760FB" w:rsidRDefault="00816AA2" w:rsidP="000501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16AA2" w:rsidRPr="006760FB" w:rsidSect="00816AA2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210" w:rsidRDefault="00963210" w:rsidP="007D5FAC">
      <w:r>
        <w:separator/>
      </w:r>
    </w:p>
  </w:endnote>
  <w:endnote w:type="continuationSeparator" w:id="0">
    <w:p w:rsidR="00963210" w:rsidRDefault="0096321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A2" w:rsidRPr="00816AA2" w:rsidRDefault="00816AA2" w:rsidP="00816AA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A525B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A2" w:rsidRDefault="00816A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210" w:rsidRDefault="00963210" w:rsidP="007D5FAC">
      <w:r>
        <w:separator/>
      </w:r>
    </w:p>
  </w:footnote>
  <w:footnote w:type="continuationSeparator" w:id="0">
    <w:p w:rsidR="00963210" w:rsidRDefault="0096321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277"/>
    <w:docVar w:name="ActSecretary" w:val="Morgan"/>
    <w:docVar w:name="ActSIdno" w:val="(52)  277WAB19"/>
    <w:docVar w:name="clipname" w:val="277WAB19"/>
    <w:docVar w:name="dvBillNumber" w:val="277"/>
    <w:docVar w:name="dvBillNumberPrefix" w:val="S"/>
    <w:docVar w:name="dvOriginalBody" w:val="Senate"/>
    <w:docVar w:name="OrigSENATEBillNo" w:val="277"/>
    <w:docVar w:name="SENATEACTFULLPATH" w:val="L:\COUNCIL\ACTS\277WAB19.DOCX"/>
    <w:docVar w:name="WhatActtype" w:val="AN ACT"/>
  </w:docVars>
  <w:rsids>
    <w:rsidRoot w:val="00963210"/>
    <w:rsid w:val="00002DE0"/>
    <w:rsid w:val="00017F29"/>
    <w:rsid w:val="00020349"/>
    <w:rsid w:val="00021B0B"/>
    <w:rsid w:val="00030487"/>
    <w:rsid w:val="00040C05"/>
    <w:rsid w:val="0004579B"/>
    <w:rsid w:val="0005013A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0F0C3D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867"/>
    <w:rsid w:val="002E0E09"/>
    <w:rsid w:val="002E2659"/>
    <w:rsid w:val="002F1141"/>
    <w:rsid w:val="002F45B3"/>
    <w:rsid w:val="00304605"/>
    <w:rsid w:val="003049A0"/>
    <w:rsid w:val="00305689"/>
    <w:rsid w:val="0030764A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6A3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672D1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074A0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525B"/>
    <w:rsid w:val="005A7D5F"/>
    <w:rsid w:val="005B0E2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302D"/>
    <w:rsid w:val="005F79FF"/>
    <w:rsid w:val="00600729"/>
    <w:rsid w:val="006020B8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147CD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760FB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127A6"/>
    <w:rsid w:val="00723AD3"/>
    <w:rsid w:val="007257FC"/>
    <w:rsid w:val="00731C9E"/>
    <w:rsid w:val="00734C77"/>
    <w:rsid w:val="00737039"/>
    <w:rsid w:val="007373C7"/>
    <w:rsid w:val="00744081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107B"/>
    <w:rsid w:val="007F3574"/>
    <w:rsid w:val="007F6631"/>
    <w:rsid w:val="007F6D46"/>
    <w:rsid w:val="007F7184"/>
    <w:rsid w:val="00800AD0"/>
    <w:rsid w:val="00801009"/>
    <w:rsid w:val="00804053"/>
    <w:rsid w:val="00816AA2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7F1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3210"/>
    <w:rsid w:val="009670BA"/>
    <w:rsid w:val="00971351"/>
    <w:rsid w:val="0097332E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7F24"/>
    <w:rsid w:val="00A450A2"/>
    <w:rsid w:val="00A46627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2A3B"/>
    <w:rsid w:val="00B374C4"/>
    <w:rsid w:val="00B408FD"/>
    <w:rsid w:val="00B417DE"/>
    <w:rsid w:val="00B4797F"/>
    <w:rsid w:val="00B516BA"/>
    <w:rsid w:val="00B520A2"/>
    <w:rsid w:val="00B62CAB"/>
    <w:rsid w:val="00B63A1B"/>
    <w:rsid w:val="00B72564"/>
    <w:rsid w:val="00B72ED3"/>
    <w:rsid w:val="00B73571"/>
    <w:rsid w:val="00B74177"/>
    <w:rsid w:val="00B83DA1"/>
    <w:rsid w:val="00B846E9"/>
    <w:rsid w:val="00B85B18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1193"/>
    <w:rsid w:val="00C55195"/>
    <w:rsid w:val="00C7071A"/>
    <w:rsid w:val="00C73A60"/>
    <w:rsid w:val="00C74282"/>
    <w:rsid w:val="00C74E9D"/>
    <w:rsid w:val="00C76BE7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24321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5B2E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F6619EF-18B5-4E50-AA21-3B6925C3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6A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672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2D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00729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6A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3A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90221.docx" TargetMode="External"/><Relationship Id="rId13" Type="http://schemas.openxmlformats.org/officeDocument/2006/relationships/hyperlink" Target="file:///h:\hj\20190307.docx" TargetMode="External"/><Relationship Id="rId18" Type="http://schemas.openxmlformats.org/officeDocument/2006/relationships/hyperlink" Target="file:///h:\hj\20190508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9-20\277_20190221.docx" TargetMode="External"/><Relationship Id="rId7" Type="http://schemas.openxmlformats.org/officeDocument/2006/relationships/hyperlink" Target="file:///h:\sj\20190108.docx" TargetMode="External"/><Relationship Id="rId12" Type="http://schemas.openxmlformats.org/officeDocument/2006/relationships/hyperlink" Target="file:///h:\sj\20190306.docx" TargetMode="External"/><Relationship Id="rId17" Type="http://schemas.openxmlformats.org/officeDocument/2006/relationships/hyperlink" Target="file:///h:\hj\20190507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90507.docx" TargetMode="External"/><Relationship Id="rId20" Type="http://schemas.openxmlformats.org/officeDocument/2006/relationships/hyperlink" Target="file:///p:\pprever\2019-20\277_20181212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90108.docx" TargetMode="External"/><Relationship Id="rId11" Type="http://schemas.openxmlformats.org/officeDocument/2006/relationships/hyperlink" Target="file:///h:\sj\20190305.docx" TargetMode="External"/><Relationship Id="rId24" Type="http://schemas.openxmlformats.org/officeDocument/2006/relationships/hyperlink" Target="file:///p:\pprever\2019-20\277_2019050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90501.docx" TargetMode="External"/><Relationship Id="rId23" Type="http://schemas.openxmlformats.org/officeDocument/2006/relationships/hyperlink" Target="file:///p:\pprever\2019-20\277_2019030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90305.docx" TargetMode="External"/><Relationship Id="rId19" Type="http://schemas.openxmlformats.org/officeDocument/2006/relationships/hyperlink" Target="http://www.scstatehouse.gov/billsearch.php?billnumbers=277&amp;session=123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90305.docx" TargetMode="External"/><Relationship Id="rId14" Type="http://schemas.openxmlformats.org/officeDocument/2006/relationships/hyperlink" Target="file:///h:\hj\20190307.docx" TargetMode="External"/><Relationship Id="rId22" Type="http://schemas.openxmlformats.org/officeDocument/2006/relationships/hyperlink" Target="file:///p:\pprever\2019-20\277_2019022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F213413B</Template>
  <TotalTime>0</TotalTime>
  <Pages>6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277: Speech-Language Pathologists Assistants exemptions - South Carolina Legislature Online</dc:title>
  <dc:subject/>
  <dc:creator>Angie Morgan</dc:creator>
  <cp:keywords/>
  <dc:description/>
  <cp:lastModifiedBy>Lavarres Lynch</cp:lastModifiedBy>
  <cp:revision>2</cp:revision>
  <cp:lastPrinted>2019-05-08T16:14:00Z</cp:lastPrinted>
  <dcterms:created xsi:type="dcterms:W3CDTF">2019-06-05T12:59:00Z</dcterms:created>
  <dcterms:modified xsi:type="dcterms:W3CDTF">2019-06-05T12:59:00Z</dcterms:modified>
</cp:coreProperties>
</file>