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41E">
        <w:rPr>
          <w:rFonts w:cs="Times New Roman"/>
          <w:b/>
        </w:rPr>
        <w:t>South Carolina General Assembly</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741E">
        <w:rPr>
          <w:rFonts w:cs="Times New Roman"/>
        </w:rPr>
        <w:t>123rd Session, 2019-2020</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7428D5"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A94, R8, S326</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b/>
        </w:rPr>
        <w:t>STATUS INFORMATION</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rPr>
        <w:t>Joint Resolution</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rPr>
        <w:t>Sponsors: Senators Massey, Setzler, Malloy, Turner, Alexander and Young</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rPr>
        <w:t>Document Path: l:\s-res\asm\024ptsd.kmm.asm.docx</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2F97" w:rsidRDefault="00C72F97"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C72F97" w:rsidRDefault="00C72F97"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23, 2019</w:t>
      </w:r>
    </w:p>
    <w:p w:rsidR="00C72F97" w:rsidRDefault="00C72F97"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8, 2019</w:t>
      </w:r>
    </w:p>
    <w:p w:rsidR="00C72F97" w:rsidRDefault="00C72F97"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20, 2019, Signed</w:t>
      </w:r>
    </w:p>
    <w:p w:rsidR="00C72F97" w:rsidRDefault="00C72F97"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rPr>
        <w:t>Summary: SLED; distribute 250,000 dollars to the SC State Firefighters Association to provide PTSD insurance and programs</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21741E" w:rsidP="0021741E">
      <w:pPr>
        <w:widowControl w:val="0"/>
        <w:tabs>
          <w:tab w:val="center" w:pos="590"/>
          <w:tab w:val="center" w:pos="1440"/>
          <w:tab w:val="left" w:pos="1872"/>
          <w:tab w:val="left" w:pos="9187"/>
        </w:tabs>
        <w:rPr>
          <w:rFonts w:cs="Times New Roman"/>
        </w:rPr>
      </w:pPr>
      <w:r w:rsidRPr="0021741E">
        <w:rPr>
          <w:rFonts w:cs="Times New Roman"/>
          <w:b/>
        </w:rPr>
        <w:t>HISTORY OF LEGISLATIVE ACTIONS</w:t>
      </w:r>
    </w:p>
    <w:p w:rsidR="0021741E" w:rsidRPr="0021741E" w:rsidRDefault="0021741E" w:rsidP="0021741E">
      <w:pPr>
        <w:widowControl w:val="0"/>
        <w:tabs>
          <w:tab w:val="center" w:pos="590"/>
          <w:tab w:val="center" w:pos="1440"/>
          <w:tab w:val="left" w:pos="1872"/>
          <w:tab w:val="left" w:pos="9187"/>
        </w:tabs>
        <w:rPr>
          <w:rFonts w:cs="Times New Roman"/>
        </w:rPr>
      </w:pPr>
    </w:p>
    <w:p w:rsidR="0021741E" w:rsidRPr="0021741E" w:rsidRDefault="0021741E" w:rsidP="0021741E">
      <w:pPr>
        <w:widowControl w:val="0"/>
        <w:tabs>
          <w:tab w:val="center" w:pos="590"/>
          <w:tab w:val="center" w:pos="1440"/>
          <w:tab w:val="left" w:pos="1872"/>
          <w:tab w:val="left" w:pos="9187"/>
        </w:tabs>
        <w:rPr>
          <w:rFonts w:cs="Times New Roman"/>
        </w:rPr>
      </w:pPr>
      <w:r w:rsidRPr="0021741E">
        <w:rPr>
          <w:rFonts w:cs="Times New Roman"/>
          <w:u w:val="single"/>
        </w:rPr>
        <w:tab/>
        <w:t>Date</w:t>
      </w:r>
      <w:r w:rsidRPr="0021741E">
        <w:rPr>
          <w:rFonts w:cs="Times New Roman"/>
          <w:u w:val="single"/>
        </w:rPr>
        <w:tab/>
        <w:t>Body</w:t>
      </w:r>
      <w:r w:rsidRPr="0021741E">
        <w:rPr>
          <w:rFonts w:cs="Times New Roman"/>
          <w:u w:val="single"/>
        </w:rPr>
        <w:tab/>
        <w:t>Action Description with journal page number</w:t>
      </w:r>
      <w:r w:rsidRPr="0021741E">
        <w:rPr>
          <w:rFonts w:cs="Times New Roman"/>
          <w:u w:val="single"/>
        </w:rPr>
        <w:tab/>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740123">
        <w:rPr>
          <w:rFonts w:cs="Times New Roman"/>
        </w:rPr>
        <w:t>(</w:t>
      </w:r>
      <w:hyperlink r:id="rId6" w:history="1">
        <w:r w:rsidRPr="00740123">
          <w:rPr>
            <w:rStyle w:val="Hyperlink"/>
            <w:rFonts w:cs="Times New Roman"/>
          </w:rPr>
          <w:t>Senate Journal</w:t>
        </w:r>
        <w:r w:rsidRPr="00740123">
          <w:rPr>
            <w:rStyle w:val="Hyperlink"/>
            <w:rFonts w:cs="Times New Roman"/>
          </w:rPr>
          <w:noBreakHyphen/>
          <w:t>page 184</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740123">
        <w:rPr>
          <w:rFonts w:cs="Times New Roman"/>
        </w:rPr>
        <w:t>Referred to Co</w:t>
      </w:r>
      <w:r>
        <w:rPr>
          <w:rFonts w:cs="Times New Roman"/>
        </w:rPr>
        <w:t xml:space="preserve">mmittee on </w:t>
      </w:r>
      <w:r w:rsidRPr="00740123">
        <w:rPr>
          <w:rFonts w:cs="Times New Roman"/>
          <w:b/>
        </w:rPr>
        <w:t>Finance</w:t>
      </w:r>
      <w:r>
        <w:rPr>
          <w:rFonts w:cs="Times New Roman"/>
        </w:rPr>
        <w:t xml:space="preserve"> </w:t>
      </w:r>
      <w:r w:rsidRPr="00740123">
        <w:rPr>
          <w:rFonts w:cs="Times New Roman"/>
        </w:rPr>
        <w:t>(</w:t>
      </w:r>
      <w:hyperlink r:id="rId7" w:history="1">
        <w:r w:rsidRPr="00740123">
          <w:rPr>
            <w:rStyle w:val="Hyperlink"/>
            <w:rFonts w:cs="Times New Roman"/>
          </w:rPr>
          <w:t>Senate Journal</w:t>
        </w:r>
        <w:r w:rsidRPr="00740123">
          <w:rPr>
            <w:rStyle w:val="Hyperlink"/>
            <w:rFonts w:cs="Times New Roman"/>
          </w:rPr>
          <w:noBreakHyphen/>
          <w:t>page 184</w:t>
        </w:r>
      </w:hyperlink>
      <w:bookmarkStart w:id="0" w:name="_GoBack"/>
      <w:bookmarkEnd w:id="0"/>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Senate</w:t>
      </w:r>
      <w:r>
        <w:rPr>
          <w:rFonts w:cs="Times New Roman"/>
        </w:rPr>
        <w:tab/>
      </w:r>
      <w:r w:rsidRPr="00740123">
        <w:rPr>
          <w:rFonts w:cs="Times New Roman"/>
        </w:rPr>
        <w:t>Comm</w:t>
      </w:r>
      <w:r>
        <w:rPr>
          <w:rFonts w:cs="Times New Roman"/>
        </w:rPr>
        <w:t xml:space="preserve">ittee report: Favorable </w:t>
      </w:r>
      <w:r w:rsidRPr="00740123">
        <w:rPr>
          <w:rFonts w:cs="Times New Roman"/>
          <w:b/>
        </w:rPr>
        <w:t>Finance</w:t>
      </w:r>
      <w:r>
        <w:rPr>
          <w:rFonts w:cs="Times New Roman"/>
        </w:rPr>
        <w:t xml:space="preserve"> </w:t>
      </w:r>
      <w:r w:rsidRPr="00740123">
        <w:rPr>
          <w:rFonts w:cs="Times New Roman"/>
        </w:rPr>
        <w:t>(</w:t>
      </w:r>
      <w:hyperlink r:id="rId8" w:history="1">
        <w:r w:rsidRPr="00740123">
          <w:rPr>
            <w:rStyle w:val="Hyperlink"/>
            <w:rFonts w:cs="Times New Roman"/>
          </w:rPr>
          <w:t>Senate Journal</w:t>
        </w:r>
        <w:r w:rsidRPr="00740123">
          <w:rPr>
            <w:rStyle w:val="Hyperlink"/>
            <w:rFonts w:cs="Times New Roman"/>
          </w:rPr>
          <w:noBreakHyphen/>
          <w:t>page 9</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740123">
        <w:rPr>
          <w:rFonts w:cs="Times New Roman"/>
        </w:rPr>
        <w:t>Read second time (</w:t>
      </w:r>
      <w:hyperlink r:id="rId9" w:history="1">
        <w:r w:rsidRPr="00740123">
          <w:rPr>
            <w:rStyle w:val="Hyperlink"/>
            <w:rFonts w:cs="Times New Roman"/>
          </w:rPr>
          <w:t>Senate Journal</w:t>
        </w:r>
        <w:r w:rsidRPr="00740123">
          <w:rPr>
            <w:rStyle w:val="Hyperlink"/>
            <w:rFonts w:cs="Times New Roman"/>
          </w:rPr>
          <w:noBreakHyphen/>
          <w:t>page 19</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740123">
        <w:rPr>
          <w:rFonts w:cs="Times New Roman"/>
        </w:rPr>
        <w:t>Roll call Ayes</w:t>
      </w:r>
      <w:r>
        <w:rPr>
          <w:rFonts w:cs="Times New Roman"/>
        </w:rPr>
        <w:noBreakHyphen/>
      </w:r>
      <w:r w:rsidRPr="00740123">
        <w:rPr>
          <w:rFonts w:cs="Times New Roman"/>
        </w:rPr>
        <w:t>42  Nays</w:t>
      </w:r>
      <w:r>
        <w:rPr>
          <w:rFonts w:cs="Times New Roman"/>
        </w:rPr>
        <w:noBreakHyphen/>
      </w:r>
      <w:r w:rsidRPr="00740123">
        <w:rPr>
          <w:rFonts w:cs="Times New Roman"/>
        </w:rPr>
        <w:t>0 (</w:t>
      </w:r>
      <w:hyperlink r:id="rId10" w:history="1">
        <w:r w:rsidRPr="00740123">
          <w:rPr>
            <w:rStyle w:val="Hyperlink"/>
            <w:rFonts w:cs="Times New Roman"/>
          </w:rPr>
          <w:t>Senate Journal</w:t>
        </w:r>
        <w:r w:rsidRPr="00740123">
          <w:rPr>
            <w:rStyle w:val="Hyperlink"/>
            <w:rFonts w:cs="Times New Roman"/>
          </w:rPr>
          <w:noBreakHyphen/>
          <w:t>page 19</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r>
      <w:r w:rsidRPr="00740123">
        <w:rPr>
          <w:rFonts w:cs="Times New Roman"/>
        </w:rPr>
        <w:t>Re</w:t>
      </w:r>
      <w:r>
        <w:rPr>
          <w:rFonts w:cs="Times New Roman"/>
        </w:rPr>
        <w:t xml:space="preserve">ad third time and sent to House </w:t>
      </w:r>
      <w:r w:rsidRPr="00740123">
        <w:rPr>
          <w:rFonts w:cs="Times New Roman"/>
        </w:rPr>
        <w:t>(</w:t>
      </w:r>
      <w:hyperlink r:id="rId11" w:history="1">
        <w:r w:rsidRPr="00740123">
          <w:rPr>
            <w:rStyle w:val="Hyperlink"/>
            <w:rFonts w:cs="Times New Roman"/>
          </w:rPr>
          <w:t>Senate Journal</w:t>
        </w:r>
        <w:r w:rsidRPr="00740123">
          <w:rPr>
            <w:rStyle w:val="Hyperlink"/>
            <w:rFonts w:cs="Times New Roman"/>
          </w:rPr>
          <w:noBreakHyphen/>
          <w:t>page 11</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740123">
        <w:rPr>
          <w:rFonts w:cs="Times New Roman"/>
        </w:rPr>
        <w:t>Introduced and read first time (</w:t>
      </w:r>
      <w:hyperlink r:id="rId12" w:history="1">
        <w:r w:rsidRPr="00740123">
          <w:rPr>
            <w:rStyle w:val="Hyperlink"/>
            <w:rFonts w:cs="Times New Roman"/>
          </w:rPr>
          <w:t>House Journal</w:t>
        </w:r>
        <w:r w:rsidRPr="00740123">
          <w:rPr>
            <w:rStyle w:val="Hyperlink"/>
            <w:rFonts w:cs="Times New Roman"/>
          </w:rPr>
          <w:noBreakHyphen/>
          <w:t>page 12</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740123">
        <w:rPr>
          <w:rFonts w:cs="Times New Roman"/>
        </w:rPr>
        <w:t>Referred</w:t>
      </w:r>
      <w:r>
        <w:rPr>
          <w:rFonts w:cs="Times New Roman"/>
        </w:rPr>
        <w:t xml:space="preserve"> to Committee on </w:t>
      </w:r>
      <w:r w:rsidRPr="00740123">
        <w:rPr>
          <w:rFonts w:cs="Times New Roman"/>
          <w:b/>
        </w:rPr>
        <w:t>Ways and Means</w:t>
      </w:r>
      <w:r>
        <w:rPr>
          <w:rFonts w:cs="Times New Roman"/>
        </w:rPr>
        <w:t xml:space="preserve"> </w:t>
      </w:r>
      <w:r w:rsidRPr="00740123">
        <w:rPr>
          <w:rFonts w:cs="Times New Roman"/>
        </w:rPr>
        <w:t>(</w:t>
      </w:r>
      <w:hyperlink r:id="rId13" w:history="1">
        <w:r w:rsidRPr="00740123">
          <w:rPr>
            <w:rStyle w:val="Hyperlink"/>
            <w:rFonts w:cs="Times New Roman"/>
          </w:rPr>
          <w:t>House Journal</w:t>
        </w:r>
        <w:r w:rsidRPr="00740123">
          <w:rPr>
            <w:rStyle w:val="Hyperlink"/>
            <w:rFonts w:cs="Times New Roman"/>
          </w:rPr>
          <w:noBreakHyphen/>
          <w:t>page 12</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40123">
        <w:rPr>
          <w:rFonts w:cs="Times New Roman"/>
        </w:rPr>
        <w:t>Recalled f</w:t>
      </w:r>
      <w:r>
        <w:rPr>
          <w:rFonts w:cs="Times New Roman"/>
        </w:rPr>
        <w:t xml:space="preserve">rom Committee on </w:t>
      </w:r>
      <w:r w:rsidRPr="00740123">
        <w:rPr>
          <w:rFonts w:cs="Times New Roman"/>
          <w:b/>
        </w:rPr>
        <w:t>Ways and Means</w:t>
      </w:r>
      <w:r>
        <w:rPr>
          <w:rFonts w:cs="Times New Roman"/>
        </w:rPr>
        <w:t xml:space="preserve"> </w:t>
      </w:r>
      <w:r w:rsidRPr="00740123">
        <w:rPr>
          <w:rFonts w:cs="Times New Roman"/>
        </w:rPr>
        <w:t>(</w:t>
      </w:r>
      <w:hyperlink r:id="rId14" w:history="1">
        <w:r w:rsidRPr="00740123">
          <w:rPr>
            <w:rStyle w:val="Hyperlink"/>
            <w:rFonts w:cs="Times New Roman"/>
          </w:rPr>
          <w:t>House Journal</w:t>
        </w:r>
        <w:r w:rsidRPr="00740123">
          <w:rPr>
            <w:rStyle w:val="Hyperlink"/>
            <w:rFonts w:cs="Times New Roman"/>
          </w:rPr>
          <w:noBreakHyphen/>
          <w:t>page 34</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740123">
        <w:rPr>
          <w:rFonts w:cs="Times New Roman"/>
        </w:rPr>
        <w:t>Debate adjourned unt</w:t>
      </w:r>
      <w:r>
        <w:rPr>
          <w:rFonts w:cs="Times New Roman"/>
        </w:rPr>
        <w:t>il  Thur., 3</w:t>
      </w:r>
      <w:r>
        <w:rPr>
          <w:rFonts w:cs="Times New Roman"/>
        </w:rPr>
        <w:noBreakHyphen/>
        <w:t>7</w:t>
      </w:r>
      <w:r>
        <w:rPr>
          <w:rFonts w:cs="Times New Roman"/>
        </w:rPr>
        <w:noBreakHyphen/>
        <w:t xml:space="preserve">19 </w:t>
      </w:r>
      <w:r w:rsidRPr="00740123">
        <w:rPr>
          <w:rFonts w:cs="Times New Roman"/>
        </w:rPr>
        <w:t>(</w:t>
      </w:r>
      <w:hyperlink r:id="rId15" w:history="1">
        <w:r w:rsidRPr="00740123">
          <w:rPr>
            <w:rStyle w:val="Hyperlink"/>
            <w:rFonts w:cs="Times New Roman"/>
          </w:rPr>
          <w:t>House Journal</w:t>
        </w:r>
        <w:r w:rsidRPr="00740123">
          <w:rPr>
            <w:rStyle w:val="Hyperlink"/>
            <w:rFonts w:cs="Times New Roman"/>
          </w:rPr>
          <w:noBreakHyphen/>
          <w:t>page 25</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740123">
        <w:rPr>
          <w:rFonts w:cs="Times New Roman"/>
        </w:rPr>
        <w:t>Read second time (</w:t>
      </w:r>
      <w:hyperlink r:id="rId16" w:history="1">
        <w:r w:rsidRPr="00740123">
          <w:rPr>
            <w:rStyle w:val="Hyperlink"/>
            <w:rFonts w:cs="Times New Roman"/>
          </w:rPr>
          <w:t>House Journal</w:t>
        </w:r>
        <w:r w:rsidRPr="00740123">
          <w:rPr>
            <w:rStyle w:val="Hyperlink"/>
            <w:rFonts w:cs="Times New Roman"/>
          </w:rPr>
          <w:noBreakHyphen/>
          <w:t>page 11</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740123">
        <w:rPr>
          <w:rFonts w:cs="Times New Roman"/>
        </w:rPr>
        <w:t>Roll call Yeas</w:t>
      </w:r>
      <w:r>
        <w:rPr>
          <w:rFonts w:cs="Times New Roman"/>
        </w:rPr>
        <w:noBreakHyphen/>
      </w:r>
      <w:r w:rsidRPr="00740123">
        <w:rPr>
          <w:rFonts w:cs="Times New Roman"/>
        </w:rPr>
        <w:t>109  Nays</w:t>
      </w:r>
      <w:r>
        <w:rPr>
          <w:rFonts w:cs="Times New Roman"/>
        </w:rPr>
        <w:noBreakHyphen/>
      </w:r>
      <w:r w:rsidRPr="00740123">
        <w:rPr>
          <w:rFonts w:cs="Times New Roman"/>
        </w:rPr>
        <w:t>0 (</w:t>
      </w:r>
      <w:hyperlink r:id="rId17" w:history="1">
        <w:r w:rsidRPr="00740123">
          <w:rPr>
            <w:rStyle w:val="Hyperlink"/>
            <w:rFonts w:cs="Times New Roman"/>
          </w:rPr>
          <w:t>House Journal</w:t>
        </w:r>
        <w:r w:rsidRPr="00740123">
          <w:rPr>
            <w:rStyle w:val="Hyperlink"/>
            <w:rFonts w:cs="Times New Roman"/>
          </w:rPr>
          <w:noBreakHyphen/>
          <w:t>page 11</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740123">
        <w:rPr>
          <w:rFonts w:cs="Times New Roman"/>
        </w:rPr>
        <w:t>Unanimous consent for third reading</w:t>
      </w:r>
      <w:r>
        <w:rPr>
          <w:rFonts w:cs="Times New Roman"/>
        </w:rPr>
        <w:t xml:space="preserve"> on next </w:t>
      </w:r>
      <w:r w:rsidRPr="00740123">
        <w:rPr>
          <w:rFonts w:cs="Times New Roman"/>
        </w:rPr>
        <w:t>legislative day (</w:t>
      </w:r>
      <w:hyperlink r:id="rId18" w:history="1">
        <w:r w:rsidRPr="00740123">
          <w:rPr>
            <w:rStyle w:val="Hyperlink"/>
            <w:rFonts w:cs="Times New Roman"/>
          </w:rPr>
          <w:t>House Journal</w:t>
        </w:r>
        <w:r w:rsidRPr="00740123">
          <w:rPr>
            <w:rStyle w:val="Hyperlink"/>
            <w:rFonts w:cs="Times New Roman"/>
          </w:rPr>
          <w:noBreakHyphen/>
          <w:t>page 13</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3/8/2019</w:t>
      </w:r>
      <w:r>
        <w:rPr>
          <w:rFonts w:cs="Times New Roman"/>
        </w:rPr>
        <w:tab/>
        <w:t>House</w:t>
      </w:r>
      <w:r>
        <w:rPr>
          <w:rFonts w:cs="Times New Roman"/>
        </w:rPr>
        <w:tab/>
      </w:r>
      <w:r w:rsidRPr="00740123">
        <w:rPr>
          <w:rFonts w:cs="Times New Roman"/>
        </w:rPr>
        <w:t>Read third time and enrolled (</w:t>
      </w:r>
      <w:hyperlink r:id="rId19" w:history="1">
        <w:r w:rsidRPr="00740123">
          <w:rPr>
            <w:rStyle w:val="Hyperlink"/>
            <w:rFonts w:cs="Times New Roman"/>
          </w:rPr>
          <w:t>House Journal</w:t>
        </w:r>
        <w:r w:rsidRPr="00740123">
          <w:rPr>
            <w:rStyle w:val="Hyperlink"/>
            <w:rFonts w:cs="Times New Roman"/>
          </w:rPr>
          <w:noBreakHyphen/>
          <w:t>page 1</w:t>
        </w:r>
      </w:hyperlink>
      <w:r w:rsidRPr="00740123">
        <w:rPr>
          <w:rFonts w:cs="Times New Roman"/>
        </w:rPr>
        <w:t>)</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740123">
        <w:rPr>
          <w:rFonts w:cs="Times New Roman"/>
        </w:rPr>
        <w:t>Ratified R  8</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740123">
        <w:rPr>
          <w:rFonts w:cs="Times New Roman"/>
        </w:rPr>
        <w:t>Signed By Governor</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740123">
        <w:rPr>
          <w:rFonts w:cs="Times New Roman"/>
        </w:rPr>
        <w:t>Effective date  03/20/19</w:t>
      </w:r>
    </w:p>
    <w:p w:rsidR="007428D5" w:rsidRDefault="007428D5" w:rsidP="007428D5">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740123">
        <w:rPr>
          <w:rFonts w:cs="Times New Roman"/>
        </w:rPr>
        <w:t>Act No</w:t>
      </w:r>
      <w:r>
        <w:rPr>
          <w:rFonts w:cs="Times New Roman"/>
        </w:rPr>
        <w:t>. </w:t>
      </w:r>
      <w:r w:rsidRPr="00740123">
        <w:rPr>
          <w:rFonts w:cs="Times New Roman"/>
        </w:rPr>
        <w:t xml:space="preserve"> 94</w:t>
      </w:r>
    </w:p>
    <w:p w:rsidR="007428D5" w:rsidRDefault="007428D5" w:rsidP="007428D5">
      <w:pPr>
        <w:widowControl w:val="0"/>
        <w:tabs>
          <w:tab w:val="right" w:pos="1008"/>
          <w:tab w:val="left" w:pos="1152"/>
          <w:tab w:val="left" w:pos="1872"/>
          <w:tab w:val="left" w:pos="9187"/>
        </w:tabs>
        <w:ind w:left="2088" w:hanging="2088"/>
        <w:rPr>
          <w:rFonts w:cs="Times New Roman"/>
        </w:rPr>
      </w:pPr>
    </w:p>
    <w:p w:rsidR="0021741E" w:rsidRPr="0021741E" w:rsidRDefault="0021741E" w:rsidP="0021741E">
      <w:pPr>
        <w:widowControl w:val="0"/>
        <w:tabs>
          <w:tab w:val="right" w:pos="1008"/>
          <w:tab w:val="left" w:pos="1152"/>
          <w:tab w:val="left" w:pos="1872"/>
          <w:tab w:val="left" w:pos="9187"/>
        </w:tabs>
        <w:ind w:left="2088" w:hanging="2088"/>
        <w:rPr>
          <w:rFonts w:cs="Times New Roman"/>
        </w:rPr>
      </w:pPr>
      <w:r w:rsidRPr="0021741E">
        <w:rPr>
          <w:rFonts w:cs="Times New Roman"/>
        </w:rPr>
        <w:t xml:space="preserve">View the latest </w:t>
      </w:r>
      <w:hyperlink r:id="rId20" w:history="1">
        <w:r w:rsidRPr="0021741E">
          <w:rPr>
            <w:rFonts w:cs="Times New Roman"/>
            <w:color w:val="0000FF" w:themeColor="hyperlink"/>
            <w:u w:val="single"/>
          </w:rPr>
          <w:t>legislative information</w:t>
        </w:r>
      </w:hyperlink>
      <w:r w:rsidRPr="0021741E">
        <w:rPr>
          <w:rFonts w:cs="Times New Roman"/>
        </w:rPr>
        <w:t xml:space="preserve"> at the website</w:t>
      </w:r>
    </w:p>
    <w:p w:rsidR="0021741E" w:rsidRPr="0021741E" w:rsidRDefault="0021741E" w:rsidP="0021741E">
      <w:pPr>
        <w:widowControl w:val="0"/>
        <w:tabs>
          <w:tab w:val="right" w:pos="1008"/>
          <w:tab w:val="left" w:pos="1152"/>
          <w:tab w:val="left" w:pos="1872"/>
          <w:tab w:val="left" w:pos="9187"/>
        </w:tabs>
        <w:ind w:left="2088" w:hanging="2088"/>
        <w:rPr>
          <w:rFonts w:cs="Times New Roman"/>
        </w:rPr>
      </w:pPr>
    </w:p>
    <w:p w:rsidR="0021741E" w:rsidRPr="0021741E" w:rsidRDefault="0021741E" w:rsidP="0021741E">
      <w:pPr>
        <w:widowControl w:val="0"/>
        <w:tabs>
          <w:tab w:val="right" w:pos="1008"/>
          <w:tab w:val="left" w:pos="1152"/>
          <w:tab w:val="left" w:pos="1872"/>
          <w:tab w:val="left" w:pos="9187"/>
        </w:tabs>
        <w:ind w:left="2088" w:hanging="2088"/>
        <w:rPr>
          <w:rFonts w:cs="Times New Roman"/>
        </w:rPr>
      </w:pP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741E">
        <w:rPr>
          <w:rFonts w:cs="Times New Roman"/>
          <w:b/>
        </w:rPr>
        <w:t>VERSIONS OF THIS BILL</w:t>
      </w:r>
    </w:p>
    <w:p w:rsidR="0021741E" w:rsidRPr="0021741E" w:rsidRDefault="0021741E"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Pr="0021741E" w:rsidRDefault="002700B9" w:rsidP="002174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1741E" w:rsidRPr="0021741E">
          <w:rPr>
            <w:rFonts w:cs="Times New Roman"/>
            <w:color w:val="0000FF" w:themeColor="hyperlink"/>
            <w:u w:val="single"/>
          </w:rPr>
          <w:t>1/8/2019</w:t>
        </w:r>
      </w:hyperlink>
    </w:p>
    <w:p w:rsidR="0021741E" w:rsidRPr="0021741E" w:rsidRDefault="002700B9" w:rsidP="0021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1741E" w:rsidRPr="0021741E">
          <w:rPr>
            <w:rFonts w:cs="Times New Roman"/>
            <w:color w:val="0000FF" w:themeColor="hyperlink"/>
            <w:u w:val="single"/>
          </w:rPr>
          <w:t>1/16/2019</w:t>
        </w:r>
      </w:hyperlink>
    </w:p>
    <w:p w:rsidR="0021741E" w:rsidRPr="0021741E" w:rsidRDefault="002700B9" w:rsidP="0021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1741E" w:rsidRPr="0021741E">
          <w:rPr>
            <w:rFonts w:cs="Times New Roman"/>
            <w:color w:val="0000FF" w:themeColor="hyperlink"/>
            <w:u w:val="single"/>
          </w:rPr>
          <w:t>2/28/2019</w:t>
        </w:r>
      </w:hyperlink>
    </w:p>
    <w:p w:rsidR="0021741E" w:rsidRPr="0021741E" w:rsidRDefault="0021741E" w:rsidP="0021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41E" w:rsidRDefault="0021741E" w:rsidP="00217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1741E" w:rsidSect="0021741E">
          <w:pgSz w:w="12240" w:h="15840" w:code="1"/>
          <w:pgMar w:top="1080" w:right="1440" w:bottom="1080" w:left="1440" w:header="720" w:footer="720" w:gutter="0"/>
          <w:pgNumType w:start="1"/>
          <w:cols w:space="720"/>
          <w:noEndnote/>
          <w:docGrid w:linePitch="360"/>
        </w:sectPr>
      </w:pPr>
    </w:p>
    <w:p w:rsidR="008E381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R8, S326)</w:t>
      </w:r>
    </w:p>
    <w:p w:rsidR="008E3810" w:rsidRPr="008836A5"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3810" w:rsidRPr="0021741E"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1741E">
        <w:rPr>
          <w:rFonts w:cs="Times New Roman"/>
          <w:b/>
          <w:color w:val="000000" w:themeColor="text1"/>
          <w:szCs w:val="36"/>
        </w:rPr>
        <w:t xml:space="preserve">A JOINT RESOLUTION </w:t>
      </w:r>
      <w:r w:rsidRPr="0021741E">
        <w:rPr>
          <w:rFonts w:eastAsia="Times New Roman" w:cs="Times New Roman"/>
          <w:b/>
        </w:rPr>
        <w:t>TO DIRECT THE STATE LAW ENFORCEMENT DIVISION TO DISTRIBUTE TWO HUNDRED FIFTY THOUSAND DOLLARS TO THE SOUTH CAROLINA STATE FIREFIGHTERS ASSOCIATION TO PROVIDE FOR POST TRAUMATIC STRESS DISORDER INSURANCE AND PROGRAMS.</w:t>
      </w:r>
    </w:p>
    <w:p w:rsidR="008E3810" w:rsidRPr="006452E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E3810" w:rsidRPr="006452E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452E0">
        <w:rPr>
          <w:rFonts w:eastAsia="Times New Roman" w:cs="Times New Roman"/>
        </w:rPr>
        <w:t>Be it enacted by the General Assembly of the State of South Carolina:</w:t>
      </w:r>
    </w:p>
    <w:p w:rsidR="008E381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E3810" w:rsidRPr="001A4969"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Post Traumatic Stress Disorder Insurance and Programs Funding</w:t>
      </w:r>
    </w:p>
    <w:p w:rsidR="008E3810" w:rsidRPr="006452E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E3810" w:rsidRPr="006452E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452E0">
        <w:rPr>
          <w:rFonts w:eastAsia="Times New Roman" w:cs="Times New Roman"/>
        </w:rPr>
        <w:t>SECTION</w:t>
      </w:r>
      <w:r w:rsidRPr="006452E0">
        <w:rPr>
          <w:rFonts w:eastAsia="Times New Roman" w:cs="Times New Roman"/>
        </w:rPr>
        <w:tab/>
        <w:t>1.</w:t>
      </w:r>
      <w:r w:rsidRPr="006452E0">
        <w:rPr>
          <w:rFonts w:eastAsia="Times New Roman" w:cs="Times New Roman"/>
        </w:rPr>
        <w:tab/>
        <w:t>From the funds appropriated to it in Act 264 of 2018, the Fiscal Year 2018</w:t>
      </w:r>
      <w:r>
        <w:rPr>
          <w:rFonts w:eastAsia="Times New Roman" w:cs="Times New Roman"/>
        </w:rPr>
        <w:noBreakHyphen/>
      </w:r>
      <w:r w:rsidRPr="006452E0">
        <w:rPr>
          <w:rFonts w:eastAsia="Times New Roman" w:cs="Times New Roman"/>
        </w:rPr>
        <w:t>2019 Appropriations Act, the State Law Enforcement Division shall distribute two hundred fifty thousand dollars to the South Carolina State Firefighters Association for the South Carolina Firefighter Assistance Support Team to reimburse firefighters and emergency medical technicians who incur mental injury as a result of a critical incident during the scope of their employment, for actual out</w:t>
      </w:r>
      <w:r>
        <w:rPr>
          <w:rFonts w:eastAsia="Times New Roman" w:cs="Times New Roman"/>
        </w:rPr>
        <w:noBreakHyphen/>
      </w:r>
      <w:r w:rsidRPr="006452E0">
        <w:rPr>
          <w:rFonts w:eastAsia="Times New Roman" w:cs="Times New Roman"/>
        </w:rPr>
        <w:t>of</w:t>
      </w:r>
      <w:r>
        <w:rPr>
          <w:rFonts w:eastAsia="Times New Roman" w:cs="Times New Roman"/>
        </w:rPr>
        <w:noBreakHyphen/>
      </w:r>
      <w:r w:rsidRPr="006452E0">
        <w:rPr>
          <w:rFonts w:eastAsia="Times New Roman" w:cs="Times New Roman"/>
        </w:rPr>
        <w:t>pocket expenses not covered through workers</w:t>
      </w:r>
      <w:r w:rsidRPr="001A4969">
        <w:rPr>
          <w:rFonts w:eastAsia="Times New Roman" w:cs="Times New Roman"/>
        </w:rPr>
        <w:t>’</w:t>
      </w:r>
      <w:r w:rsidRPr="006452E0">
        <w:rPr>
          <w:rFonts w:eastAsia="Times New Roman" w:cs="Times New Roman"/>
        </w:rPr>
        <w:t xml:space="preserve"> compensation claims or other insurance. The funds can also be utilized to provide services through the South Carolina Firefighters Assistance Support Team.</w:t>
      </w:r>
    </w:p>
    <w:p w:rsidR="008E381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E3810" w:rsidRPr="001A4969" w:rsidRDefault="008E3810" w:rsidP="008E38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E3810" w:rsidRPr="006452E0" w:rsidRDefault="008E3810" w:rsidP="008E38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E3810" w:rsidRPr="006452E0" w:rsidRDefault="008E3810" w:rsidP="008E38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52E0">
        <w:rPr>
          <w:rFonts w:eastAsia="Times New Roman" w:cs="Times New Roman"/>
        </w:rPr>
        <w:t>SECTION</w:t>
      </w:r>
      <w:r w:rsidRPr="006452E0">
        <w:rPr>
          <w:rFonts w:eastAsia="Times New Roman" w:cs="Times New Roman"/>
        </w:rPr>
        <w:tab/>
        <w:t>2.</w:t>
      </w:r>
      <w:r w:rsidRPr="006452E0">
        <w:rPr>
          <w:rFonts w:eastAsia="Times New Roman" w:cs="Times New Roman"/>
        </w:rPr>
        <w:tab/>
        <w:t>This joint resolution takes effect upon approval by the Governor.</w:t>
      </w:r>
    </w:p>
    <w:p w:rsidR="008E381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E3810" w:rsidRDefault="008E3810"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8E3810" w:rsidRDefault="008E3810" w:rsidP="008E3810">
      <w:pPr>
        <w:jc w:val="both"/>
        <w:rPr>
          <w:color w:val="000000" w:themeColor="text1"/>
        </w:rPr>
      </w:pPr>
    </w:p>
    <w:p w:rsidR="008E3810" w:rsidRDefault="008E3810" w:rsidP="008E3810">
      <w:pPr>
        <w:jc w:val="both"/>
        <w:rPr>
          <w:color w:val="000000" w:themeColor="text1"/>
        </w:rPr>
      </w:pPr>
      <w:r>
        <w:rPr>
          <w:color w:val="000000" w:themeColor="text1"/>
        </w:rPr>
        <w:t>Approved the 20</w:t>
      </w:r>
      <w:r w:rsidRPr="00A34345">
        <w:rPr>
          <w:color w:val="000000" w:themeColor="text1"/>
          <w:vertAlign w:val="superscript"/>
        </w:rPr>
        <w:t>th</w:t>
      </w:r>
      <w:r>
        <w:rPr>
          <w:color w:val="000000" w:themeColor="text1"/>
        </w:rPr>
        <w:t xml:space="preserve"> day of March, 2019. </w:t>
      </w:r>
    </w:p>
    <w:p w:rsidR="008E3810" w:rsidRDefault="008E3810" w:rsidP="008E3810">
      <w:pPr>
        <w:jc w:val="center"/>
        <w:rPr>
          <w:color w:val="000000" w:themeColor="text1"/>
        </w:rPr>
      </w:pPr>
    </w:p>
    <w:p w:rsidR="008E3810" w:rsidRDefault="008E3810" w:rsidP="008E3810">
      <w:pPr>
        <w:jc w:val="center"/>
        <w:rPr>
          <w:color w:val="000000" w:themeColor="text1"/>
        </w:rPr>
      </w:pPr>
      <w:r>
        <w:rPr>
          <w:color w:val="000000" w:themeColor="text1"/>
        </w:rPr>
        <w:t>__________</w:t>
      </w:r>
    </w:p>
    <w:p w:rsidR="0021741E" w:rsidRPr="006B4C1F" w:rsidRDefault="0021741E" w:rsidP="008E3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1741E" w:rsidRPr="006B4C1F" w:rsidSect="0021741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BC" w:rsidRDefault="009F3FBC" w:rsidP="007D5FAC">
      <w:r>
        <w:separator/>
      </w:r>
    </w:p>
  </w:endnote>
  <w:endnote w:type="continuationSeparator" w:id="0">
    <w:p w:rsidR="009F3FBC" w:rsidRDefault="009F3F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1E" w:rsidRPr="0021741E" w:rsidRDefault="0021741E" w:rsidP="0021741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700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1E" w:rsidRDefault="00217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BC" w:rsidRDefault="009F3FBC" w:rsidP="007D5FAC">
      <w:r>
        <w:separator/>
      </w:r>
    </w:p>
  </w:footnote>
  <w:footnote w:type="continuationSeparator" w:id="0">
    <w:p w:rsidR="009F3FBC" w:rsidRDefault="009F3F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26"/>
    <w:docVar w:name="ActSecretary" w:val="Turner"/>
    <w:docVar w:name="ActSIdno" w:val="(19)  326SA19"/>
    <w:docVar w:name="clipname" w:val="326SA19"/>
    <w:docVar w:name="dvBillNumber" w:val="326"/>
    <w:docVar w:name="dvBillNumberPrefix" w:val="S"/>
    <w:docVar w:name="dvOriginalBody" w:val="Senate"/>
    <w:docVar w:name="OrigSENATEBillNo" w:val="326"/>
    <w:docVar w:name="SENATEACTFULLPATH" w:val="L:\COUNCIL\ACTS\326SA19.DOCX"/>
    <w:docVar w:name="WhatActtype" w:val="A JOINT RESOLUTION"/>
  </w:docVars>
  <w:rsids>
    <w:rsidRoot w:val="009F3FBC"/>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17D"/>
    <w:rsid w:val="00172771"/>
    <w:rsid w:val="001747A9"/>
    <w:rsid w:val="001750EA"/>
    <w:rsid w:val="001754BB"/>
    <w:rsid w:val="0018353C"/>
    <w:rsid w:val="00184AD0"/>
    <w:rsid w:val="001A0805"/>
    <w:rsid w:val="001A4969"/>
    <w:rsid w:val="001A646B"/>
    <w:rsid w:val="001A75A0"/>
    <w:rsid w:val="001A7BF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41E"/>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59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69F4"/>
    <w:rsid w:val="003D2A73"/>
    <w:rsid w:val="003D455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05A5"/>
    <w:rsid w:val="00451B9A"/>
    <w:rsid w:val="0045270B"/>
    <w:rsid w:val="004666F5"/>
    <w:rsid w:val="00472A5B"/>
    <w:rsid w:val="00481E5B"/>
    <w:rsid w:val="00484DF4"/>
    <w:rsid w:val="00484F37"/>
    <w:rsid w:val="00486109"/>
    <w:rsid w:val="0049067C"/>
    <w:rsid w:val="00493825"/>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0C2"/>
    <w:rsid w:val="005F79FF"/>
    <w:rsid w:val="00602ACC"/>
    <w:rsid w:val="00603619"/>
    <w:rsid w:val="006055BC"/>
    <w:rsid w:val="00605B6E"/>
    <w:rsid w:val="00605C15"/>
    <w:rsid w:val="0060700F"/>
    <w:rsid w:val="0060775A"/>
    <w:rsid w:val="00607F4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C1F"/>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0703"/>
    <w:rsid w:val="007428D5"/>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3EB4"/>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3810"/>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3FBC"/>
    <w:rsid w:val="009F42DA"/>
    <w:rsid w:val="00A03978"/>
    <w:rsid w:val="00A050C0"/>
    <w:rsid w:val="00A062DB"/>
    <w:rsid w:val="00A14F94"/>
    <w:rsid w:val="00A22884"/>
    <w:rsid w:val="00A23CED"/>
    <w:rsid w:val="00A25110"/>
    <w:rsid w:val="00A25E64"/>
    <w:rsid w:val="00A26387"/>
    <w:rsid w:val="00A3022E"/>
    <w:rsid w:val="00A315EA"/>
    <w:rsid w:val="00A37F24"/>
    <w:rsid w:val="00A450A2"/>
    <w:rsid w:val="00A46627"/>
    <w:rsid w:val="00A475E8"/>
    <w:rsid w:val="00A5088A"/>
    <w:rsid w:val="00A512E6"/>
    <w:rsid w:val="00A61397"/>
    <w:rsid w:val="00A62F8F"/>
    <w:rsid w:val="00A64E80"/>
    <w:rsid w:val="00A71E6F"/>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A27"/>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485D"/>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2F97"/>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258"/>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44EC"/>
    <w:rsid w:val="00EE663F"/>
    <w:rsid w:val="00EF0E4A"/>
    <w:rsid w:val="00EF1F35"/>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60AC"/>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C87201D-EB3A-43E8-B451-6D7A7A0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174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7117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1741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F4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6.docx" TargetMode="External"/><Relationship Id="rId13" Type="http://schemas.openxmlformats.org/officeDocument/2006/relationships/hyperlink" Target="file:///h:\hj\20190123.docx" TargetMode="External"/><Relationship Id="rId18" Type="http://schemas.openxmlformats.org/officeDocument/2006/relationships/hyperlink" Target="file:///h:\hj\2019030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9-20\326_20190108.docx" TargetMode="External"/><Relationship Id="rId7" Type="http://schemas.openxmlformats.org/officeDocument/2006/relationships/hyperlink" Target="file:///h:\sj\20190108.docx" TargetMode="External"/><Relationship Id="rId12" Type="http://schemas.openxmlformats.org/officeDocument/2006/relationships/hyperlink" Target="file:///h:\hj\20190123.docx" TargetMode="External"/><Relationship Id="rId17" Type="http://schemas.openxmlformats.org/officeDocument/2006/relationships/hyperlink" Target="file:///h:\hj\20190307.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90307.docx" TargetMode="External"/><Relationship Id="rId20" Type="http://schemas.openxmlformats.org/officeDocument/2006/relationships/hyperlink" Target="http://www.scstatehouse.gov/billsearch.php?billnumbers=326&amp;session=123&amp;summary=B"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90306.docx" TargetMode="External"/><Relationship Id="rId23" Type="http://schemas.openxmlformats.org/officeDocument/2006/relationships/hyperlink" Target="file:///p:\pprever\2019-20\326_20190228.docx" TargetMode="External"/><Relationship Id="rId10" Type="http://schemas.openxmlformats.org/officeDocument/2006/relationships/hyperlink" Target="file:///h:\sj\20190122.docx" TargetMode="External"/><Relationship Id="rId19" Type="http://schemas.openxmlformats.org/officeDocument/2006/relationships/hyperlink" Target="file:///h:\hj\20190308.docx" TargetMode="External"/><Relationship Id="rId4" Type="http://schemas.openxmlformats.org/officeDocument/2006/relationships/footnotes" Target="footnotes.xml"/><Relationship Id="rId9" Type="http://schemas.openxmlformats.org/officeDocument/2006/relationships/hyperlink" Target="file:///h:\sj\20190122.docx" TargetMode="External"/><Relationship Id="rId14" Type="http://schemas.openxmlformats.org/officeDocument/2006/relationships/hyperlink" Target="file:///h:\hj\20190228.docx" TargetMode="External"/><Relationship Id="rId22" Type="http://schemas.openxmlformats.org/officeDocument/2006/relationships/hyperlink" Target="file:///p:\pprever\2019-20\326_2019011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326: SLED; distribute 250,000 dollars to the SC State Firefighters Association to provide PTSD insurance and programs - South Carolina Legislature Online</dc:title>
  <dc:subject/>
  <dc:creator>Rebecca Turner</dc:creator>
  <cp:keywords/>
  <dc:description/>
  <cp:lastModifiedBy>Lavarres Lynch</cp:lastModifiedBy>
  <cp:revision>2</cp:revision>
  <cp:lastPrinted>2009-02-19T22:23:00Z</cp:lastPrinted>
  <dcterms:created xsi:type="dcterms:W3CDTF">2019-07-16T19:51:00Z</dcterms:created>
  <dcterms:modified xsi:type="dcterms:W3CDTF">2019-07-16T19:51:00Z</dcterms:modified>
</cp:coreProperties>
</file>