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E0D" w:rsidRDefault="005B3E0D" w:rsidP="005B3E0D">
      <w:pPr>
        <w:widowControl w:val="0"/>
        <w:jc w:val="center"/>
      </w:pPr>
      <w:r w:rsidRPr="005B3E0D">
        <w:rPr>
          <w:b/>
        </w:rPr>
        <w:t>South Carolina General Assembly</w:t>
      </w:r>
    </w:p>
    <w:p w:rsidR="005B3E0D" w:rsidRDefault="005B3E0D" w:rsidP="005B3E0D">
      <w:pPr>
        <w:widowControl w:val="0"/>
        <w:jc w:val="center"/>
      </w:pPr>
      <w:r>
        <w:t>123rd Session, 2019-2020</w:t>
      </w:r>
    </w:p>
    <w:p w:rsidR="005B3E0D" w:rsidRDefault="005B3E0D" w:rsidP="005B3E0D">
      <w:pPr>
        <w:widowControl w:val="0"/>
        <w:jc w:val="left"/>
      </w:pPr>
    </w:p>
    <w:p w:rsidR="005B3E0D" w:rsidRDefault="005B3E0D" w:rsidP="005B3E0D">
      <w:pPr>
        <w:widowControl w:val="0"/>
        <w:jc w:val="left"/>
        <w:rPr>
          <w:b/>
        </w:rPr>
      </w:pPr>
      <w:r w:rsidRPr="005B3E0D">
        <w:rPr>
          <w:b/>
        </w:rPr>
        <w:t>H. 3407</w:t>
      </w:r>
    </w:p>
    <w:p w:rsidR="005B3E0D" w:rsidRDefault="005B3E0D" w:rsidP="005B3E0D">
      <w:pPr>
        <w:widowControl w:val="0"/>
        <w:jc w:val="left"/>
        <w:rPr>
          <w:b/>
        </w:rPr>
      </w:pPr>
    </w:p>
    <w:p w:rsidR="005B3E0D" w:rsidRDefault="005B3E0D" w:rsidP="005B3E0D">
      <w:pPr>
        <w:widowControl w:val="0"/>
        <w:jc w:val="left"/>
      </w:pPr>
      <w:r w:rsidRPr="005B3E0D">
        <w:rPr>
          <w:b/>
        </w:rPr>
        <w:t>STATUS INFORMATION</w:t>
      </w:r>
    </w:p>
    <w:p w:rsidR="005B3E0D" w:rsidRDefault="005B3E0D" w:rsidP="005B3E0D">
      <w:pPr>
        <w:widowControl w:val="0"/>
        <w:jc w:val="left"/>
      </w:pPr>
    </w:p>
    <w:p w:rsidR="005B3E0D" w:rsidRDefault="005B3E0D" w:rsidP="005B3E0D">
      <w:pPr>
        <w:widowControl w:val="0"/>
        <w:jc w:val="left"/>
      </w:pPr>
      <w:r>
        <w:t>General Bill</w:t>
      </w:r>
    </w:p>
    <w:p w:rsidR="005B3E0D" w:rsidRDefault="005B3E0D" w:rsidP="005B3E0D">
      <w:pPr>
        <w:widowControl w:val="0"/>
        <w:jc w:val="left"/>
      </w:pPr>
      <w:r>
        <w:t>Sponsors: Rep. Pendarvis</w:t>
      </w:r>
    </w:p>
    <w:p w:rsidR="005B3E0D" w:rsidRDefault="005B3E0D" w:rsidP="005B3E0D">
      <w:pPr>
        <w:widowControl w:val="0"/>
        <w:jc w:val="left"/>
      </w:pPr>
      <w:r>
        <w:t>Document Path: l:\council\bills\nbd\11001cz19.docx</w:t>
      </w:r>
    </w:p>
    <w:p w:rsidR="005B3E0D" w:rsidRDefault="005B3E0D" w:rsidP="005B3E0D">
      <w:pPr>
        <w:widowControl w:val="0"/>
        <w:jc w:val="left"/>
      </w:pPr>
    </w:p>
    <w:p w:rsidR="0039655C" w:rsidRDefault="0039655C" w:rsidP="005B3E0D">
      <w:pPr>
        <w:widowControl w:val="0"/>
        <w:jc w:val="left"/>
      </w:pPr>
      <w:r>
        <w:t>Introduced in the House on January 8, 2019</w:t>
      </w:r>
    </w:p>
    <w:p w:rsidR="0039655C" w:rsidRPr="0039655C" w:rsidRDefault="0039655C" w:rsidP="005B3E0D">
      <w:pPr>
        <w:widowControl w:val="0"/>
        <w:jc w:val="left"/>
      </w:pPr>
      <w:r>
        <w:t xml:space="preserve">Currently residing in the House Committee on </w:t>
      </w:r>
      <w:r w:rsidRPr="0039655C">
        <w:rPr>
          <w:b/>
        </w:rPr>
        <w:t>Labor, Commerce and Industry</w:t>
      </w:r>
    </w:p>
    <w:p w:rsidR="0039655C" w:rsidRDefault="0039655C" w:rsidP="005B3E0D">
      <w:pPr>
        <w:widowControl w:val="0"/>
        <w:jc w:val="left"/>
      </w:pPr>
    </w:p>
    <w:p w:rsidR="005B3E0D" w:rsidRDefault="005B3E0D" w:rsidP="005B3E0D">
      <w:pPr>
        <w:widowControl w:val="0"/>
        <w:jc w:val="left"/>
      </w:pPr>
      <w:r>
        <w:t xml:space="preserve">Summary: </w:t>
      </w:r>
      <w:r w:rsidR="003747E0">
        <w:t>Insurance Dept, Director</w:t>
      </w:r>
    </w:p>
    <w:p w:rsidR="005B3E0D" w:rsidRDefault="005B3E0D" w:rsidP="005B3E0D">
      <w:pPr>
        <w:widowControl w:val="0"/>
        <w:jc w:val="left"/>
      </w:pPr>
    </w:p>
    <w:p w:rsidR="005B3E0D" w:rsidRDefault="005B3E0D" w:rsidP="005B3E0D">
      <w:pPr>
        <w:widowControl w:val="0"/>
        <w:jc w:val="left"/>
      </w:pPr>
    </w:p>
    <w:p w:rsidR="005B3E0D" w:rsidRDefault="005B3E0D" w:rsidP="005B3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3E0D">
        <w:rPr>
          <w:b/>
        </w:rPr>
        <w:t>HISTORY OF LEGISLATIVE ACTIONS</w:t>
      </w:r>
    </w:p>
    <w:p w:rsidR="005B3E0D" w:rsidRDefault="005B3E0D" w:rsidP="005B3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3E0D" w:rsidRPr="005B3E0D" w:rsidRDefault="005B3E0D" w:rsidP="005B3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3E0D">
        <w:rPr>
          <w:u w:val="single"/>
        </w:rPr>
        <w:tab/>
        <w:t>Date</w:t>
      </w:r>
      <w:r w:rsidRPr="005B3E0D">
        <w:rPr>
          <w:u w:val="single"/>
        </w:rPr>
        <w:tab/>
        <w:t>Body</w:t>
      </w:r>
      <w:r w:rsidRPr="005B3E0D">
        <w:rPr>
          <w:u w:val="single"/>
        </w:rPr>
        <w:tab/>
        <w:t>Action Description with journal page number</w:t>
      </w:r>
      <w:r w:rsidRPr="005B3E0D">
        <w:rPr>
          <w:u w:val="single"/>
        </w:rPr>
        <w:tab/>
      </w:r>
    </w:p>
    <w:p w:rsidR="00491D0E" w:rsidRDefault="00491D0E" w:rsidP="0049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BC78FA">
        <w:t>Prefiled</w:t>
      </w:r>
    </w:p>
    <w:p w:rsidR="00491D0E" w:rsidRDefault="00491D0E" w:rsidP="0049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BC78FA">
        <w:t xml:space="preserve">Referred to Committee on </w:t>
      </w:r>
      <w:r w:rsidRPr="00BC78FA">
        <w:rPr>
          <w:b/>
        </w:rPr>
        <w:t>Labor, Commerce and Industry</w:t>
      </w:r>
    </w:p>
    <w:p w:rsidR="00491D0E" w:rsidRDefault="00491D0E" w:rsidP="0049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BC78FA">
        <w:t>Introduced and read first time (</w:t>
      </w:r>
      <w:hyperlink r:id="rId7" w:history="1">
        <w:r w:rsidRPr="00BC78FA">
          <w:rPr>
            <w:rStyle w:val="Hyperlink"/>
          </w:rPr>
          <w:t>House Journal</w:t>
        </w:r>
        <w:r w:rsidRPr="00BC78FA">
          <w:rPr>
            <w:rStyle w:val="Hyperlink"/>
          </w:rPr>
          <w:noBreakHyphen/>
          <w:t>page 227</w:t>
        </w:r>
      </w:hyperlink>
      <w:r w:rsidRPr="00BC78FA">
        <w:t>)</w:t>
      </w:r>
    </w:p>
    <w:p w:rsidR="00491D0E" w:rsidRDefault="00491D0E" w:rsidP="0049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BC78FA">
        <w:t>Referred to C</w:t>
      </w:r>
      <w:r>
        <w:t xml:space="preserve">ommittee on </w:t>
      </w:r>
      <w:r w:rsidRPr="00BC78FA">
        <w:rPr>
          <w:b/>
        </w:rPr>
        <w:t>Labor, Commerce and Industry</w:t>
      </w:r>
      <w:r w:rsidRPr="00BC78FA">
        <w:t xml:space="preserve"> (</w:t>
      </w:r>
      <w:hyperlink r:id="rId8" w:history="1">
        <w:r w:rsidRPr="00BC78FA">
          <w:rPr>
            <w:rStyle w:val="Hyperlink"/>
          </w:rPr>
          <w:t>House Journal</w:t>
        </w:r>
        <w:r w:rsidRPr="00BC78FA">
          <w:rPr>
            <w:rStyle w:val="Hyperlink"/>
          </w:rPr>
          <w:noBreakHyphen/>
          <w:t>page 227</w:t>
        </w:r>
      </w:hyperlink>
      <w:r w:rsidRPr="00BC78FA">
        <w:t>)</w:t>
      </w:r>
    </w:p>
    <w:p w:rsidR="00491D0E" w:rsidRDefault="00491D0E" w:rsidP="0049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E0D" w:rsidRDefault="005B3E0D" w:rsidP="005B3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B3E0D">
          <w:rPr>
            <w:rStyle w:val="Hyperlink"/>
          </w:rPr>
          <w:t>legislative information</w:t>
        </w:r>
      </w:hyperlink>
      <w:r>
        <w:t xml:space="preserve"> at the website</w:t>
      </w:r>
    </w:p>
    <w:p w:rsidR="005B3E0D" w:rsidRDefault="005B3E0D" w:rsidP="005B3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E0D" w:rsidRPr="005B3E0D" w:rsidRDefault="005B3E0D" w:rsidP="005B3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E0D" w:rsidRDefault="005B3E0D" w:rsidP="005B3E0D">
      <w:pPr>
        <w:widowControl w:val="0"/>
        <w:jc w:val="left"/>
      </w:pPr>
      <w:r w:rsidRPr="005B3E0D">
        <w:rPr>
          <w:b/>
        </w:rPr>
        <w:t>VERSIONS OF THIS BILL</w:t>
      </w:r>
    </w:p>
    <w:p w:rsidR="005B3E0D" w:rsidRDefault="005B3E0D" w:rsidP="005B3E0D">
      <w:pPr>
        <w:widowControl w:val="0"/>
        <w:jc w:val="left"/>
      </w:pPr>
    </w:p>
    <w:p w:rsidR="005B3E0D" w:rsidRDefault="00B031CC" w:rsidP="005B3E0D">
      <w:pPr>
        <w:widowControl w:val="0"/>
        <w:jc w:val="left"/>
      </w:pPr>
      <w:hyperlink r:id="rId10" w:history="1">
        <w:r w:rsidR="005B3E0D">
          <w:rPr>
            <w:rStyle w:val="Hyperlink"/>
          </w:rPr>
          <w:t>12/18/2018</w:t>
        </w:r>
      </w:hyperlink>
    </w:p>
    <w:p w:rsidR="005B3E0D" w:rsidRDefault="005B3E0D" w:rsidP="005B3E0D"/>
    <w:p w:rsidR="005B3E0D" w:rsidRDefault="005B3E0D" w:rsidP="005B3E0D">
      <w:pPr>
        <w:sectPr w:rsidR="005B3E0D" w:rsidSect="005B3E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1346" w:rsidRDefault="00C41346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B17" w:rsidRDefault="002D3B17" w:rsidP="002D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1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0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0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43F36">
        <w:rPr>
          <w:color w:val="000000" w:themeColor="text1"/>
          <w:u w:color="000000" w:themeColor="text1"/>
        </w:rPr>
        <w:t>TO AMEND THE CODE OF LAWS OF SOUTH CAROLINA, 1976, BY ADDING SECTION 38</w:t>
      </w:r>
      <w:r w:rsidRPr="00843F36">
        <w:rPr>
          <w:color w:val="000000" w:themeColor="text1"/>
          <w:u w:color="000000" w:themeColor="text1"/>
        </w:rPr>
        <w:noBreakHyphen/>
        <w:t>3</w:t>
      </w:r>
      <w:r w:rsidRPr="00843F36">
        <w:rPr>
          <w:color w:val="000000" w:themeColor="text1"/>
          <w:u w:color="000000" w:themeColor="text1"/>
        </w:rPr>
        <w:noBreakHyphen/>
        <w:t>450 SO AS TO AUTHORIZE THE DIRECTOR OF THE DEPARTMENT OF INSURANCE TO PROMULGATE AN EMERGENCY REGULATION CONCERNING THE PAYMENT OF A CLAIM AFTER THE GOVERNOR HAS DECLARED A STATE OF EMERGENCY, TO PROVIDE WHAT CONSTITUTES A VALID CLAIM, AND TO PROVIDE A PENALTY FOR AN INSURE</w:t>
      </w:r>
      <w:r w:rsidR="00F34646">
        <w:rPr>
          <w:color w:val="000000" w:themeColor="text1"/>
          <w:u w:color="000000" w:themeColor="text1"/>
        </w:rPr>
        <w:t>R</w:t>
      </w:r>
      <w:r w:rsidRPr="00843F36">
        <w:rPr>
          <w:color w:val="000000" w:themeColor="text1"/>
          <w:u w:color="000000" w:themeColor="text1"/>
        </w:rPr>
        <w:t xml:space="preserve"> THAT COMMITS AN IMPROPER CLAIM PRACTICE WHILE SUBJECT TO THE EMERGENCY REGULATION.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01D" w:rsidRDefault="00645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01D" w:rsidRDefault="00645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>1.</w:t>
      </w:r>
      <w:r w:rsidRPr="00843F36">
        <w:rPr>
          <w:color w:val="000000" w:themeColor="text1"/>
          <w:u w:color="000000" w:themeColor="text1"/>
        </w:rPr>
        <w:tab/>
        <w:t xml:space="preserve">Article 1, Chapter </w:t>
      </w:r>
      <w:r w:rsidR="000C3806">
        <w:rPr>
          <w:color w:val="000000" w:themeColor="text1"/>
          <w:u w:color="000000" w:themeColor="text1"/>
        </w:rPr>
        <w:t>3</w:t>
      </w:r>
      <w:r w:rsidRPr="00843F36">
        <w:rPr>
          <w:color w:val="000000" w:themeColor="text1"/>
          <w:u w:color="000000" w:themeColor="text1"/>
        </w:rPr>
        <w:t xml:space="preserve">, Title 38 of the 1976 Code is amended by adding: 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>“Section 38</w:t>
      </w:r>
      <w:r w:rsidRPr="00843F36">
        <w:rPr>
          <w:color w:val="000000" w:themeColor="text1"/>
          <w:u w:color="000000" w:themeColor="text1"/>
        </w:rPr>
        <w:noBreakHyphen/>
        <w:t>3</w:t>
      </w:r>
      <w:r w:rsidRPr="00843F36">
        <w:rPr>
          <w:color w:val="000000" w:themeColor="text1"/>
          <w:u w:color="000000" w:themeColor="text1"/>
        </w:rPr>
        <w:noBreakHyphen/>
        <w:t>450.</w:t>
      </w:r>
      <w:r w:rsidRPr="00843F3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 xml:space="preserve">The department may </w:t>
      </w:r>
      <w:r w:rsidR="00163A82">
        <w:rPr>
          <w:color w:val="000000" w:themeColor="text1"/>
          <w:u w:color="000000" w:themeColor="text1"/>
        </w:rPr>
        <w:t>establish,</w:t>
      </w:r>
      <w:r w:rsidRPr="00843F36">
        <w:rPr>
          <w:color w:val="000000" w:themeColor="text1"/>
          <w:u w:color="000000" w:themeColor="text1"/>
        </w:rPr>
        <w:t xml:space="preserve"> by emergency regulation</w:t>
      </w:r>
      <w:r w:rsidR="00163A82">
        <w:rPr>
          <w:color w:val="000000" w:themeColor="text1"/>
          <w:u w:color="000000" w:themeColor="text1"/>
        </w:rPr>
        <w:t>,</w:t>
      </w:r>
      <w:r w:rsidRPr="00843F36">
        <w:rPr>
          <w:color w:val="000000" w:themeColor="text1"/>
          <w:u w:color="000000" w:themeColor="text1"/>
        </w:rPr>
        <w:t xml:space="preserve"> a</w:t>
      </w:r>
      <w:r w:rsidR="00163A82">
        <w:rPr>
          <w:color w:val="000000" w:themeColor="text1"/>
          <w:u w:color="000000" w:themeColor="text1"/>
        </w:rPr>
        <w:t xml:space="preserve"> temporary</w:t>
      </w:r>
      <w:r w:rsidRPr="00843F36">
        <w:rPr>
          <w:color w:val="000000" w:themeColor="text1"/>
          <w:u w:color="000000" w:themeColor="text1"/>
        </w:rPr>
        <w:t xml:space="preserve"> claim practice requiring an insurer engaged in the business of provi</w:t>
      </w:r>
      <w:r w:rsidR="00163A82">
        <w:rPr>
          <w:color w:val="000000" w:themeColor="text1"/>
          <w:u w:color="000000" w:themeColor="text1"/>
        </w:rPr>
        <w:t>ding property insurance to pay</w:t>
      </w:r>
      <w:r w:rsidRPr="00843F36">
        <w:rPr>
          <w:color w:val="000000" w:themeColor="text1"/>
          <w:u w:color="000000" w:themeColor="text1"/>
        </w:rPr>
        <w:t xml:space="preserve"> an insured’s valid claim of loss related to a natural disaster within sixty days of the Governor revoking the declaration of a state of emergency</w:t>
      </w:r>
      <w:r w:rsidR="00163A82">
        <w:rPr>
          <w:color w:val="000000" w:themeColor="text1"/>
          <w:u w:color="000000" w:themeColor="text1"/>
        </w:rPr>
        <w:t xml:space="preserve"> if the claim is filed within sixty days of the natural disaster</w:t>
      </w:r>
      <w:r w:rsidRPr="00843F36">
        <w:rPr>
          <w:color w:val="000000" w:themeColor="text1"/>
          <w:u w:color="000000" w:themeColor="text1"/>
        </w:rPr>
        <w:t xml:space="preserve">. 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ab/>
        <w:t>(B)(1)</w:t>
      </w:r>
      <w:r w:rsidRPr="00843F36">
        <w:rPr>
          <w:color w:val="000000" w:themeColor="text1"/>
          <w:u w:color="000000" w:themeColor="text1"/>
        </w:rPr>
        <w:tab/>
        <w:t>A claim is valid if the damage is a direct result of the natural disaster and the insurer confirms the loss. The insure</w:t>
      </w:r>
      <w:r w:rsidR="00163A82">
        <w:rPr>
          <w:color w:val="000000" w:themeColor="text1"/>
          <w:u w:color="000000" w:themeColor="text1"/>
        </w:rPr>
        <w:t>r</w:t>
      </w:r>
      <w:r w:rsidRPr="00843F36">
        <w:rPr>
          <w:color w:val="000000" w:themeColor="text1"/>
          <w:u w:color="000000" w:themeColor="text1"/>
        </w:rPr>
        <w:t>’s financial responsibility may be reduced if the natural disaster is only partially responsible for the total loss. The insure</w:t>
      </w:r>
      <w:r w:rsidR="00163A82">
        <w:rPr>
          <w:color w:val="000000" w:themeColor="text1"/>
          <w:u w:color="000000" w:themeColor="text1"/>
        </w:rPr>
        <w:t>r</w:t>
      </w:r>
      <w:r w:rsidRPr="00843F36">
        <w:rPr>
          <w:color w:val="000000" w:themeColor="text1"/>
          <w:u w:color="000000" w:themeColor="text1"/>
        </w:rPr>
        <w:t xml:space="preserve"> may not delay inspection of the property</w:t>
      </w:r>
      <w:r w:rsidR="00980DB7">
        <w:rPr>
          <w:color w:val="000000" w:themeColor="text1"/>
          <w:u w:color="000000" w:themeColor="text1"/>
        </w:rPr>
        <w:t xml:space="preserve"> in order</w:t>
      </w:r>
      <w:r w:rsidRPr="00843F36">
        <w:rPr>
          <w:color w:val="000000" w:themeColor="text1"/>
          <w:u w:color="000000" w:themeColor="text1"/>
        </w:rPr>
        <w:t xml:space="preserve"> to delay covering the claim and must take all reasonable steps to inspect the property within a reasonable time period.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lastRenderedPageBreak/>
        <w:tab/>
      </w:r>
      <w:r w:rsidRPr="00843F36">
        <w:rPr>
          <w:color w:val="000000" w:themeColor="text1"/>
          <w:u w:color="000000" w:themeColor="text1"/>
        </w:rPr>
        <w:tab/>
        <w:t>(2)</w:t>
      </w:r>
      <w:r w:rsidRPr="00843F36">
        <w:rPr>
          <w:color w:val="000000" w:themeColor="text1"/>
          <w:u w:color="000000" w:themeColor="text1"/>
        </w:rPr>
        <w:tab/>
        <w:t xml:space="preserve">If a property is deemed unfit for human habitation by the Federal Emergency Management Agency, a claim submitted by the insured is considered valid. 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ab/>
        <w:t>(C)</w:t>
      </w:r>
      <w:r w:rsidRPr="00843F36">
        <w:rPr>
          <w:color w:val="000000" w:themeColor="text1"/>
          <w:u w:color="000000" w:themeColor="text1"/>
        </w:rPr>
        <w:tab/>
        <w:t xml:space="preserve">If an insurer subject to the emergency regulation fails to </w:t>
      </w:r>
      <w:r w:rsidR="00163A82">
        <w:rPr>
          <w:color w:val="000000" w:themeColor="text1"/>
          <w:u w:color="000000" w:themeColor="text1"/>
        </w:rPr>
        <w:t>pay</w:t>
      </w:r>
      <w:r w:rsidRPr="00843F36">
        <w:rPr>
          <w:color w:val="000000" w:themeColor="text1"/>
          <w:u w:color="000000" w:themeColor="text1"/>
        </w:rPr>
        <w:t xml:space="preserve"> a valid claim of loss within the </w:t>
      </w:r>
      <w:r w:rsidR="00163A82">
        <w:rPr>
          <w:color w:val="000000" w:themeColor="text1"/>
          <w:u w:color="000000" w:themeColor="text1"/>
        </w:rPr>
        <w:t xml:space="preserve">sixty-day </w:t>
      </w:r>
      <w:r w:rsidRPr="00843F36">
        <w:rPr>
          <w:color w:val="000000" w:themeColor="text1"/>
          <w:u w:color="000000" w:themeColor="text1"/>
        </w:rPr>
        <w:t>time frame without reason or otherwise engages in an improper claims practice pursuant to Section 38</w:t>
      </w:r>
      <w:r w:rsidRPr="00843F36">
        <w:rPr>
          <w:color w:val="000000" w:themeColor="text1"/>
          <w:u w:color="000000" w:themeColor="text1"/>
        </w:rPr>
        <w:noBreakHyphen/>
        <w:t>59</w:t>
      </w:r>
      <w:r w:rsidRPr="00843F36">
        <w:rPr>
          <w:color w:val="000000" w:themeColor="text1"/>
          <w:u w:color="000000" w:themeColor="text1"/>
        </w:rPr>
        <w:noBreakHyphen/>
        <w:t xml:space="preserve">20, the insured may report the insurer to the department and the department must investigate the allegation. If the director or his designee finds that an insurer has failed to </w:t>
      </w:r>
      <w:r w:rsidR="00163A82">
        <w:rPr>
          <w:color w:val="000000" w:themeColor="text1"/>
          <w:u w:color="000000" w:themeColor="text1"/>
        </w:rPr>
        <w:t>pay</w:t>
      </w:r>
      <w:r w:rsidRPr="00843F36">
        <w:rPr>
          <w:color w:val="000000" w:themeColor="text1"/>
          <w:u w:color="000000" w:themeColor="text1"/>
        </w:rPr>
        <w:t xml:space="preserve"> a valid claim of loss in bad faith, the director may impose a fine of up to ten thousand dollars.”</w:t>
      </w:r>
    </w:p>
    <w:p w:rsidR="007B0ECD" w:rsidRPr="00843F36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01D" w:rsidRPr="007B0ECD" w:rsidRDefault="007B0ECD" w:rsidP="007B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3F3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3F36">
        <w:rPr>
          <w:color w:val="000000" w:themeColor="text1"/>
          <w:u w:color="000000" w:themeColor="text1"/>
        </w:rPr>
        <w:t>2.</w:t>
      </w:r>
      <w:r w:rsidRPr="00843F36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FB2B3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3E0D" w:rsidRDefault="005B3E0D" w:rsidP="005B3E0D">
      <w:pPr>
        <w:suppressAutoHyphens/>
      </w:pPr>
    </w:p>
    <w:sectPr w:rsidR="005B3E0D" w:rsidSect="005B3E0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01D" w:rsidRDefault="0064501D" w:rsidP="009F0C77">
      <w:r>
        <w:separator/>
      </w:r>
    </w:p>
  </w:endnote>
  <w:endnote w:type="continuationSeparator" w:id="0">
    <w:p w:rsidR="0064501D" w:rsidRDefault="006450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020F5C-B830-4030-80DF-26D347DA024A}"/>
    <w:embedBold r:id="rId2" w:fontKey="{794042A3-8E5E-4080-AAB7-5853E5FEE0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CDE5DF-C642-42F0-BAEE-BC8CA90EE5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7973FC-6CC0-4F34-AC28-A09C4E189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0D743D-F675-4835-A25D-031B30B3A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E0D" w:rsidRPr="00C41346" w:rsidRDefault="005B3E0D" w:rsidP="00C41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47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01D" w:rsidRDefault="0064501D" w:rsidP="009F0C77">
      <w:r>
        <w:separator/>
      </w:r>
    </w:p>
  </w:footnote>
  <w:footnote w:type="continuationSeparator" w:id="0">
    <w:p w:rsidR="0064501D" w:rsidRDefault="006450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1CZ19"/>
    <w:docVar w:name="CoverBillType" w:val="b"/>
    <w:docVar w:name="DocPath" w:val="L:\Council\bills\NBD\11001CZ19.DOCX"/>
    <w:docVar w:name="dvBillNumber" w:val="34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4501D"/>
    <w:rsid w:val="00011869"/>
    <w:rsid w:val="00015CD6"/>
    <w:rsid w:val="000C38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A82"/>
    <w:rsid w:val="001D08F2"/>
    <w:rsid w:val="001D289A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DE6"/>
    <w:rsid w:val="002D1F46"/>
    <w:rsid w:val="002D3B17"/>
    <w:rsid w:val="002E5912"/>
    <w:rsid w:val="00301B21"/>
    <w:rsid w:val="00325348"/>
    <w:rsid w:val="0032732C"/>
    <w:rsid w:val="00336AD0"/>
    <w:rsid w:val="0037079A"/>
    <w:rsid w:val="003747E0"/>
    <w:rsid w:val="0039655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D0E"/>
    <w:rsid w:val="004E7D54"/>
    <w:rsid w:val="005273C6"/>
    <w:rsid w:val="00530A69"/>
    <w:rsid w:val="00545593"/>
    <w:rsid w:val="00556EBF"/>
    <w:rsid w:val="00577C6C"/>
    <w:rsid w:val="005A62FE"/>
    <w:rsid w:val="005B3E0D"/>
    <w:rsid w:val="005C2FE2"/>
    <w:rsid w:val="005E2BC9"/>
    <w:rsid w:val="00605102"/>
    <w:rsid w:val="006215AA"/>
    <w:rsid w:val="0064501D"/>
    <w:rsid w:val="006913C9"/>
    <w:rsid w:val="0069470D"/>
    <w:rsid w:val="006D58AA"/>
    <w:rsid w:val="00734F00"/>
    <w:rsid w:val="007A70AE"/>
    <w:rsid w:val="007B0ECD"/>
    <w:rsid w:val="008362E8"/>
    <w:rsid w:val="0085786E"/>
    <w:rsid w:val="008A1768"/>
    <w:rsid w:val="008A489F"/>
    <w:rsid w:val="008F0F33"/>
    <w:rsid w:val="008F4429"/>
    <w:rsid w:val="0094021A"/>
    <w:rsid w:val="00980DB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1346"/>
    <w:rsid w:val="00C45F7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4646"/>
    <w:rsid w:val="00F50AE3"/>
    <w:rsid w:val="00F655B7"/>
    <w:rsid w:val="00F656BA"/>
    <w:rsid w:val="00F67CF1"/>
    <w:rsid w:val="00F728AA"/>
    <w:rsid w:val="00F840F0"/>
    <w:rsid w:val="00FB0D0D"/>
    <w:rsid w:val="00FB2B3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11434-24B2-4D7A-910C-5F0B972E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3E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07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E0067-A1E8-4554-B337-631DA78F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466</Words>
  <Characters>2433</Characters>
  <Application>Microsoft Office Word</Application>
  <DocSecurity>0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3407: Insurance Dept, Director - South Carolina Legislature Online</dc:title>
  <dc:creator>%USERNAME%</dc:creator>
  <cp:lastModifiedBy>S Volk</cp:lastModifiedBy>
  <cp:revision>2</cp:revision>
  <cp:lastPrinted>2018-12-05T21:29:00Z</cp:lastPrinted>
  <dcterms:created xsi:type="dcterms:W3CDTF">2019-01-16T18:37:00Z</dcterms:created>
  <dcterms:modified xsi:type="dcterms:W3CDTF">2019-01-16T18:37:00Z</dcterms:modified>
</cp:coreProperties>
</file>