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D8E" w:rsidRDefault="00E32D8E" w:rsidP="00E32D8E">
      <w:pPr>
        <w:widowControl w:val="0"/>
        <w:jc w:val="center"/>
      </w:pPr>
      <w:r w:rsidRPr="00E32D8E">
        <w:rPr>
          <w:b/>
        </w:rPr>
        <w:t>South Carolina General Assembly</w:t>
      </w:r>
    </w:p>
    <w:p w:rsidR="00E32D8E" w:rsidRDefault="00E32D8E" w:rsidP="00E32D8E">
      <w:pPr>
        <w:widowControl w:val="0"/>
        <w:jc w:val="center"/>
      </w:pPr>
      <w:r>
        <w:t>123rd Session, 2019-2020</w:t>
      </w:r>
    </w:p>
    <w:p w:rsidR="00E32D8E" w:rsidRDefault="00E32D8E" w:rsidP="00E32D8E">
      <w:pPr>
        <w:widowControl w:val="0"/>
        <w:jc w:val="left"/>
      </w:pPr>
    </w:p>
    <w:p w:rsidR="00E32D8E" w:rsidRDefault="00E32D8E" w:rsidP="00E32D8E">
      <w:pPr>
        <w:widowControl w:val="0"/>
        <w:jc w:val="left"/>
        <w:rPr>
          <w:b/>
        </w:rPr>
      </w:pPr>
      <w:r w:rsidRPr="00E32D8E">
        <w:rPr>
          <w:b/>
        </w:rPr>
        <w:t>H. 3456</w:t>
      </w:r>
    </w:p>
    <w:p w:rsidR="00E32D8E" w:rsidRDefault="00E32D8E" w:rsidP="00E32D8E">
      <w:pPr>
        <w:widowControl w:val="0"/>
        <w:jc w:val="left"/>
        <w:rPr>
          <w:b/>
        </w:rPr>
      </w:pPr>
    </w:p>
    <w:p w:rsidR="00E32D8E" w:rsidRDefault="00E32D8E" w:rsidP="00E32D8E">
      <w:pPr>
        <w:widowControl w:val="0"/>
        <w:jc w:val="left"/>
      </w:pPr>
      <w:r w:rsidRPr="00E32D8E">
        <w:rPr>
          <w:b/>
        </w:rPr>
        <w:t>STATUS INFORMATION</w:t>
      </w:r>
    </w:p>
    <w:p w:rsidR="00E32D8E" w:rsidRDefault="00E32D8E" w:rsidP="00E32D8E">
      <w:pPr>
        <w:widowControl w:val="0"/>
        <w:jc w:val="left"/>
      </w:pPr>
    </w:p>
    <w:p w:rsidR="00E32D8E" w:rsidRDefault="00E32D8E" w:rsidP="00E32D8E">
      <w:pPr>
        <w:widowControl w:val="0"/>
        <w:jc w:val="left"/>
      </w:pPr>
      <w:r>
        <w:t>General Bill</w:t>
      </w:r>
    </w:p>
    <w:p w:rsidR="00E32D8E" w:rsidRDefault="00457400" w:rsidP="00E32D8E">
      <w:pPr>
        <w:widowControl w:val="0"/>
        <w:jc w:val="left"/>
      </w:pPr>
      <w:r>
        <w:t>Sponsors: Reps. Hill, Magnuson, Burns, Chumley, Long, B. Newton, Yow, Morgan, Thayer, Stringer, Gagnon, Martin, Elliott, Willis, G.R. Smith, Bailey, Huggins, Toole, B. Cox, Taylor, Trantham, Davis, Jones, Haddon, Oremus, Fry and Crawford</w:t>
      </w:r>
    </w:p>
    <w:p w:rsidR="00E32D8E" w:rsidRDefault="00E32D8E" w:rsidP="00E32D8E">
      <w:pPr>
        <w:widowControl w:val="0"/>
        <w:jc w:val="left"/>
      </w:pPr>
      <w:r>
        <w:t>Document Path: l:\council\bills\nbd\11171cm19.docx</w:t>
      </w:r>
    </w:p>
    <w:p w:rsidR="00F474DC" w:rsidRDefault="00026BB7" w:rsidP="00E32D8E">
      <w:pPr>
        <w:widowControl w:val="0"/>
        <w:jc w:val="left"/>
      </w:pPr>
      <w:r>
        <w:t>Companion/Similar bill(s): 139, 400, 3999</w:t>
      </w:r>
    </w:p>
    <w:p w:rsidR="00E32D8E" w:rsidRDefault="00E32D8E" w:rsidP="00E32D8E">
      <w:pPr>
        <w:widowControl w:val="0"/>
        <w:jc w:val="left"/>
      </w:pPr>
    </w:p>
    <w:p w:rsidR="00E32D8E" w:rsidRDefault="00E32D8E" w:rsidP="00E32D8E">
      <w:pPr>
        <w:widowControl w:val="0"/>
        <w:jc w:val="left"/>
      </w:pPr>
      <w:r>
        <w:t>Introduced in the House on January 8, 2019</w:t>
      </w:r>
    </w:p>
    <w:p w:rsidR="00E32D8E" w:rsidRDefault="00E32D8E" w:rsidP="00E32D8E">
      <w:pPr>
        <w:widowControl w:val="0"/>
        <w:jc w:val="left"/>
      </w:pPr>
      <w:r>
        <w:t xml:space="preserve">Currently residing in the House Committee on </w:t>
      </w:r>
      <w:r w:rsidRPr="00E32D8E">
        <w:rPr>
          <w:b/>
        </w:rPr>
        <w:t>Judiciary</w:t>
      </w:r>
    </w:p>
    <w:p w:rsidR="00E32D8E" w:rsidRDefault="00E32D8E" w:rsidP="00E32D8E">
      <w:pPr>
        <w:widowControl w:val="0"/>
        <w:jc w:val="left"/>
      </w:pPr>
    </w:p>
    <w:p w:rsidR="00E32D8E" w:rsidRDefault="00E32D8E" w:rsidP="00E32D8E">
      <w:pPr>
        <w:widowControl w:val="0"/>
        <w:jc w:val="left"/>
      </w:pPr>
      <w:r>
        <w:t xml:space="preserve">Summary: </w:t>
      </w:r>
      <w:r w:rsidR="00B929E9">
        <w:t>SC Constitutional Carry Act of 2019</w:t>
      </w:r>
    </w:p>
    <w:p w:rsidR="00E32D8E" w:rsidRDefault="00E32D8E" w:rsidP="00E32D8E">
      <w:pPr>
        <w:widowControl w:val="0"/>
        <w:jc w:val="left"/>
      </w:pPr>
    </w:p>
    <w:p w:rsidR="00E32D8E" w:rsidRDefault="00E32D8E" w:rsidP="00E32D8E">
      <w:pPr>
        <w:widowControl w:val="0"/>
        <w:jc w:val="left"/>
      </w:pPr>
    </w:p>
    <w:p w:rsidR="00E32D8E" w:rsidRDefault="00E32D8E" w:rsidP="00E32D8E">
      <w:pPr>
        <w:widowControl w:val="0"/>
        <w:tabs>
          <w:tab w:val="center" w:pos="590"/>
          <w:tab w:val="center" w:pos="1440"/>
          <w:tab w:val="left" w:pos="1872"/>
          <w:tab w:val="left" w:pos="9187"/>
        </w:tabs>
        <w:jc w:val="left"/>
      </w:pPr>
      <w:r w:rsidRPr="00E32D8E">
        <w:rPr>
          <w:b/>
        </w:rPr>
        <w:t>HISTORY OF LEGISLATIVE ACTIONS</w:t>
      </w:r>
    </w:p>
    <w:p w:rsidR="00E32D8E" w:rsidRDefault="00E32D8E" w:rsidP="00E32D8E">
      <w:pPr>
        <w:widowControl w:val="0"/>
        <w:tabs>
          <w:tab w:val="center" w:pos="590"/>
          <w:tab w:val="center" w:pos="1440"/>
          <w:tab w:val="left" w:pos="1872"/>
          <w:tab w:val="left" w:pos="9187"/>
        </w:tabs>
        <w:jc w:val="left"/>
      </w:pPr>
    </w:p>
    <w:p w:rsidR="00E32D8E" w:rsidRPr="00E32D8E" w:rsidRDefault="00E32D8E" w:rsidP="00E32D8E">
      <w:pPr>
        <w:widowControl w:val="0"/>
        <w:tabs>
          <w:tab w:val="center" w:pos="590"/>
          <w:tab w:val="center" w:pos="1440"/>
          <w:tab w:val="left" w:pos="1872"/>
          <w:tab w:val="left" w:pos="9187"/>
        </w:tabs>
        <w:jc w:val="left"/>
      </w:pPr>
      <w:r w:rsidRPr="00E32D8E">
        <w:rPr>
          <w:u w:val="single"/>
        </w:rPr>
        <w:tab/>
        <w:t>Date</w:t>
      </w:r>
      <w:r w:rsidRPr="00E32D8E">
        <w:rPr>
          <w:u w:val="single"/>
        </w:rPr>
        <w:tab/>
        <w:t>Body</w:t>
      </w:r>
      <w:r w:rsidRPr="00E32D8E">
        <w:rPr>
          <w:u w:val="single"/>
        </w:rPr>
        <w:tab/>
        <w:t>Action Description with journal page number</w:t>
      </w:r>
      <w:r w:rsidRPr="00E32D8E">
        <w:rPr>
          <w:u w:val="single"/>
        </w:rPr>
        <w:tab/>
      </w:r>
    </w:p>
    <w:p w:rsidR="00457400" w:rsidRDefault="00457400" w:rsidP="00457400">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EF4380">
          <w:rPr>
            <w:rStyle w:val="Hyperlink"/>
          </w:rPr>
          <w:t>House Journal</w:t>
        </w:r>
        <w:r w:rsidRPr="00EF4380">
          <w:rPr>
            <w:rStyle w:val="Hyperlink"/>
          </w:rPr>
          <w:noBreakHyphen/>
          <w:t>page 247</w:t>
        </w:r>
      </w:hyperlink>
      <w:r>
        <w:t>)</w:t>
      </w:r>
    </w:p>
    <w:p w:rsidR="00457400" w:rsidRDefault="00457400" w:rsidP="00457400">
      <w:pPr>
        <w:widowControl w:val="0"/>
        <w:tabs>
          <w:tab w:val="right" w:pos="1008"/>
          <w:tab w:val="left" w:pos="1152"/>
          <w:tab w:val="left" w:pos="1872"/>
          <w:tab w:val="left" w:pos="9187"/>
        </w:tabs>
        <w:ind w:left="2088" w:hanging="2088"/>
      </w:pPr>
      <w:r>
        <w:tab/>
        <w:t>1/8/2019</w:t>
      </w:r>
      <w:r>
        <w:tab/>
        <w:t>House</w:t>
      </w:r>
      <w:r>
        <w:tab/>
        <w:t xml:space="preserve">Referred to Committee on </w:t>
      </w:r>
      <w:r w:rsidRPr="00EF4380">
        <w:rPr>
          <w:b/>
        </w:rPr>
        <w:t>Judiciary</w:t>
      </w:r>
      <w:r>
        <w:t xml:space="preserve"> (</w:t>
      </w:r>
      <w:hyperlink r:id="rId8" w:history="1">
        <w:r w:rsidRPr="00EF4380">
          <w:rPr>
            <w:rStyle w:val="Hyperlink"/>
          </w:rPr>
          <w:t>House Journal</w:t>
        </w:r>
        <w:r w:rsidRPr="00EF4380">
          <w:rPr>
            <w:rStyle w:val="Hyperlink"/>
          </w:rPr>
          <w:noBreakHyphen/>
          <w:t>page 247</w:t>
        </w:r>
      </w:hyperlink>
      <w:r>
        <w:t>)</w:t>
      </w:r>
    </w:p>
    <w:p w:rsidR="00457400" w:rsidRDefault="00457400" w:rsidP="00457400">
      <w:pPr>
        <w:widowControl w:val="0"/>
        <w:tabs>
          <w:tab w:val="right" w:pos="1008"/>
          <w:tab w:val="left" w:pos="1152"/>
          <w:tab w:val="left" w:pos="1872"/>
          <w:tab w:val="left" w:pos="9187"/>
        </w:tabs>
        <w:ind w:left="2088" w:hanging="2088"/>
      </w:pPr>
      <w:r>
        <w:tab/>
        <w:t>1/10/2019</w:t>
      </w:r>
      <w:r>
        <w:tab/>
        <w:t>House</w:t>
      </w:r>
      <w:r>
        <w:tab/>
        <w:t>Member(s) request name added as sponsor: Morgan</w:t>
      </w:r>
    </w:p>
    <w:p w:rsidR="00457400" w:rsidRDefault="00457400" w:rsidP="00457400">
      <w:pPr>
        <w:widowControl w:val="0"/>
        <w:tabs>
          <w:tab w:val="right" w:pos="1008"/>
          <w:tab w:val="left" w:pos="1152"/>
          <w:tab w:val="left" w:pos="1872"/>
          <w:tab w:val="left" w:pos="9187"/>
        </w:tabs>
        <w:ind w:left="2088" w:hanging="2088"/>
      </w:pPr>
      <w:r>
        <w:tab/>
        <w:t>1/16/2019</w:t>
      </w:r>
      <w:r>
        <w:tab/>
        <w:t>House</w:t>
      </w:r>
      <w:r>
        <w:tab/>
        <w:t>Member(s) request name added as sponsor: Thayer</w:t>
      </w:r>
    </w:p>
    <w:p w:rsidR="00457400" w:rsidRDefault="00457400" w:rsidP="00457400">
      <w:pPr>
        <w:widowControl w:val="0"/>
        <w:tabs>
          <w:tab w:val="right" w:pos="1008"/>
          <w:tab w:val="left" w:pos="1152"/>
          <w:tab w:val="left" w:pos="1872"/>
          <w:tab w:val="left" w:pos="9187"/>
        </w:tabs>
        <w:ind w:left="2088" w:hanging="2088"/>
      </w:pPr>
      <w:r>
        <w:tab/>
        <w:t>1/22/2019</w:t>
      </w:r>
      <w:r>
        <w:tab/>
        <w:t>House</w:t>
      </w:r>
      <w:r>
        <w:tab/>
        <w:t>Member(s) request name added as sponsor: Stringer</w:t>
      </w:r>
    </w:p>
    <w:p w:rsidR="00457400" w:rsidRDefault="00457400" w:rsidP="00457400">
      <w:pPr>
        <w:widowControl w:val="0"/>
        <w:tabs>
          <w:tab w:val="right" w:pos="1008"/>
          <w:tab w:val="left" w:pos="1152"/>
          <w:tab w:val="left" w:pos="1872"/>
          <w:tab w:val="left" w:pos="9187"/>
        </w:tabs>
        <w:ind w:left="2088" w:hanging="2088"/>
      </w:pPr>
      <w:r>
        <w:tab/>
        <w:t>1/24/2019</w:t>
      </w:r>
      <w:r>
        <w:tab/>
        <w:t>House</w:t>
      </w:r>
      <w:r>
        <w:tab/>
        <w:t>Member(s) request name added as sponsor: Gagnon, Martin</w:t>
      </w:r>
    </w:p>
    <w:p w:rsidR="00457400" w:rsidRDefault="00457400" w:rsidP="00457400">
      <w:pPr>
        <w:widowControl w:val="0"/>
        <w:tabs>
          <w:tab w:val="right" w:pos="1008"/>
          <w:tab w:val="left" w:pos="1152"/>
          <w:tab w:val="left" w:pos="1872"/>
          <w:tab w:val="left" w:pos="9187"/>
        </w:tabs>
        <w:ind w:left="2088" w:hanging="2088"/>
      </w:pPr>
      <w:r>
        <w:tab/>
        <w:t>1/29/2019</w:t>
      </w:r>
      <w:r>
        <w:tab/>
        <w:t>House</w:t>
      </w:r>
      <w:r>
        <w:tab/>
        <w:t>Member(s) request name added as sponsor: Elliott, Willis, G.R.Smith, Bailey, Huggins, Toole</w:t>
      </w:r>
    </w:p>
    <w:p w:rsidR="00457400" w:rsidRDefault="00457400" w:rsidP="00457400">
      <w:pPr>
        <w:widowControl w:val="0"/>
        <w:tabs>
          <w:tab w:val="right" w:pos="1008"/>
          <w:tab w:val="left" w:pos="1152"/>
          <w:tab w:val="left" w:pos="1872"/>
          <w:tab w:val="left" w:pos="9187"/>
        </w:tabs>
        <w:ind w:left="2088" w:hanging="2088"/>
      </w:pPr>
      <w:r>
        <w:tab/>
        <w:t>2/5/2019</w:t>
      </w:r>
      <w:r>
        <w:tab/>
        <w:t>House</w:t>
      </w:r>
      <w:r>
        <w:tab/>
        <w:t>Member(s) request name added as sponsor: B.Cox</w:t>
      </w:r>
    </w:p>
    <w:p w:rsidR="00457400" w:rsidRDefault="00457400" w:rsidP="00457400">
      <w:pPr>
        <w:widowControl w:val="0"/>
        <w:tabs>
          <w:tab w:val="right" w:pos="1008"/>
          <w:tab w:val="left" w:pos="1152"/>
          <w:tab w:val="left" w:pos="1872"/>
          <w:tab w:val="left" w:pos="9187"/>
        </w:tabs>
        <w:ind w:left="2088" w:hanging="2088"/>
      </w:pPr>
      <w:r>
        <w:tab/>
        <w:t>2/6/2019</w:t>
      </w:r>
      <w:r>
        <w:tab/>
        <w:t>House</w:t>
      </w:r>
      <w:r>
        <w:tab/>
        <w:t>Member(s) request name added as sponsor: Taylor</w:t>
      </w:r>
    </w:p>
    <w:p w:rsidR="00457400" w:rsidRDefault="00457400" w:rsidP="00457400">
      <w:pPr>
        <w:widowControl w:val="0"/>
        <w:tabs>
          <w:tab w:val="right" w:pos="1008"/>
          <w:tab w:val="left" w:pos="1152"/>
          <w:tab w:val="left" w:pos="1872"/>
          <w:tab w:val="left" w:pos="9187"/>
        </w:tabs>
        <w:ind w:left="2088" w:hanging="2088"/>
      </w:pPr>
      <w:r>
        <w:tab/>
        <w:t>2/13/2019</w:t>
      </w:r>
      <w:r>
        <w:tab/>
        <w:t>House</w:t>
      </w:r>
      <w:r>
        <w:tab/>
        <w:t>Member(s) request name added as sponsor: Trantham</w:t>
      </w:r>
    </w:p>
    <w:p w:rsidR="00457400" w:rsidRDefault="00457400" w:rsidP="00457400">
      <w:pPr>
        <w:widowControl w:val="0"/>
        <w:tabs>
          <w:tab w:val="right" w:pos="1008"/>
          <w:tab w:val="left" w:pos="1152"/>
          <w:tab w:val="left" w:pos="1872"/>
          <w:tab w:val="left" w:pos="9187"/>
        </w:tabs>
        <w:ind w:left="2088" w:hanging="2088"/>
      </w:pPr>
      <w:r>
        <w:tab/>
        <w:t>2/21/2019</w:t>
      </w:r>
      <w:r>
        <w:tab/>
        <w:t>House</w:t>
      </w:r>
      <w:r>
        <w:tab/>
        <w:t>Member(s) request name added as sponsor: Davis</w:t>
      </w:r>
    </w:p>
    <w:p w:rsidR="00457400" w:rsidRDefault="00457400" w:rsidP="00457400">
      <w:pPr>
        <w:widowControl w:val="0"/>
        <w:tabs>
          <w:tab w:val="right" w:pos="1008"/>
          <w:tab w:val="left" w:pos="1152"/>
          <w:tab w:val="left" w:pos="1872"/>
          <w:tab w:val="left" w:pos="9187"/>
        </w:tabs>
        <w:ind w:left="2088" w:hanging="2088"/>
      </w:pPr>
      <w:r>
        <w:tab/>
        <w:t>5/2/2019</w:t>
      </w:r>
      <w:r>
        <w:tab/>
        <w:t>House</w:t>
      </w:r>
      <w:r>
        <w:tab/>
        <w:t>Member(s) request name added as sponsor: Jones</w:t>
      </w:r>
    </w:p>
    <w:p w:rsidR="00457400" w:rsidRDefault="00457400" w:rsidP="00457400">
      <w:pPr>
        <w:widowControl w:val="0"/>
        <w:tabs>
          <w:tab w:val="right" w:pos="1008"/>
          <w:tab w:val="left" w:pos="1152"/>
          <w:tab w:val="left" w:pos="1872"/>
          <w:tab w:val="left" w:pos="9187"/>
        </w:tabs>
        <w:ind w:left="2088" w:hanging="2088"/>
      </w:pPr>
      <w:r>
        <w:tab/>
        <w:t>1/21/2020</w:t>
      </w:r>
      <w:r>
        <w:tab/>
        <w:t>House</w:t>
      </w:r>
      <w:r>
        <w:tab/>
        <w:t>Member(s) request name added as sponsor: Haddon, Oremus</w:t>
      </w:r>
    </w:p>
    <w:p w:rsidR="00457400" w:rsidRDefault="00457400" w:rsidP="00457400">
      <w:pPr>
        <w:widowControl w:val="0"/>
        <w:tabs>
          <w:tab w:val="right" w:pos="1008"/>
          <w:tab w:val="left" w:pos="1152"/>
          <w:tab w:val="left" w:pos="1872"/>
          <w:tab w:val="left" w:pos="9187"/>
        </w:tabs>
        <w:ind w:left="2088" w:hanging="2088"/>
      </w:pPr>
      <w:r>
        <w:tab/>
        <w:t>2/13/2020</w:t>
      </w:r>
      <w:r>
        <w:tab/>
        <w:t>House</w:t>
      </w:r>
      <w:r>
        <w:tab/>
        <w:t>Member(s) request name added as sponsor: Fry, Crawford</w:t>
      </w:r>
    </w:p>
    <w:p w:rsidR="00457400" w:rsidRDefault="00457400" w:rsidP="00457400">
      <w:pPr>
        <w:widowControl w:val="0"/>
        <w:tabs>
          <w:tab w:val="right" w:pos="1008"/>
          <w:tab w:val="left" w:pos="1152"/>
          <w:tab w:val="left" w:pos="1872"/>
          <w:tab w:val="left" w:pos="9187"/>
        </w:tabs>
        <w:ind w:left="2088" w:hanging="2088"/>
      </w:pPr>
    </w:p>
    <w:p w:rsidR="00E32D8E" w:rsidRDefault="00E32D8E" w:rsidP="00E32D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2D8E">
          <w:rPr>
            <w:rStyle w:val="Hyperlink"/>
          </w:rPr>
          <w:t>legislative information</w:t>
        </w:r>
      </w:hyperlink>
      <w:r>
        <w:t xml:space="preserve"> at the website</w:t>
      </w:r>
    </w:p>
    <w:p w:rsidR="00E32D8E" w:rsidRDefault="00E32D8E" w:rsidP="00E32D8E">
      <w:pPr>
        <w:widowControl w:val="0"/>
        <w:tabs>
          <w:tab w:val="right" w:pos="1008"/>
          <w:tab w:val="left" w:pos="1152"/>
          <w:tab w:val="left" w:pos="1872"/>
          <w:tab w:val="left" w:pos="9187"/>
        </w:tabs>
        <w:ind w:left="2088" w:hanging="2088"/>
        <w:jc w:val="left"/>
      </w:pPr>
    </w:p>
    <w:p w:rsidR="00E32D8E" w:rsidRPr="00E32D8E" w:rsidRDefault="00E32D8E" w:rsidP="00E32D8E">
      <w:pPr>
        <w:widowControl w:val="0"/>
        <w:tabs>
          <w:tab w:val="right" w:pos="1008"/>
          <w:tab w:val="left" w:pos="1152"/>
          <w:tab w:val="left" w:pos="1872"/>
          <w:tab w:val="left" w:pos="9187"/>
        </w:tabs>
        <w:ind w:left="2088" w:hanging="2088"/>
        <w:jc w:val="left"/>
      </w:pPr>
    </w:p>
    <w:p w:rsidR="00E32D8E" w:rsidRDefault="00E32D8E" w:rsidP="00E32D8E">
      <w:pPr>
        <w:widowControl w:val="0"/>
        <w:jc w:val="left"/>
      </w:pPr>
      <w:r w:rsidRPr="00E32D8E">
        <w:rPr>
          <w:b/>
        </w:rPr>
        <w:t>VERSIONS OF THIS BILL</w:t>
      </w:r>
    </w:p>
    <w:p w:rsidR="00E32D8E" w:rsidRDefault="00E32D8E" w:rsidP="00E32D8E">
      <w:pPr>
        <w:widowControl w:val="0"/>
        <w:jc w:val="left"/>
      </w:pPr>
    </w:p>
    <w:p w:rsidR="00E32D8E" w:rsidRDefault="00225CAF" w:rsidP="00E32D8E">
      <w:pPr>
        <w:widowControl w:val="0"/>
        <w:jc w:val="left"/>
      </w:pPr>
      <w:hyperlink r:id="rId10" w:history="1">
        <w:r w:rsidR="00E32D8E">
          <w:rPr>
            <w:rStyle w:val="Hyperlink"/>
          </w:rPr>
          <w:t>1/8/2019</w:t>
        </w:r>
      </w:hyperlink>
    </w:p>
    <w:p w:rsidR="00E32D8E" w:rsidRDefault="00E32D8E" w:rsidP="00E32D8E"/>
    <w:p w:rsidR="00E32D8E" w:rsidRDefault="00E32D8E" w:rsidP="00E32D8E">
      <w:pPr>
        <w:sectPr w:rsidR="00E32D8E" w:rsidSect="00E32D8E">
          <w:pgSz w:w="12240" w:h="15840" w:code="1"/>
          <w:pgMar w:top="1080" w:right="1440" w:bottom="1080" w:left="1440" w:header="720" w:footer="720" w:gutter="0"/>
          <w:cols w:space="720"/>
          <w:noEndnote/>
          <w:docGrid w:linePitch="360"/>
        </w:sectPr>
      </w:pPr>
    </w:p>
    <w:p w:rsidR="00684D84" w:rsidRDefault="00684D84" w:rsidP="0032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1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6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2019”; TO AMEND SECTION 10</w:t>
      </w:r>
      <w:r w:rsidR="006F0619">
        <w:noBreakHyphen/>
      </w:r>
      <w:r>
        <w:t>11</w:t>
      </w:r>
      <w:r w:rsidR="006F0619">
        <w:noBreakHyphen/>
      </w:r>
      <w:r>
        <w:t>320, RELATING TO CARRYING OR DISCHARGING OF A FIREARM, SO AS TO DELETE THE TERM “CONCEALABLE WEAPONS PERMIT” AND REPLACE IT WITH THE TERM “FIREARM”; TO AMEND SECTION 16</w:t>
      </w:r>
      <w:r w:rsidR="006F0619">
        <w:noBreakHyphen/>
      </w:r>
      <w:r>
        <w:t>23</w:t>
      </w:r>
      <w:r w:rsidR="006F0619">
        <w:noBreakHyphen/>
      </w:r>
      <w:r>
        <w:t>20, RELATING TO THE UNLAWFUL CARRYING OF A HANDGUN, SO AS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6F0619">
        <w:noBreakHyphen/>
      </w:r>
      <w:r>
        <w:t>23</w:t>
      </w:r>
      <w:r w:rsidR="006F0619">
        <w:noBreakHyphen/>
      </w:r>
      <w:r>
        <w:t>420 AND 16</w:t>
      </w:r>
      <w:r w:rsidR="006F0619">
        <w:noBreakHyphen/>
      </w:r>
      <w:r>
        <w:t>23</w:t>
      </w:r>
      <w:r w:rsidR="006F0619">
        <w:noBreakHyphen/>
      </w:r>
      <w:r>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rsidR="006F0619">
        <w:noBreakHyphen/>
      </w:r>
      <w:r>
        <w:t>23</w:t>
      </w:r>
      <w:r w:rsidR="006F0619">
        <w:noBreakHyphen/>
      </w:r>
      <w:r>
        <w:t>460, RELATING TO CARRYING CONCEALED WEAPONS, SO AS TO DELETE A REFERENCE TO ARTICLE 4, CHAPTER 31, TITLE 23, TO PROVIDE THAT THIS SECTION DOES NOT APPLY TO A PERSON LAWFULLY CARRYING A CONCEALABLE WEAPON, AND TO PROVIDE THAT THIS SECTION DOES NOT APPLY TO HANDGUNS; TO AMEND SECTION 51</w:t>
      </w:r>
      <w:r w:rsidR="006F0619">
        <w:noBreakHyphen/>
      </w:r>
      <w:r>
        <w:t>3</w:t>
      </w:r>
      <w:r w:rsidR="006F0619">
        <w:noBreakHyphen/>
      </w:r>
      <w:r>
        <w:t xml:space="preserve">145, RELATING TO CERTAIN ACTS THAT ARE UNLAWFUL IN A STATE PARK, SO AS TO MAKE TECHNICAL CHANGES; TO </w:t>
      </w:r>
      <w:r>
        <w:lastRenderedPageBreak/>
        <w:t>AMEND SECTION 23</w:t>
      </w:r>
      <w:r w:rsidR="006F0619">
        <w:noBreakHyphen/>
      </w:r>
      <w:r>
        <w:t>31</w:t>
      </w:r>
      <w:r w:rsidR="006F0619">
        <w:noBreakHyphen/>
      </w:r>
      <w:r>
        <w:t>210, RELATING TO CERTAIN TERMS AND THEIR DEFINITIONS RELATING TO THE ISSUANCE OF CONCEALABLE WEAPON PERMITS, SO AS TO REVISE THE DEFINITION OF THE TERM “CONCEALABLE WEAPON”; TO AMEND SECTION 16</w:t>
      </w:r>
      <w:r w:rsidR="006F0619">
        <w:noBreakHyphen/>
      </w:r>
      <w:r>
        <w:t>23</w:t>
      </w:r>
      <w:r w:rsidR="006F0619">
        <w:noBreakHyphen/>
      </w:r>
      <w:r>
        <w:t>465, RELATING TO PENALTIES FOR UNLAWFULLY CARRYING A FIREARM ONTO THE PREMISES OF A BUSINESS SELLING ALCOHOLIC LIQUOR, BEER, OR WINE FOR CONSUMPTION ON THE PREMISES, SO AS TO DELETE A REFERENCE TO A PERSON CARRYING A CONCEALABLE WEAPON PURSUANT TO ARTICLE 4, CHAPTER 31, TITLE 23, AND TO PROVIDE THAT THIS SECTION DOES NOT  APPLY TO A PERSON LAWFULLY CARRYING A CONCEALABLE WEAPON WHO DOES NOT CONSUME ALCOHOLIC LIQUOR, BEER, OR WINE WHILE CARRYING A WEAPON ON THE BUSINESS PREMISES; TO AMEND SECTION 23</w:t>
      </w:r>
      <w:r w:rsidR="006F0619">
        <w:noBreakHyphen/>
      </w:r>
      <w:r>
        <w:t>31</w:t>
      </w:r>
      <w:r w:rsidR="006F0619">
        <w:noBreakHyphen/>
      </w:r>
      <w:r>
        <w:t>215, RELATING TO THE ISSUANCE OF A CONCEALED WEAPON PERMIT, SO AS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PENALTY ASSOCIATED WITH THIS PROVISION, TO PROVIDE AN EXCEPTION TO THE PROVISION THAT PROHIBITS THE CARRYING OF A CONCEALABLE WEAPON ONTO CERTAIN PREMISES, TO DELETE THE PROVISION THAT PROVIDES FOR THE REVOCATION OF A PERSON</w:t>
      </w:r>
      <w:r w:rsidR="006F0619" w:rsidRPr="006F0619">
        <w:t>’</w:t>
      </w:r>
      <w:r>
        <w:t>S PERMIT WHEN HE VIOLATES CERTAIN PROVISIONS CONTAINED IN THIS SECTION, TO PROVIDE THAT VALID OUT</w:t>
      </w:r>
      <w:r w:rsidR="006F0619">
        <w:noBreakHyphen/>
      </w:r>
      <w:r>
        <w:t>OF</w:t>
      </w:r>
      <w:r w:rsidR="006F0619">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6F0619">
        <w:noBreakHyphen/>
      </w:r>
      <w:r>
        <w:t>31</w:t>
      </w:r>
      <w:r w:rsidR="006F0619">
        <w:noBreakHyphen/>
      </w:r>
      <w:r>
        <w:t>220 AND 23</w:t>
      </w:r>
      <w:r w:rsidR="006F0619">
        <w:noBreakHyphen/>
      </w:r>
      <w:r>
        <w:t>31</w:t>
      </w:r>
      <w:r w:rsidR="006F0619">
        <w:noBreakHyphen/>
      </w:r>
      <w:r>
        <w:t>225, BOTH RELATING TO A PROPERTY OWNER</w:t>
      </w:r>
      <w:r w:rsidR="006F0619" w:rsidRPr="006F0619">
        <w:t>’</w:t>
      </w:r>
      <w:r>
        <w:t>S RIGHT TO ALLOW A HOLDER OF A CONCEALED WEAPONS PERMIT TO CARRY A WEAPON ONTO HIS PROPERTY, SO AS TO MAKE TECHNICAL 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THE ISSUANCE OF CONCEALED WEAPON PERMITS; AND TO AMEND SECTION 23</w:t>
      </w:r>
      <w:r w:rsidR="006F0619">
        <w:noBreakHyphen/>
      </w:r>
      <w:r>
        <w:t>31</w:t>
      </w:r>
      <w:r w:rsidR="006F0619">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1A0" w:rsidRDefault="003E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1A0" w:rsidRDefault="003E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2019</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320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6F0619"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6F0619"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006F0619" w:rsidRPr="006F0619">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6F0619"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006F0619" w:rsidRPr="006F0619">
        <w:rPr>
          <w:color w:val="000000" w:themeColor="text1"/>
          <w:u w:color="000000" w:themeColor="text1"/>
        </w:rPr>
        <w:t>’</w:t>
      </w:r>
      <w:r w:rsidRPr="00D51695">
        <w:rPr>
          <w:color w:val="000000" w:themeColor="text1"/>
          <w:u w:color="000000" w:themeColor="text1"/>
        </w:rPr>
        <w:t>s passenger compartment;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006F0619" w:rsidRPr="006F0619">
        <w:rPr>
          <w:color w:val="000000" w:themeColor="text1"/>
          <w:u w:color="000000" w:themeColor="text1"/>
        </w:rPr>
        <w:t>’</w:t>
      </w:r>
      <w:r w:rsidRPr="00D51695">
        <w:rPr>
          <w:color w:val="000000" w:themeColor="text1"/>
          <w:u w:color="000000" w:themeColor="text1"/>
        </w:rPr>
        <w:t>s residence or changing or moving one</w:t>
      </w:r>
      <w:r w:rsidR="006F0619" w:rsidRPr="006F0619">
        <w:rPr>
          <w:color w:val="000000" w:themeColor="text1"/>
          <w:u w:color="000000" w:themeColor="text1"/>
        </w:rPr>
        <w:t>’</w:t>
      </w:r>
      <w:r w:rsidRPr="00D51695">
        <w:rPr>
          <w:color w:val="000000" w:themeColor="text1"/>
          <w:u w:color="000000" w:themeColor="text1"/>
        </w:rPr>
        <w:t>s fixed place of business;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6F0619" w:rsidRPr="006F0619">
        <w:rPr>
          <w:color w:val="000000" w:themeColor="text1"/>
          <w:u w:color="000000" w:themeColor="text1"/>
        </w:rPr>
        <w:t>’</w:t>
      </w:r>
      <w:r w:rsidRPr="00D51695">
        <w:rPr>
          <w:color w:val="000000" w:themeColor="text1"/>
          <w:u w:color="000000" w:themeColor="text1"/>
        </w:rPr>
        <w:t>s person and a location specified in item (9);</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sidR="006F0619">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sidR="006F0619">
        <w:rPr>
          <w:color w:val="000000" w:themeColor="text1"/>
          <w:u w:val="single" w:color="000000" w:themeColor="text1"/>
        </w:rPr>
        <w:noBreakHyphen/>
      </w:r>
      <w:r w:rsidRPr="00D51695">
        <w:rPr>
          <w:color w:val="000000" w:themeColor="text1"/>
          <w:u w:val="single" w:color="000000" w:themeColor="text1"/>
        </w:rPr>
        <w:t>31</w:t>
      </w:r>
      <w:r w:rsidR="006F0619">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6F0619">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6F0619">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6F0619" w:rsidRPr="006F0619">
        <w:rPr>
          <w:color w:val="000000" w:themeColor="text1"/>
          <w:u w:color="000000" w:themeColor="text1"/>
        </w:rPr>
        <w:t>‘</w:t>
      </w:r>
      <w:r w:rsidRPr="00D51695">
        <w:rPr>
          <w:color w:val="000000" w:themeColor="text1"/>
          <w:u w:color="000000" w:themeColor="text1"/>
        </w:rPr>
        <w:t>premises</w:t>
      </w:r>
      <w:r w:rsidR="006F0619" w:rsidRPr="006F0619">
        <w:rPr>
          <w:color w:val="000000" w:themeColor="text1"/>
          <w:u w:color="000000" w:themeColor="text1"/>
        </w:rPr>
        <w:t>’</w:t>
      </w:r>
      <w:r w:rsidRPr="00D51695">
        <w:rPr>
          <w:color w:val="000000" w:themeColor="text1"/>
          <w:u w:color="000000" w:themeColor="text1"/>
        </w:rPr>
        <w:t xml:space="preserve"> and </w:t>
      </w:r>
      <w:r w:rsidR="006F0619" w:rsidRPr="006F0619">
        <w:rPr>
          <w:color w:val="000000" w:themeColor="text1"/>
          <w:u w:color="000000" w:themeColor="text1"/>
        </w:rPr>
        <w:t>‘</w:t>
      </w:r>
      <w:r w:rsidRPr="00D51695">
        <w:rPr>
          <w:color w:val="000000" w:themeColor="text1"/>
          <w:u w:color="000000" w:themeColor="text1"/>
        </w:rPr>
        <w:t>property</w:t>
      </w:r>
      <w:r w:rsidR="006F0619"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6F0619">
        <w:rPr>
          <w:color w:val="000000" w:themeColor="text1"/>
          <w:u w:color="000000" w:themeColor="text1"/>
        </w:rPr>
        <w:noBreakHyphen/>
      </w:r>
      <w:r w:rsidRPr="00D51695">
        <w:rPr>
          <w:color w:val="000000" w:themeColor="text1"/>
          <w:u w:color="000000" w:themeColor="text1"/>
        </w:rPr>
        <w:t>of</w:t>
      </w:r>
      <w:r w:rsidR="006F0619">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6F0619">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460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Pr>
          <w:color w:val="000000" w:themeColor="text1"/>
          <w:u w:color="000000" w:themeColor="text1"/>
        </w:rPr>
        <w:t>Section 16</w:t>
      </w:r>
      <w:r w:rsidR="006F0619">
        <w:rPr>
          <w:color w:val="000000" w:themeColor="text1"/>
          <w:u w:color="000000" w:themeColor="text1"/>
        </w:rPr>
        <w:noBreakHyphen/>
      </w:r>
      <w:r>
        <w:rPr>
          <w:color w:val="000000" w:themeColor="text1"/>
          <w:u w:color="000000" w:themeColor="text1"/>
        </w:rPr>
        <w:t>23</w:t>
      </w:r>
      <w:r w:rsidR="006F0619">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74DB">
        <w:t>The provisions of this section do not apply to:</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74DB">
        <w:t xml:space="preserve">A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474DB">
        <w:t>peace officers in the actual discharge of their duties.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6F0619">
        <w:rPr>
          <w:color w:val="000000" w:themeColor="text1"/>
          <w:u w:color="000000" w:themeColor="text1"/>
        </w:rPr>
        <w:noBreakHyphen/>
      </w:r>
      <w:r>
        <w:rPr>
          <w:color w:val="000000" w:themeColor="text1"/>
          <w:u w:color="000000" w:themeColor="text1"/>
        </w:rPr>
        <w:t>23</w:t>
      </w:r>
      <w:r w:rsidR="006F0619">
        <w:rPr>
          <w:color w:val="000000" w:themeColor="text1"/>
          <w:u w:color="000000" w:themeColor="text1"/>
        </w:rPr>
        <w:noBreakHyphen/>
      </w:r>
      <w:r>
        <w:rPr>
          <w:color w:val="000000" w:themeColor="text1"/>
          <w:u w:color="000000" w:themeColor="text1"/>
        </w:rPr>
        <w:t>465(B)(1) of the 1976 Code is amended to read: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006F0619" w:rsidRPr="006F0619">
        <w:t>’</w:t>
      </w:r>
      <w:r w:rsidRPr="009474DB">
        <w:t xml:space="preserve"> premises. A person who violates this item may be charged with a violation of subsection (A).</w:t>
      </w:r>
      <w: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6F0619">
        <w:rPr>
          <w:color w:val="000000" w:themeColor="text1"/>
          <w:u w:color="000000" w:themeColor="text1"/>
        </w:rPr>
        <w:noBreakHyphen/>
      </w:r>
      <w:r w:rsidRPr="00D51695">
        <w:rPr>
          <w:color w:val="000000" w:themeColor="text1"/>
          <w:u w:color="000000" w:themeColor="text1"/>
        </w:rPr>
        <w:t>3</w:t>
      </w:r>
      <w:r w:rsidR="006F0619">
        <w:rPr>
          <w:color w:val="000000" w:themeColor="text1"/>
          <w:u w:color="000000" w:themeColor="text1"/>
        </w:rPr>
        <w:noBreakHyphen/>
      </w:r>
      <w:r w:rsidRPr="00D51695">
        <w:rPr>
          <w:color w:val="000000" w:themeColor="text1"/>
          <w:u w:color="000000" w:themeColor="text1"/>
        </w:rPr>
        <w:t>145(G)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6F0619">
        <w:rPr>
          <w:color w:val="000000" w:themeColor="text1"/>
          <w:u w:val="single" w:color="000000" w:themeColor="text1"/>
        </w:rPr>
        <w:noBreakHyphen/>
      </w:r>
      <w:r w:rsidRPr="00D51695">
        <w:rPr>
          <w:color w:val="000000" w:themeColor="text1"/>
          <w:u w:val="single" w:color="000000" w:themeColor="text1"/>
        </w:rPr>
        <w:t>31</w:t>
      </w:r>
      <w:r w:rsidR="006F0619">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6F0619">
        <w:rPr>
          <w:color w:val="000000" w:themeColor="text1"/>
          <w:u w:color="000000" w:themeColor="text1"/>
        </w:rPr>
        <w:noBreakHyphen/>
      </w:r>
      <w:r>
        <w:rPr>
          <w:color w:val="000000" w:themeColor="text1"/>
          <w:u w:color="000000" w:themeColor="text1"/>
        </w:rPr>
        <w:t>31</w:t>
      </w:r>
      <w:r w:rsidR="006F0619">
        <w:rPr>
          <w:color w:val="000000" w:themeColor="text1"/>
          <w:u w:color="000000" w:themeColor="text1"/>
        </w:rPr>
        <w:noBreakHyphen/>
      </w:r>
      <w:r>
        <w:rPr>
          <w:color w:val="000000" w:themeColor="text1"/>
          <w:u w:color="000000" w:themeColor="text1"/>
        </w:rPr>
        <w:t>210(5) of the 1976 Code is amended to read: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F0619" w:rsidRPr="006F0619">
        <w:t>‘</w:t>
      </w:r>
      <w:r w:rsidRPr="00805F94">
        <w:t>Concealable weapon</w:t>
      </w:r>
      <w:r w:rsidR="006F0619"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6F0619">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sidR="00131C99">
        <w:rPr>
          <w:color w:val="000000" w:themeColor="text1"/>
          <w:u w:color="000000" w:themeColor="text1"/>
        </w:rPr>
        <w:t>(N), and</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6F0619" w:rsidRPr="006F0619">
        <w:rPr>
          <w:strike/>
        </w:rPr>
        <w:t>’</w:t>
      </w:r>
      <w:r w:rsidRPr="001404F4">
        <w:rPr>
          <w:strike/>
        </w:rPr>
        <w:t>s license from a permit holder.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6F0619">
        <w:rPr>
          <w:strike/>
        </w:rPr>
        <w:noBreakHyphen/>
      </w:r>
      <w:r w:rsidRPr="009973DE">
        <w:rPr>
          <w:strike/>
        </w:rPr>
        <w:t>five dollars.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possess a concealable weapon from a person with the apparent authority to grant it,</w:t>
      </w:r>
      <w:r>
        <w:t xml:space="preserve"> a</w:t>
      </w:r>
      <w:r w:rsidRPr="00805F94">
        <w:t xml:space="preserve"> permit issued pursuant to this section does not authorize a permit holder to carry a concealable weapon into a:</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school or college athletic event not related to firearms;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 unless express permission is given by the appropriate church official or governing body;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006F0619" w:rsidRPr="006F0619">
        <w:t>’</w:t>
      </w:r>
      <w:r w:rsidRPr="00805F94">
        <w:t>s office, or any other facility where medical services or procedures are performed unless expressly authorized by the employer; or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rsidR="006F0619">
        <w:noBreakHyphen/>
      </w:r>
      <w:r w:rsidRPr="00805F94">
        <w:t>31</w:t>
      </w:r>
      <w:r w:rsidR="006F0619">
        <w:noBreakHyphen/>
      </w:r>
      <w:r w:rsidRPr="00805F94">
        <w:t>220 and 23</w:t>
      </w:r>
      <w:r w:rsidR="006F0619">
        <w:noBreakHyphen/>
      </w:r>
      <w:r w:rsidRPr="00805F94">
        <w:t>31</w:t>
      </w:r>
      <w:r w:rsidR="006F0619">
        <w:noBreakHyphen/>
      </w:r>
      <w:r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6F0619">
        <w:noBreakHyphen/>
      </w:r>
      <w:r w:rsidRPr="00805F94">
        <w:t>11</w:t>
      </w:r>
      <w:r w:rsidR="006F0619">
        <w:noBreakHyphen/>
      </w:r>
      <w:r w:rsidRPr="00805F94">
        <w:t>620 and must not be charged with or penalized for a violation of this subsection.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6F0619">
        <w:noBreakHyphen/>
      </w:r>
      <w:r w:rsidRPr="00805F94">
        <w:t>11</w:t>
      </w:r>
      <w:r w:rsidR="006F0619">
        <w:noBreakHyphen/>
      </w:r>
      <w:r w:rsidRPr="00805F94">
        <w:t>320, 16</w:t>
      </w:r>
      <w:r w:rsidR="006F0619">
        <w:noBreakHyphen/>
      </w:r>
      <w:r w:rsidRPr="00805F94">
        <w:t>23</w:t>
      </w:r>
      <w:r w:rsidR="006F0619">
        <w:noBreakHyphen/>
      </w:r>
      <w:r w:rsidRPr="00805F94">
        <w:t>420, 16</w:t>
      </w:r>
      <w:r w:rsidR="006F0619">
        <w:noBreakHyphen/>
      </w:r>
      <w:r w:rsidRPr="00805F94">
        <w:t>23</w:t>
      </w:r>
      <w:r w:rsidR="006F0619">
        <w:noBreakHyphen/>
      </w:r>
      <w:r w:rsidRPr="00805F94">
        <w:t>430, 16</w:t>
      </w:r>
      <w:r w:rsidR="006F0619">
        <w:noBreakHyphen/>
      </w:r>
      <w:r w:rsidRPr="00805F94">
        <w:t>23</w:t>
      </w:r>
      <w:r w:rsidR="006F0619">
        <w:noBreakHyphen/>
      </w:r>
      <w:r w:rsidRPr="00805F94">
        <w:t>465, 44</w:t>
      </w:r>
      <w:r w:rsidR="006F0619">
        <w:noBreakHyphen/>
      </w:r>
      <w:r w:rsidRPr="00805F94">
        <w:t>23</w:t>
      </w:r>
      <w:r w:rsidR="006F0619">
        <w:noBreakHyphen/>
      </w:r>
      <w:r w:rsidRPr="00805F94">
        <w:t>1080, 44</w:t>
      </w:r>
      <w:r w:rsidR="006F0619">
        <w:noBreakHyphen/>
      </w:r>
      <w:r w:rsidRPr="00805F94">
        <w:t>52</w:t>
      </w:r>
      <w:r w:rsidR="006F0619">
        <w:noBreakHyphen/>
      </w:r>
      <w:r w:rsidRPr="00805F94">
        <w:t>165, 50</w:t>
      </w:r>
      <w:r w:rsidR="006F0619">
        <w:noBreakHyphen/>
      </w:r>
      <w:r w:rsidRPr="00805F94">
        <w:t>9</w:t>
      </w:r>
      <w:r w:rsidR="006F0619">
        <w:noBreakHyphen/>
      </w:r>
      <w:r w:rsidRPr="00805F94">
        <w:t>830, and 51</w:t>
      </w:r>
      <w:r w:rsidR="006F0619">
        <w:noBreakHyphen/>
      </w:r>
      <w:r w:rsidRPr="00805F94">
        <w:t>3</w:t>
      </w:r>
      <w:r w:rsidR="006F0619">
        <w:noBreakHyphen/>
      </w:r>
      <w:r w:rsidRPr="00805F94">
        <w:t>145.</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Pr="00805F94">
        <w:t>Valid out</w:t>
      </w:r>
      <w:r w:rsidR="006F0619">
        <w:noBreakHyphen/>
      </w:r>
      <w:r w:rsidRPr="00805F94">
        <w:t>of</w:t>
      </w:r>
      <w:r w:rsidR="006F0619">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Pr="00B31257">
        <w:t>The reciprocity provisions of this section shall not be construed to authorize the holder of any out</w:t>
      </w:r>
      <w:r w:rsidR="006F0619">
        <w:noBreakHyphen/>
      </w:r>
      <w:r w:rsidRPr="00B31257">
        <w:t>of</w:t>
      </w:r>
      <w:r w:rsidR="006F0619">
        <w:noBreakHyphen/>
      </w:r>
      <w:r w:rsidRPr="00B31257">
        <w:t>state permit or license to carry, in this State, any firearm or weapon other than a handgun.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rsidR="006F0619">
        <w:noBreakHyphen/>
      </w:r>
      <w:r w:rsidRPr="00805F94">
        <w:t>23</w:t>
      </w:r>
      <w:r w:rsidR="006F0619">
        <w:noBreakHyphen/>
      </w:r>
      <w:r w:rsidRPr="00805F94">
        <w:t>20</w:t>
      </w:r>
      <w:r w:rsidRPr="00380755">
        <w:rPr>
          <w:strike/>
        </w:rPr>
        <w:t>, items (1) through (5) and items (7) through (11)</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rsidR="006F0619">
        <w:noBreakHyphen/>
      </w:r>
      <w:r w:rsidRPr="00805F94">
        <w:t xml:space="preserve">defense device generally considered to be nonlethal including the substance commonly referred to as </w:t>
      </w:r>
      <w:r w:rsidR="006F0619" w:rsidRPr="006F0619">
        <w:t>‘</w:t>
      </w:r>
      <w:r w:rsidRPr="00805F94">
        <w:t>pepper gas</w:t>
      </w:r>
      <w:r w:rsidR="006F0619" w:rsidRPr="006F0619">
        <w:t>’</w:t>
      </w:r>
      <w:r w:rsidRPr="00805F94">
        <w: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006F0619" w:rsidRPr="006F0619">
        <w:rPr>
          <w:color w:val="000000" w:themeColor="text1"/>
          <w:u w:color="000000" w:themeColor="text1"/>
        </w:rPr>
        <w:t>‘</w:t>
      </w:r>
      <w:r w:rsidRPr="00D51695">
        <w:rPr>
          <w:color w:val="000000" w:themeColor="text1"/>
          <w:u w:color="000000" w:themeColor="text1"/>
        </w:rPr>
        <w:t>No Concealable Weapons Allowed</w:t>
      </w:r>
      <w:r w:rsidR="006F0619" w:rsidRPr="006F0619">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6F0619">
        <w:rPr>
          <w:strike/>
          <w:color w:val="000000" w:themeColor="text1"/>
          <w:u w:color="000000" w:themeColor="text1"/>
        </w:rPr>
        <w:noBreakHyphen/>
      </w:r>
      <w:r w:rsidRPr="00D51695">
        <w:rPr>
          <w:strike/>
          <w:color w:val="000000" w:themeColor="text1"/>
          <w:u w:color="000000" w:themeColor="text1"/>
        </w:rPr>
        <w:t>11</w:t>
      </w:r>
      <w:r w:rsidR="006F0619">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225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240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sidR="006F0619">
        <w:rPr>
          <w:color w:val="000000" w:themeColor="text1"/>
          <w:u w:color="000000" w:themeColor="text1"/>
        </w:rPr>
        <w:noBreakHyphen/>
      </w:r>
      <w:r w:rsidRPr="00D51695">
        <w:rPr>
          <w:color w:val="000000" w:themeColor="text1"/>
          <w:u w:color="000000" w:themeColor="text1"/>
        </w:rPr>
        <w:t>in</w:t>
      </w:r>
      <w:r w:rsidR="006F0619">
        <w:rPr>
          <w:color w:val="000000" w:themeColor="text1"/>
          <w:u w:color="000000" w:themeColor="text1"/>
        </w:rPr>
        <w:noBreakHyphen/>
      </w:r>
      <w:r w:rsidRPr="00D51695">
        <w:rPr>
          <w:color w:val="000000" w:themeColor="text1"/>
          <w:u w:color="000000" w:themeColor="text1"/>
        </w:rPr>
        <w:t>equity;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006F0619" w:rsidRPr="006F0619">
        <w:rPr>
          <w:color w:val="000000" w:themeColor="text1"/>
          <w:u w:color="000000" w:themeColor="text1"/>
        </w:rPr>
        <w:t>’</w:t>
      </w:r>
      <w:r w:rsidRPr="00D51695">
        <w:rPr>
          <w:color w:val="000000" w:themeColor="text1"/>
          <w:u w:color="000000" w:themeColor="text1"/>
        </w:rPr>
        <w:t xml:space="preserve"> compensation commissioners.”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1A0"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5038CA" w:rsidRDefault="006F06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8E" w:rsidRDefault="00E32D8E" w:rsidP="00E32D8E">
      <w:pPr>
        <w:suppressAutoHyphens/>
      </w:pPr>
    </w:p>
    <w:sectPr w:rsidR="00E32D8E" w:rsidSect="00E32D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1A0" w:rsidRDefault="003E61A0" w:rsidP="009F0C77">
      <w:r>
        <w:separator/>
      </w:r>
    </w:p>
  </w:endnote>
  <w:endnote w:type="continuationSeparator" w:id="0">
    <w:p w:rsidR="003E61A0" w:rsidRDefault="003E6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80B7D3-7E8A-4485-AF9B-C6C22E4BC7FC}"/>
    <w:embedBold r:id="rId2" w:fontKey="{0DEFCB72-A74E-4F0D-9CDF-89E0E78ED017}"/>
  </w:font>
  <w:font w:name="Calibri">
    <w:panose1 w:val="020F0502020204030204"/>
    <w:charset w:val="00"/>
    <w:family w:val="swiss"/>
    <w:pitch w:val="variable"/>
    <w:sig w:usb0="E0002EFF" w:usb1="C000247B" w:usb2="00000009" w:usb3="00000000" w:csb0="000001FF" w:csb1="00000000"/>
    <w:embedRegular r:id="rId3" w:fontKey="{B7056098-545D-4F9B-999D-3901D3590381}"/>
  </w:font>
  <w:font w:name="Segoe UI">
    <w:panose1 w:val="020B0502040204020203"/>
    <w:charset w:val="00"/>
    <w:family w:val="swiss"/>
    <w:pitch w:val="variable"/>
    <w:sig w:usb0="E4002EFF" w:usb1="C000E47F" w:usb2="00000009" w:usb3="00000000" w:csb0="000001FF" w:csb1="00000000"/>
    <w:embedRegular r:id="rId4" w:fontKey="{6C508BD9-FA51-406C-A5A0-A5534472D07A}"/>
  </w:font>
  <w:font w:name="Cambria">
    <w:panose1 w:val="02040503050406030204"/>
    <w:charset w:val="00"/>
    <w:family w:val="roman"/>
    <w:pitch w:val="variable"/>
    <w:sig w:usb0="E00006FF" w:usb1="420024FF" w:usb2="02000000" w:usb3="00000000" w:csb0="0000019F" w:csb1="00000000"/>
    <w:embedRegular r:id="rId5" w:fontKey="{0796F85D-87F7-48B3-AA8D-A80F88CDF2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D8E" w:rsidRPr="00684D84" w:rsidRDefault="00E32D8E" w:rsidP="00684D84">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sidR="004574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1A0" w:rsidRDefault="003E61A0" w:rsidP="009F0C77">
      <w:r>
        <w:separator/>
      </w:r>
    </w:p>
  </w:footnote>
  <w:footnote w:type="continuationSeparator" w:id="0">
    <w:p w:rsidR="003E61A0" w:rsidRDefault="003E6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1CM19"/>
    <w:docVar w:name="CoverBillType" w:val="b"/>
    <w:docVar w:name="DocPath" w:val="L:\Council\bills\NBD\11171CM19.DOCX"/>
    <w:docVar w:name="dvBillNumber" w:val="3456"/>
    <w:docVar w:name="dvBillNumberPrefix" w:val="H. "/>
    <w:docVar w:name="dvOriginalBody" w:val="House"/>
    <w:docVar w:name="dvSteno" w:val="NBD"/>
    <w:docVar w:name="NameofBody" w:val="h"/>
    <w:docVar w:name="vGroup2" w:val="Council"/>
  </w:docVars>
  <w:rsids>
    <w:rsidRoot w:val="003E61A0"/>
    <w:rsid w:val="00011869"/>
    <w:rsid w:val="00015CD6"/>
    <w:rsid w:val="00026BB7"/>
    <w:rsid w:val="00067302"/>
    <w:rsid w:val="000A69FD"/>
    <w:rsid w:val="000E0100"/>
    <w:rsid w:val="000E1785"/>
    <w:rsid w:val="000F40FA"/>
    <w:rsid w:val="001035F1"/>
    <w:rsid w:val="0010776B"/>
    <w:rsid w:val="00131C99"/>
    <w:rsid w:val="00133E66"/>
    <w:rsid w:val="001435A3"/>
    <w:rsid w:val="00146ED3"/>
    <w:rsid w:val="00151044"/>
    <w:rsid w:val="001D08F2"/>
    <w:rsid w:val="001D3A58"/>
    <w:rsid w:val="001D525B"/>
    <w:rsid w:val="001D7F4F"/>
    <w:rsid w:val="001E74AB"/>
    <w:rsid w:val="00205238"/>
    <w:rsid w:val="00217D7A"/>
    <w:rsid w:val="002321B6"/>
    <w:rsid w:val="00250967"/>
    <w:rsid w:val="002543C8"/>
    <w:rsid w:val="0025541D"/>
    <w:rsid w:val="00284AAE"/>
    <w:rsid w:val="002E5912"/>
    <w:rsid w:val="00301B21"/>
    <w:rsid w:val="00321C4E"/>
    <w:rsid w:val="00325348"/>
    <w:rsid w:val="0032732C"/>
    <w:rsid w:val="00336AD0"/>
    <w:rsid w:val="0037079A"/>
    <w:rsid w:val="003C4DAB"/>
    <w:rsid w:val="003D01E8"/>
    <w:rsid w:val="003D146D"/>
    <w:rsid w:val="003E5288"/>
    <w:rsid w:val="003E61A0"/>
    <w:rsid w:val="003F6D79"/>
    <w:rsid w:val="0041760A"/>
    <w:rsid w:val="00417C01"/>
    <w:rsid w:val="004403BD"/>
    <w:rsid w:val="00457400"/>
    <w:rsid w:val="00461441"/>
    <w:rsid w:val="004809EE"/>
    <w:rsid w:val="004E7D54"/>
    <w:rsid w:val="005038CA"/>
    <w:rsid w:val="005273C6"/>
    <w:rsid w:val="00530A69"/>
    <w:rsid w:val="00545593"/>
    <w:rsid w:val="00556EBF"/>
    <w:rsid w:val="00577C6C"/>
    <w:rsid w:val="005A62FE"/>
    <w:rsid w:val="005C2FE2"/>
    <w:rsid w:val="005E2BC9"/>
    <w:rsid w:val="00605102"/>
    <w:rsid w:val="006215AA"/>
    <w:rsid w:val="00684D84"/>
    <w:rsid w:val="006913C9"/>
    <w:rsid w:val="0069470D"/>
    <w:rsid w:val="006D58AA"/>
    <w:rsid w:val="006F0619"/>
    <w:rsid w:val="00734F00"/>
    <w:rsid w:val="0073754A"/>
    <w:rsid w:val="007A33F9"/>
    <w:rsid w:val="007A70AE"/>
    <w:rsid w:val="008362E8"/>
    <w:rsid w:val="0085786E"/>
    <w:rsid w:val="0087571F"/>
    <w:rsid w:val="008A1055"/>
    <w:rsid w:val="008A1768"/>
    <w:rsid w:val="008A489F"/>
    <w:rsid w:val="008A5B73"/>
    <w:rsid w:val="008C0FDC"/>
    <w:rsid w:val="008D0608"/>
    <w:rsid w:val="008F0F33"/>
    <w:rsid w:val="008F4429"/>
    <w:rsid w:val="00922F9C"/>
    <w:rsid w:val="0094021A"/>
    <w:rsid w:val="009B44AF"/>
    <w:rsid w:val="009C6A0B"/>
    <w:rsid w:val="009F0C77"/>
    <w:rsid w:val="009F4DD1"/>
    <w:rsid w:val="00A02543"/>
    <w:rsid w:val="00A302A8"/>
    <w:rsid w:val="00A41684"/>
    <w:rsid w:val="00A64E80"/>
    <w:rsid w:val="00A72BCD"/>
    <w:rsid w:val="00A741D9"/>
    <w:rsid w:val="00A833AB"/>
    <w:rsid w:val="00A9741D"/>
    <w:rsid w:val="00AA02C3"/>
    <w:rsid w:val="00AC33D9"/>
    <w:rsid w:val="00AC34A2"/>
    <w:rsid w:val="00AD1C9A"/>
    <w:rsid w:val="00AD4B17"/>
    <w:rsid w:val="00B412D4"/>
    <w:rsid w:val="00B929E9"/>
    <w:rsid w:val="00BE3C22"/>
    <w:rsid w:val="00C0345E"/>
    <w:rsid w:val="00C31C95"/>
    <w:rsid w:val="00C3483A"/>
    <w:rsid w:val="00C74E9D"/>
    <w:rsid w:val="00C826DD"/>
    <w:rsid w:val="00C82FD3"/>
    <w:rsid w:val="00C92819"/>
    <w:rsid w:val="00CC6B7B"/>
    <w:rsid w:val="00CD2089"/>
    <w:rsid w:val="00D048FB"/>
    <w:rsid w:val="00D73A67"/>
    <w:rsid w:val="00D970A9"/>
    <w:rsid w:val="00DD0697"/>
    <w:rsid w:val="00DE5973"/>
    <w:rsid w:val="00DF3845"/>
    <w:rsid w:val="00E32D8E"/>
    <w:rsid w:val="00E41911"/>
    <w:rsid w:val="00E44B57"/>
    <w:rsid w:val="00E73E40"/>
    <w:rsid w:val="00E91CF7"/>
    <w:rsid w:val="00E92EEF"/>
    <w:rsid w:val="00EF2368"/>
    <w:rsid w:val="00F24442"/>
    <w:rsid w:val="00F474DC"/>
    <w:rsid w:val="00F50AE3"/>
    <w:rsid w:val="00F655B7"/>
    <w:rsid w:val="00F656BA"/>
    <w:rsid w:val="00F67CF1"/>
    <w:rsid w:val="00F728AA"/>
    <w:rsid w:val="00F81C3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1FB61-A154-4EC5-B056-D11DEDB5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973"/>
    <w:rPr>
      <w:rFonts w:ascii="Segoe UI" w:eastAsia="Times New Roman" w:hAnsi="Segoe UI" w:cs="Segoe UI"/>
      <w:sz w:val="18"/>
      <w:szCs w:val="18"/>
    </w:rPr>
  </w:style>
  <w:style w:type="character" w:styleId="Hyperlink">
    <w:name w:val="Hyperlink"/>
    <w:basedOn w:val="DefaultParagraphFont"/>
    <w:uiPriority w:val="99"/>
    <w:unhideWhenUsed/>
    <w:rsid w:val="00E32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6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86C3E-805C-41DD-8003-C2234980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4734</Words>
  <Characters>22206</Characters>
  <Application>Microsoft Office Word</Application>
  <DocSecurity>0</DocSecurity>
  <Lines>1009</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3456: SC Constitutional Carry Act of 2019 - South Carolina Legislature Online</dc:title>
  <dc:creator>Niki Downey</dc:creator>
  <cp:lastModifiedBy>S Wilson</cp:lastModifiedBy>
  <cp:revision>2</cp:revision>
  <cp:lastPrinted>2019-01-08T14:18:00Z</cp:lastPrinted>
  <dcterms:created xsi:type="dcterms:W3CDTF">2020-02-13T16:31:00Z</dcterms:created>
  <dcterms:modified xsi:type="dcterms:W3CDTF">2020-02-13T16:31:00Z</dcterms:modified>
</cp:coreProperties>
</file>