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5B7" w:rsidRDefault="00C605B7" w:rsidP="00C605B7">
      <w:pPr>
        <w:widowControl w:val="0"/>
        <w:jc w:val="center"/>
      </w:pPr>
      <w:r w:rsidRPr="00C605B7">
        <w:rPr>
          <w:b/>
        </w:rPr>
        <w:t>South Carolina General Assembly</w:t>
      </w:r>
    </w:p>
    <w:p w:rsidR="00C605B7" w:rsidRDefault="00C605B7" w:rsidP="00C605B7">
      <w:pPr>
        <w:widowControl w:val="0"/>
        <w:jc w:val="center"/>
      </w:pPr>
      <w:r>
        <w:t>123rd Session, 2019-2020</w:t>
      </w:r>
    </w:p>
    <w:p w:rsidR="00C605B7" w:rsidRDefault="00C605B7" w:rsidP="00C605B7">
      <w:pPr>
        <w:widowControl w:val="0"/>
        <w:jc w:val="left"/>
      </w:pPr>
    </w:p>
    <w:p w:rsidR="00C605B7" w:rsidRDefault="00C605B7" w:rsidP="00C605B7">
      <w:pPr>
        <w:widowControl w:val="0"/>
        <w:jc w:val="left"/>
        <w:rPr>
          <w:b/>
        </w:rPr>
      </w:pPr>
      <w:r w:rsidRPr="00C605B7">
        <w:rPr>
          <w:b/>
        </w:rPr>
        <w:t>H. 3587</w:t>
      </w:r>
    </w:p>
    <w:p w:rsidR="00C605B7" w:rsidRDefault="00C605B7" w:rsidP="00C605B7">
      <w:pPr>
        <w:widowControl w:val="0"/>
        <w:jc w:val="left"/>
        <w:rPr>
          <w:b/>
        </w:rPr>
      </w:pPr>
    </w:p>
    <w:p w:rsidR="00C605B7" w:rsidRDefault="00C605B7" w:rsidP="00C605B7">
      <w:pPr>
        <w:widowControl w:val="0"/>
        <w:jc w:val="left"/>
      </w:pPr>
      <w:r w:rsidRPr="00C605B7">
        <w:rPr>
          <w:b/>
        </w:rPr>
        <w:t>STATUS INFORMATION</w:t>
      </w:r>
    </w:p>
    <w:p w:rsidR="00C605B7" w:rsidRDefault="00C605B7" w:rsidP="00C605B7">
      <w:pPr>
        <w:widowControl w:val="0"/>
        <w:jc w:val="left"/>
      </w:pPr>
    </w:p>
    <w:p w:rsidR="00C605B7" w:rsidRDefault="00C605B7" w:rsidP="00C605B7">
      <w:pPr>
        <w:widowControl w:val="0"/>
        <w:jc w:val="left"/>
      </w:pPr>
      <w:r>
        <w:t>General Bill</w:t>
      </w:r>
    </w:p>
    <w:p w:rsidR="00C605B7" w:rsidRDefault="009C53B8" w:rsidP="00C605B7">
      <w:pPr>
        <w:widowControl w:val="0"/>
        <w:jc w:val="left"/>
      </w:pPr>
      <w:r>
        <w:t>Sponsors: Reps. Spires, Sandifer and West</w:t>
      </w:r>
    </w:p>
    <w:p w:rsidR="00C605B7" w:rsidRDefault="00C605B7" w:rsidP="00C605B7">
      <w:pPr>
        <w:widowControl w:val="0"/>
        <w:jc w:val="left"/>
      </w:pPr>
      <w:r>
        <w:t>Document Path: l:\council\bills\nbd\11165cz19.docx</w:t>
      </w:r>
    </w:p>
    <w:p w:rsidR="005E2712" w:rsidRDefault="005E2712" w:rsidP="00C605B7">
      <w:pPr>
        <w:widowControl w:val="0"/>
        <w:jc w:val="left"/>
      </w:pPr>
      <w:r>
        <w:t>Companion/Similar bill(s): 75</w:t>
      </w:r>
    </w:p>
    <w:p w:rsidR="00C605B7" w:rsidRDefault="00C605B7" w:rsidP="00C605B7">
      <w:pPr>
        <w:widowControl w:val="0"/>
        <w:jc w:val="left"/>
      </w:pPr>
    </w:p>
    <w:p w:rsidR="001F4489" w:rsidRDefault="001F4489" w:rsidP="00C605B7">
      <w:pPr>
        <w:widowControl w:val="0"/>
        <w:jc w:val="left"/>
      </w:pPr>
      <w:r>
        <w:t>Introduced in the House on January 15, 2019</w:t>
      </w:r>
    </w:p>
    <w:p w:rsidR="001F4489" w:rsidRDefault="001F4489" w:rsidP="00C605B7">
      <w:pPr>
        <w:widowControl w:val="0"/>
        <w:jc w:val="left"/>
      </w:pPr>
      <w:r>
        <w:t>Introduced in the Senate on February 7, 2019</w:t>
      </w:r>
    </w:p>
    <w:p w:rsidR="001F4489" w:rsidRDefault="001F4489" w:rsidP="00C605B7">
      <w:pPr>
        <w:widowControl w:val="0"/>
        <w:jc w:val="left"/>
      </w:pPr>
      <w:r>
        <w:t>Last Amended on February 6, 2019</w:t>
      </w:r>
    </w:p>
    <w:p w:rsidR="001F4489" w:rsidRPr="001F4489" w:rsidRDefault="001F4489" w:rsidP="00C605B7">
      <w:pPr>
        <w:widowControl w:val="0"/>
        <w:jc w:val="left"/>
      </w:pPr>
      <w:r>
        <w:t xml:space="preserve">Currently residing in the Senate Committee on </w:t>
      </w:r>
      <w:r w:rsidRPr="001F4489">
        <w:rPr>
          <w:b/>
        </w:rPr>
        <w:t>Banking and Insurance</w:t>
      </w:r>
    </w:p>
    <w:p w:rsidR="001F4489" w:rsidRDefault="001F4489" w:rsidP="00C605B7">
      <w:pPr>
        <w:widowControl w:val="0"/>
        <w:jc w:val="left"/>
      </w:pPr>
    </w:p>
    <w:p w:rsidR="00C605B7" w:rsidRDefault="00C605B7" w:rsidP="00C605B7">
      <w:pPr>
        <w:widowControl w:val="0"/>
        <w:jc w:val="left"/>
      </w:pPr>
      <w:r>
        <w:t xml:space="preserve">Summary: </w:t>
      </w:r>
      <w:r w:rsidR="00CD1D46">
        <w:t>Insurance</w:t>
      </w:r>
    </w:p>
    <w:p w:rsidR="00C605B7" w:rsidRDefault="00C605B7" w:rsidP="00C605B7">
      <w:pPr>
        <w:widowControl w:val="0"/>
        <w:jc w:val="left"/>
      </w:pPr>
    </w:p>
    <w:p w:rsidR="00C605B7" w:rsidRDefault="00C605B7" w:rsidP="00C605B7">
      <w:pPr>
        <w:widowControl w:val="0"/>
        <w:jc w:val="left"/>
      </w:pPr>
    </w:p>
    <w:p w:rsidR="00C605B7" w:rsidRDefault="00C605B7" w:rsidP="00C605B7">
      <w:pPr>
        <w:widowControl w:val="0"/>
        <w:tabs>
          <w:tab w:val="center" w:pos="590"/>
          <w:tab w:val="center" w:pos="1440"/>
          <w:tab w:val="left" w:pos="1872"/>
          <w:tab w:val="left" w:pos="9187"/>
        </w:tabs>
        <w:jc w:val="left"/>
      </w:pPr>
      <w:r w:rsidRPr="00C605B7">
        <w:rPr>
          <w:b/>
        </w:rPr>
        <w:t>HISTORY OF LEGISLATIVE ACTIONS</w:t>
      </w:r>
    </w:p>
    <w:p w:rsidR="00C605B7" w:rsidRDefault="00C605B7" w:rsidP="00C605B7">
      <w:pPr>
        <w:widowControl w:val="0"/>
        <w:tabs>
          <w:tab w:val="center" w:pos="590"/>
          <w:tab w:val="center" w:pos="1440"/>
          <w:tab w:val="left" w:pos="1872"/>
          <w:tab w:val="left" w:pos="9187"/>
        </w:tabs>
        <w:jc w:val="left"/>
      </w:pPr>
    </w:p>
    <w:p w:rsidR="00C605B7" w:rsidRPr="00C605B7" w:rsidRDefault="00C605B7" w:rsidP="00C605B7">
      <w:pPr>
        <w:widowControl w:val="0"/>
        <w:tabs>
          <w:tab w:val="center" w:pos="590"/>
          <w:tab w:val="center" w:pos="1440"/>
          <w:tab w:val="left" w:pos="1872"/>
          <w:tab w:val="left" w:pos="9187"/>
        </w:tabs>
        <w:jc w:val="left"/>
      </w:pPr>
      <w:r w:rsidRPr="00C605B7">
        <w:rPr>
          <w:u w:val="single"/>
        </w:rPr>
        <w:tab/>
        <w:t>Date</w:t>
      </w:r>
      <w:r w:rsidRPr="00C605B7">
        <w:rPr>
          <w:u w:val="single"/>
        </w:rPr>
        <w:tab/>
        <w:t>Body</w:t>
      </w:r>
      <w:r w:rsidRPr="00C605B7">
        <w:rPr>
          <w:u w:val="single"/>
        </w:rPr>
        <w:tab/>
        <w:t>Action Description with journal page number</w:t>
      </w:r>
      <w:r w:rsidRPr="00C605B7">
        <w:rPr>
          <w:u w:val="single"/>
        </w:rPr>
        <w:tab/>
      </w:r>
    </w:p>
    <w:p w:rsidR="003A2D0D" w:rsidRDefault="003A2D0D" w:rsidP="003A2D0D">
      <w:pPr>
        <w:widowControl w:val="0"/>
        <w:tabs>
          <w:tab w:val="right" w:pos="1008"/>
          <w:tab w:val="left" w:pos="1152"/>
          <w:tab w:val="left" w:pos="1872"/>
          <w:tab w:val="left" w:pos="9187"/>
        </w:tabs>
        <w:ind w:left="2088" w:hanging="2088"/>
      </w:pPr>
      <w:r>
        <w:tab/>
        <w:t>1/15/2019</w:t>
      </w:r>
      <w:r>
        <w:tab/>
        <w:t>House</w:t>
      </w:r>
      <w:r>
        <w:tab/>
      </w:r>
      <w:r w:rsidRPr="008D48F9">
        <w:t>Introduced and read first time (</w:t>
      </w:r>
      <w:hyperlink r:id="rId7" w:history="1">
        <w:r w:rsidRPr="008D48F9">
          <w:rPr>
            <w:rStyle w:val="Hyperlink"/>
          </w:rPr>
          <w:t>House Journal</w:t>
        </w:r>
        <w:r w:rsidRPr="008D48F9">
          <w:rPr>
            <w:rStyle w:val="Hyperlink"/>
          </w:rPr>
          <w:noBreakHyphen/>
          <w:t>page 75</w:t>
        </w:r>
      </w:hyperlink>
      <w:r w:rsidRPr="008D48F9">
        <w:t>)</w:t>
      </w:r>
    </w:p>
    <w:p w:rsidR="003A2D0D" w:rsidRDefault="003A2D0D" w:rsidP="003A2D0D">
      <w:pPr>
        <w:widowControl w:val="0"/>
        <w:tabs>
          <w:tab w:val="right" w:pos="1008"/>
          <w:tab w:val="left" w:pos="1152"/>
          <w:tab w:val="left" w:pos="1872"/>
          <w:tab w:val="left" w:pos="9187"/>
        </w:tabs>
        <w:ind w:left="2088" w:hanging="2088"/>
      </w:pPr>
      <w:r>
        <w:tab/>
        <w:t>1/15/2019</w:t>
      </w:r>
      <w:r>
        <w:tab/>
        <w:t>House</w:t>
      </w:r>
      <w:r>
        <w:tab/>
      </w:r>
      <w:r w:rsidRPr="008D48F9">
        <w:t>Referred to C</w:t>
      </w:r>
      <w:r>
        <w:t xml:space="preserve">ommittee on </w:t>
      </w:r>
      <w:r w:rsidRPr="008D48F9">
        <w:rPr>
          <w:b/>
        </w:rPr>
        <w:t>Labor, Commerce and Industry</w:t>
      </w:r>
      <w:r w:rsidRPr="008D48F9">
        <w:t xml:space="preserve"> (</w:t>
      </w:r>
      <w:hyperlink r:id="rId8" w:history="1">
        <w:r w:rsidRPr="008D48F9">
          <w:rPr>
            <w:rStyle w:val="Hyperlink"/>
          </w:rPr>
          <w:t>House Journal</w:t>
        </w:r>
        <w:r w:rsidRPr="008D48F9">
          <w:rPr>
            <w:rStyle w:val="Hyperlink"/>
          </w:rPr>
          <w:noBreakHyphen/>
          <w:t>page 75</w:t>
        </w:r>
      </w:hyperlink>
      <w:r w:rsidRPr="008D48F9">
        <w:t>)</w:t>
      </w:r>
    </w:p>
    <w:p w:rsidR="003A2D0D" w:rsidRDefault="003A2D0D" w:rsidP="003A2D0D">
      <w:pPr>
        <w:widowControl w:val="0"/>
        <w:tabs>
          <w:tab w:val="right" w:pos="1008"/>
          <w:tab w:val="left" w:pos="1152"/>
          <w:tab w:val="left" w:pos="1872"/>
          <w:tab w:val="left" w:pos="9187"/>
        </w:tabs>
        <w:ind w:left="2088" w:hanging="2088"/>
      </w:pPr>
      <w:r>
        <w:tab/>
        <w:t>1/31/2019</w:t>
      </w:r>
      <w:r>
        <w:tab/>
        <w:t>House</w:t>
      </w:r>
      <w:r>
        <w:tab/>
      </w:r>
      <w:r w:rsidRPr="008D48F9">
        <w:t xml:space="preserve">Committee report: </w:t>
      </w:r>
      <w:r>
        <w:t xml:space="preserve">Favorable with amendment </w:t>
      </w:r>
      <w:r w:rsidRPr="008D48F9">
        <w:rPr>
          <w:b/>
        </w:rPr>
        <w:t>Labor, Commerce and Industry</w:t>
      </w:r>
      <w:r w:rsidRPr="008D48F9">
        <w:t xml:space="preserve"> (</w:t>
      </w:r>
      <w:hyperlink r:id="rId9" w:history="1">
        <w:r w:rsidRPr="008D48F9">
          <w:rPr>
            <w:rStyle w:val="Hyperlink"/>
          </w:rPr>
          <w:t>House Journal</w:t>
        </w:r>
        <w:r w:rsidRPr="008D48F9">
          <w:rPr>
            <w:rStyle w:val="Hyperlink"/>
          </w:rPr>
          <w:noBreakHyphen/>
          <w:t>page 46</w:t>
        </w:r>
      </w:hyperlink>
      <w:r w:rsidRPr="008D48F9">
        <w:t>)</w:t>
      </w:r>
    </w:p>
    <w:p w:rsidR="003A2D0D" w:rsidRDefault="003A2D0D" w:rsidP="003A2D0D">
      <w:pPr>
        <w:widowControl w:val="0"/>
        <w:tabs>
          <w:tab w:val="right" w:pos="1008"/>
          <w:tab w:val="left" w:pos="1152"/>
          <w:tab w:val="left" w:pos="1872"/>
          <w:tab w:val="left" w:pos="9187"/>
        </w:tabs>
        <w:ind w:left="2088" w:hanging="2088"/>
      </w:pPr>
      <w:r>
        <w:tab/>
        <w:t>2/1/2019</w:t>
      </w:r>
      <w:r>
        <w:tab/>
      </w:r>
      <w:r>
        <w:tab/>
      </w:r>
      <w:r w:rsidRPr="008D48F9">
        <w:t>Scrivener's error corrected</w:t>
      </w:r>
    </w:p>
    <w:p w:rsidR="003A2D0D" w:rsidRDefault="003A2D0D" w:rsidP="003A2D0D">
      <w:pPr>
        <w:widowControl w:val="0"/>
        <w:tabs>
          <w:tab w:val="right" w:pos="1008"/>
          <w:tab w:val="left" w:pos="1152"/>
          <w:tab w:val="left" w:pos="1872"/>
          <w:tab w:val="left" w:pos="9187"/>
        </w:tabs>
        <w:ind w:left="2088" w:hanging="2088"/>
      </w:pPr>
      <w:r>
        <w:tab/>
        <w:t>2/5/2019</w:t>
      </w:r>
      <w:r>
        <w:tab/>
        <w:t>House</w:t>
      </w:r>
      <w:r>
        <w:tab/>
      </w:r>
      <w:r w:rsidRPr="008D48F9">
        <w:t>Member(s) request name added as sponsor: West</w:t>
      </w:r>
    </w:p>
    <w:p w:rsidR="003A2D0D" w:rsidRDefault="003A2D0D" w:rsidP="003A2D0D">
      <w:pPr>
        <w:widowControl w:val="0"/>
        <w:tabs>
          <w:tab w:val="right" w:pos="1008"/>
          <w:tab w:val="left" w:pos="1152"/>
          <w:tab w:val="left" w:pos="1872"/>
          <w:tab w:val="left" w:pos="9187"/>
        </w:tabs>
        <w:ind w:left="2088" w:hanging="2088"/>
      </w:pPr>
      <w:r>
        <w:tab/>
        <w:t>2/6/2019</w:t>
      </w:r>
      <w:r>
        <w:tab/>
        <w:t>House</w:t>
      </w:r>
      <w:r>
        <w:tab/>
      </w:r>
      <w:r w:rsidRPr="008D48F9">
        <w:t>Amended (</w:t>
      </w:r>
      <w:hyperlink r:id="rId10" w:history="1">
        <w:r w:rsidRPr="008D48F9">
          <w:rPr>
            <w:rStyle w:val="Hyperlink"/>
          </w:rPr>
          <w:t>House Journal</w:t>
        </w:r>
        <w:r w:rsidRPr="008D48F9">
          <w:rPr>
            <w:rStyle w:val="Hyperlink"/>
          </w:rPr>
          <w:noBreakHyphen/>
          <w:t>page 62</w:t>
        </w:r>
      </w:hyperlink>
      <w:r w:rsidRPr="008D48F9">
        <w:t>)</w:t>
      </w:r>
    </w:p>
    <w:p w:rsidR="003A2D0D" w:rsidRDefault="003A2D0D" w:rsidP="003A2D0D">
      <w:pPr>
        <w:widowControl w:val="0"/>
        <w:tabs>
          <w:tab w:val="right" w:pos="1008"/>
          <w:tab w:val="left" w:pos="1152"/>
          <w:tab w:val="left" w:pos="1872"/>
          <w:tab w:val="left" w:pos="9187"/>
        </w:tabs>
        <w:ind w:left="2088" w:hanging="2088"/>
      </w:pPr>
      <w:r>
        <w:tab/>
        <w:t>2/6/2019</w:t>
      </w:r>
      <w:r>
        <w:tab/>
        <w:t>House</w:t>
      </w:r>
      <w:r>
        <w:tab/>
      </w:r>
      <w:r w:rsidRPr="008D48F9">
        <w:t>Read second time (</w:t>
      </w:r>
      <w:hyperlink r:id="rId11" w:history="1">
        <w:r w:rsidRPr="008D48F9">
          <w:rPr>
            <w:rStyle w:val="Hyperlink"/>
          </w:rPr>
          <w:t>House Journal</w:t>
        </w:r>
        <w:r w:rsidRPr="008D48F9">
          <w:rPr>
            <w:rStyle w:val="Hyperlink"/>
          </w:rPr>
          <w:noBreakHyphen/>
          <w:t>page 62</w:t>
        </w:r>
      </w:hyperlink>
      <w:r w:rsidRPr="008D48F9">
        <w:t>)</w:t>
      </w:r>
    </w:p>
    <w:p w:rsidR="003A2D0D" w:rsidRDefault="003A2D0D" w:rsidP="003A2D0D">
      <w:pPr>
        <w:widowControl w:val="0"/>
        <w:tabs>
          <w:tab w:val="right" w:pos="1008"/>
          <w:tab w:val="left" w:pos="1152"/>
          <w:tab w:val="left" w:pos="1872"/>
          <w:tab w:val="left" w:pos="9187"/>
        </w:tabs>
        <w:ind w:left="2088" w:hanging="2088"/>
      </w:pPr>
      <w:r>
        <w:tab/>
        <w:t>2/6/2019</w:t>
      </w:r>
      <w:r>
        <w:tab/>
        <w:t>House</w:t>
      </w:r>
      <w:r>
        <w:tab/>
      </w:r>
      <w:r w:rsidRPr="008D48F9">
        <w:t>Roll call Yeas</w:t>
      </w:r>
      <w:r>
        <w:noBreakHyphen/>
      </w:r>
      <w:r w:rsidRPr="008D48F9">
        <w:t>110  Nays</w:t>
      </w:r>
      <w:r>
        <w:noBreakHyphen/>
      </w:r>
      <w:r w:rsidRPr="008D48F9">
        <w:t>0 (</w:t>
      </w:r>
      <w:hyperlink r:id="rId12" w:history="1">
        <w:r w:rsidRPr="008D48F9">
          <w:rPr>
            <w:rStyle w:val="Hyperlink"/>
          </w:rPr>
          <w:t>House Journal</w:t>
        </w:r>
        <w:r w:rsidRPr="008D48F9">
          <w:rPr>
            <w:rStyle w:val="Hyperlink"/>
          </w:rPr>
          <w:noBreakHyphen/>
          <w:t>page 63</w:t>
        </w:r>
      </w:hyperlink>
      <w:r w:rsidRPr="008D48F9">
        <w:t>)</w:t>
      </w:r>
    </w:p>
    <w:p w:rsidR="003A2D0D" w:rsidRDefault="003A2D0D" w:rsidP="003A2D0D">
      <w:pPr>
        <w:widowControl w:val="0"/>
        <w:tabs>
          <w:tab w:val="right" w:pos="1008"/>
          <w:tab w:val="left" w:pos="1152"/>
          <w:tab w:val="left" w:pos="1872"/>
          <w:tab w:val="left" w:pos="9187"/>
        </w:tabs>
        <w:ind w:left="2088" w:hanging="2088"/>
      </w:pPr>
      <w:r>
        <w:tab/>
        <w:t>2/7/2019</w:t>
      </w:r>
      <w:r>
        <w:tab/>
      </w:r>
      <w:r>
        <w:tab/>
      </w:r>
      <w:r w:rsidRPr="008D48F9">
        <w:t>Scrivener's error corrected</w:t>
      </w:r>
    </w:p>
    <w:p w:rsidR="003A2D0D" w:rsidRDefault="003A2D0D" w:rsidP="003A2D0D">
      <w:pPr>
        <w:widowControl w:val="0"/>
        <w:tabs>
          <w:tab w:val="right" w:pos="1008"/>
          <w:tab w:val="left" w:pos="1152"/>
          <w:tab w:val="left" w:pos="1872"/>
          <w:tab w:val="left" w:pos="9187"/>
        </w:tabs>
        <w:ind w:left="2088" w:hanging="2088"/>
      </w:pPr>
      <w:r>
        <w:tab/>
        <w:t>2/7/2019</w:t>
      </w:r>
      <w:r>
        <w:tab/>
        <w:t>House</w:t>
      </w:r>
      <w:r>
        <w:tab/>
      </w:r>
      <w:r w:rsidRPr="008D48F9">
        <w:t>Rea</w:t>
      </w:r>
      <w:r>
        <w:t xml:space="preserve">d third time and sent to Senate </w:t>
      </w:r>
      <w:r w:rsidRPr="008D48F9">
        <w:t>(</w:t>
      </w:r>
      <w:hyperlink r:id="rId13" w:history="1">
        <w:r w:rsidRPr="008D48F9">
          <w:rPr>
            <w:rStyle w:val="Hyperlink"/>
          </w:rPr>
          <w:t>House Journal</w:t>
        </w:r>
        <w:r w:rsidRPr="008D48F9">
          <w:rPr>
            <w:rStyle w:val="Hyperlink"/>
          </w:rPr>
          <w:noBreakHyphen/>
          <w:t>page 11</w:t>
        </w:r>
      </w:hyperlink>
      <w:r w:rsidRPr="008D48F9">
        <w:t>)</w:t>
      </w:r>
    </w:p>
    <w:p w:rsidR="003A2D0D" w:rsidRDefault="003A2D0D" w:rsidP="003A2D0D">
      <w:pPr>
        <w:widowControl w:val="0"/>
        <w:tabs>
          <w:tab w:val="right" w:pos="1008"/>
          <w:tab w:val="left" w:pos="1152"/>
          <w:tab w:val="left" w:pos="1872"/>
          <w:tab w:val="left" w:pos="9187"/>
        </w:tabs>
        <w:ind w:left="2088" w:hanging="2088"/>
      </w:pPr>
      <w:r>
        <w:tab/>
        <w:t>2/7/2019</w:t>
      </w:r>
      <w:r>
        <w:tab/>
        <w:t>Senate</w:t>
      </w:r>
      <w:r>
        <w:tab/>
      </w:r>
      <w:r w:rsidRPr="008D48F9">
        <w:t>Introduced and read first time (</w:t>
      </w:r>
      <w:hyperlink r:id="rId14" w:history="1">
        <w:r w:rsidRPr="008D48F9">
          <w:rPr>
            <w:rStyle w:val="Hyperlink"/>
          </w:rPr>
          <w:t>Senate Journal</w:t>
        </w:r>
        <w:r w:rsidRPr="008D48F9">
          <w:rPr>
            <w:rStyle w:val="Hyperlink"/>
          </w:rPr>
          <w:noBreakHyphen/>
          <w:t>page 7</w:t>
        </w:r>
      </w:hyperlink>
      <w:r w:rsidRPr="008D48F9">
        <w:t>)</w:t>
      </w:r>
    </w:p>
    <w:p w:rsidR="003A2D0D" w:rsidRDefault="003A2D0D" w:rsidP="003A2D0D">
      <w:pPr>
        <w:widowControl w:val="0"/>
        <w:tabs>
          <w:tab w:val="right" w:pos="1008"/>
          <w:tab w:val="left" w:pos="1152"/>
          <w:tab w:val="left" w:pos="1872"/>
          <w:tab w:val="left" w:pos="9187"/>
        </w:tabs>
        <w:ind w:left="2088" w:hanging="2088"/>
      </w:pPr>
      <w:r>
        <w:tab/>
        <w:t>2/7/2019</w:t>
      </w:r>
      <w:r>
        <w:tab/>
        <w:t>Senate</w:t>
      </w:r>
      <w:r>
        <w:tab/>
      </w:r>
      <w:r w:rsidRPr="008D48F9">
        <w:t>Referred to Com</w:t>
      </w:r>
      <w:r>
        <w:t xml:space="preserve">mittee on </w:t>
      </w:r>
      <w:r w:rsidRPr="008D48F9">
        <w:rPr>
          <w:b/>
        </w:rPr>
        <w:t>Banking and Insurance</w:t>
      </w:r>
      <w:r>
        <w:t xml:space="preserve"> </w:t>
      </w:r>
      <w:r w:rsidRPr="008D48F9">
        <w:t>(</w:t>
      </w:r>
      <w:hyperlink r:id="rId15" w:history="1">
        <w:r w:rsidRPr="008D48F9">
          <w:rPr>
            <w:rStyle w:val="Hyperlink"/>
          </w:rPr>
          <w:t>Senate Journal</w:t>
        </w:r>
        <w:r w:rsidRPr="008D48F9">
          <w:rPr>
            <w:rStyle w:val="Hyperlink"/>
          </w:rPr>
          <w:noBreakHyphen/>
          <w:t>page 7</w:t>
        </w:r>
      </w:hyperlink>
      <w:r w:rsidRPr="008D48F9">
        <w:t>)</w:t>
      </w:r>
    </w:p>
    <w:p w:rsidR="003A2D0D" w:rsidRDefault="003A2D0D" w:rsidP="003A2D0D">
      <w:pPr>
        <w:widowControl w:val="0"/>
        <w:tabs>
          <w:tab w:val="right" w:pos="1008"/>
          <w:tab w:val="left" w:pos="1152"/>
          <w:tab w:val="left" w:pos="1872"/>
          <w:tab w:val="left" w:pos="9187"/>
        </w:tabs>
        <w:ind w:left="2088" w:hanging="2088"/>
      </w:pPr>
    </w:p>
    <w:p w:rsidR="00C605B7" w:rsidRDefault="00C605B7" w:rsidP="00C605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C605B7">
          <w:rPr>
            <w:rStyle w:val="Hyperlink"/>
          </w:rPr>
          <w:t>legislative information</w:t>
        </w:r>
      </w:hyperlink>
      <w:r>
        <w:t xml:space="preserve"> at the website</w:t>
      </w:r>
    </w:p>
    <w:p w:rsidR="00C605B7" w:rsidRDefault="00C605B7" w:rsidP="00C605B7">
      <w:pPr>
        <w:widowControl w:val="0"/>
        <w:tabs>
          <w:tab w:val="right" w:pos="1008"/>
          <w:tab w:val="left" w:pos="1152"/>
          <w:tab w:val="left" w:pos="1872"/>
          <w:tab w:val="left" w:pos="9187"/>
        </w:tabs>
        <w:ind w:left="2088" w:hanging="2088"/>
        <w:jc w:val="left"/>
      </w:pPr>
    </w:p>
    <w:p w:rsidR="00C605B7" w:rsidRPr="00C605B7" w:rsidRDefault="00C605B7" w:rsidP="00C605B7">
      <w:pPr>
        <w:widowControl w:val="0"/>
        <w:tabs>
          <w:tab w:val="right" w:pos="1008"/>
          <w:tab w:val="left" w:pos="1152"/>
          <w:tab w:val="left" w:pos="1872"/>
          <w:tab w:val="left" w:pos="9187"/>
        </w:tabs>
        <w:ind w:left="2088" w:hanging="2088"/>
        <w:jc w:val="left"/>
      </w:pPr>
    </w:p>
    <w:p w:rsidR="00C605B7" w:rsidRDefault="00C605B7" w:rsidP="00C605B7">
      <w:pPr>
        <w:widowControl w:val="0"/>
        <w:jc w:val="left"/>
      </w:pPr>
      <w:r w:rsidRPr="00C605B7">
        <w:rPr>
          <w:b/>
        </w:rPr>
        <w:t>VERSIONS OF THIS BILL</w:t>
      </w:r>
    </w:p>
    <w:p w:rsidR="00C605B7" w:rsidRDefault="00C605B7" w:rsidP="00C605B7">
      <w:pPr>
        <w:widowControl w:val="0"/>
        <w:jc w:val="left"/>
      </w:pPr>
    </w:p>
    <w:p w:rsidR="00C605B7" w:rsidRDefault="00CC4B6E" w:rsidP="00C605B7">
      <w:pPr>
        <w:widowControl w:val="0"/>
        <w:jc w:val="left"/>
      </w:pPr>
      <w:hyperlink r:id="rId17" w:history="1">
        <w:r w:rsidR="00C605B7">
          <w:rPr>
            <w:rStyle w:val="Hyperlink"/>
          </w:rPr>
          <w:t>1/15/2019</w:t>
        </w:r>
      </w:hyperlink>
    </w:p>
    <w:p w:rsidR="00C605B7" w:rsidRDefault="00CC4B6E" w:rsidP="00C605B7">
      <w:hyperlink r:id="rId18" w:history="1">
        <w:r w:rsidR="00497B10" w:rsidRPr="00497B10">
          <w:rPr>
            <w:rStyle w:val="Hyperlink"/>
          </w:rPr>
          <w:t>1/31/2019</w:t>
        </w:r>
      </w:hyperlink>
    </w:p>
    <w:p w:rsidR="00497B10" w:rsidRDefault="00CC4B6E" w:rsidP="00C605B7">
      <w:hyperlink r:id="rId19" w:history="1">
        <w:r w:rsidR="006340D9" w:rsidRPr="006340D9">
          <w:rPr>
            <w:rStyle w:val="Hyperlink"/>
          </w:rPr>
          <w:t>2/1/2019</w:t>
        </w:r>
      </w:hyperlink>
    </w:p>
    <w:p w:rsidR="006340D9" w:rsidRDefault="00CC4B6E" w:rsidP="00C605B7">
      <w:hyperlink r:id="rId20" w:history="1">
        <w:r w:rsidR="00D83BA1" w:rsidRPr="00D83BA1">
          <w:rPr>
            <w:rStyle w:val="Hyperlink"/>
          </w:rPr>
          <w:t>2/6/2019</w:t>
        </w:r>
      </w:hyperlink>
    </w:p>
    <w:p w:rsidR="00D83BA1" w:rsidRDefault="00CC4B6E" w:rsidP="00C605B7">
      <w:hyperlink r:id="rId21" w:history="1">
        <w:r w:rsidR="00F61061" w:rsidRPr="00F61061">
          <w:rPr>
            <w:rStyle w:val="Hyperlink"/>
          </w:rPr>
          <w:t>2/7/2019</w:t>
        </w:r>
      </w:hyperlink>
    </w:p>
    <w:p w:rsidR="00F61061" w:rsidRDefault="00F61061" w:rsidP="00C605B7"/>
    <w:p w:rsidR="00C605B7" w:rsidRDefault="00C605B7" w:rsidP="00C605B7">
      <w:pPr>
        <w:sectPr w:rsidR="00C605B7" w:rsidSect="00C605B7">
          <w:pgSz w:w="12240" w:h="15840" w:code="1"/>
          <w:pgMar w:top="1080" w:right="1440" w:bottom="1080" w:left="1440" w:header="720" w:footer="720" w:gutter="0"/>
          <w:cols w:space="720"/>
          <w:noEndnote/>
          <w:docGrid w:linePitch="360"/>
        </w:sectPr>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61061" w:rsidRPr="00757E50"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Pr="00F506A9" w:rsidRDefault="00F61061" w:rsidP="00F506A9">
      <w:pPr>
        <w:tabs>
          <w:tab w:val="right" w:pos="5933"/>
        </w:tabs>
        <w:suppressAutoHyphens/>
      </w:pPr>
      <w:r>
        <w:tab/>
      </w:r>
      <w:r>
        <w:rPr>
          <w:b/>
          <w:sz w:val="36"/>
        </w:rPr>
        <w:t>H. 3587</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Reps. Spires, </w:t>
      </w:r>
      <w:r w:rsidRPr="00D4149D">
        <w:t>Sandifer</w:t>
      </w:r>
      <w:r>
        <w:t xml:space="preserve"> and West</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B72464">
      <w:pPr>
        <w:tabs>
          <w:tab w:val="right" w:pos="5933"/>
        </w:tabs>
        <w:suppressAutoHyphens/>
      </w:pPr>
      <w:r>
        <w:t>S. Printed 2/6/19--H.</w:t>
      </w:r>
      <w:r>
        <w:tab/>
        <w:t>[SEC 2/7/19 10:55 AM]</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F61061" w:rsidRPr="00F506A9"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1061" w:rsidSect="00757E5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Pr="00325348" w:rsidRDefault="00F61061"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61061" w:rsidRDefault="00F6106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Pr>
          <w:color w:val="000000" w:themeColor="text1"/>
          <w:u w:color="000000" w:themeColor="text1"/>
        </w:rPr>
        <w:t xml:space="preserve"> THIRD</w:t>
      </w:r>
      <w:r>
        <w:rPr>
          <w:color w:val="000000" w:themeColor="text1"/>
          <w:u w:color="000000" w:themeColor="text1"/>
        </w:rPr>
        <w:noBreakHyphen/>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295 SO AS TO AUTHORIZE THE DIRECTOR TO ACT AS THE GROUP</w:t>
      </w:r>
      <w:r>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t xml:space="preserve">10, RELATING TO INSURANCE HOLDING COMPANY REGULATORY ACT DEFINITIONS, </w:t>
      </w:r>
      <w:r w:rsidRPr="00361E96">
        <w:rPr>
          <w:color w:val="000000" w:themeColor="text1"/>
          <w:u w:color="000000" w:themeColor="text1"/>
        </w:rPr>
        <w:t>SO AS TO DEFINE THE TERMS “DIRECTOR,” “GROUP</w:t>
      </w:r>
      <w:r>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p>
    <w:p w:rsidR="00F61061" w:rsidRDefault="00F61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1061" w:rsidRDefault="00F61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Default="00F61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061" w:rsidRDefault="00F61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Pr="00117FA3">
        <w:rPr>
          <w:color w:val="000000" w:themeColor="text1"/>
          <w:u w:color="000000" w:themeColor="text1"/>
        </w:rPr>
        <w:t>’</w:t>
      </w:r>
      <w:r w:rsidRPr="00361E96">
        <w:rPr>
          <w:color w:val="000000" w:themeColor="text1"/>
          <w:u w:color="000000" w:themeColor="text1"/>
        </w:rPr>
        <w:t>s or insurance group</w:t>
      </w:r>
      <w:r w:rsidRPr="00117FA3">
        <w:rPr>
          <w:color w:val="000000" w:themeColor="text1"/>
          <w:u w:color="000000" w:themeColor="text1"/>
        </w:rPr>
        <w:t>’</w:t>
      </w:r>
      <w:r w:rsidRPr="00361E96">
        <w:rPr>
          <w:color w:val="000000" w:themeColor="text1"/>
          <w:u w:color="000000" w:themeColor="text1"/>
        </w:rPr>
        <w:t>s corporate governance structure, policies</w:t>
      </w:r>
      <w:r>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Pr="00117FA3">
        <w:rPr>
          <w:color w:val="000000" w:themeColor="text1"/>
          <w:u w:color="000000" w:themeColor="text1"/>
        </w:rPr>
        <w:t>’</w:t>
      </w:r>
      <w:r w:rsidRPr="00361E96">
        <w:rPr>
          <w:color w:val="000000" w:themeColor="text1"/>
          <w:u w:color="000000" w:themeColor="text1"/>
        </w:rPr>
        <w:t xml:space="preserve">s corporate governance framework;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Corporate governance annual disclosure</w:t>
      </w:r>
      <w:r w:rsidRPr="00117FA3">
        <w:rPr>
          <w:color w:val="000000" w:themeColor="text1"/>
          <w:u w:color="000000" w:themeColor="text1"/>
        </w:rPr>
        <w:t>’</w:t>
      </w:r>
      <w:r w:rsidRPr="00361E96">
        <w:rPr>
          <w:color w:val="000000" w:themeColor="text1"/>
          <w:u w:color="000000" w:themeColor="text1"/>
        </w:rPr>
        <w:t xml:space="preserve"> or </w:t>
      </w:r>
      <w:r w:rsidRPr="00117FA3">
        <w:rPr>
          <w:color w:val="000000" w:themeColor="text1"/>
          <w:u w:color="000000" w:themeColor="text1"/>
        </w:rPr>
        <w:t>‘</w:t>
      </w:r>
      <w:r w:rsidRPr="00361E96">
        <w:rPr>
          <w:color w:val="000000" w:themeColor="text1"/>
          <w:u w:color="000000" w:themeColor="text1"/>
        </w:rPr>
        <w:t>CGAD</w:t>
      </w:r>
      <w:r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Director</w:t>
      </w:r>
      <w:r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Insurance group</w:t>
      </w:r>
      <w:r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Pr>
          <w:color w:val="000000" w:themeColor="text1"/>
          <w:u w:color="000000" w:themeColor="text1"/>
        </w:rPr>
        <w:noBreakHyphen/>
        <w:t>21</w:t>
      </w:r>
      <w:r>
        <w:rPr>
          <w:color w:val="000000" w:themeColor="text1"/>
          <w:u w:color="000000" w:themeColor="text1"/>
        </w:rPr>
        <w:noBreakHyphen/>
        <w:t>10</w:t>
      </w:r>
      <w:r w:rsidRPr="00361E96">
        <w:rPr>
          <w:color w:val="000000" w:themeColor="text1"/>
          <w:u w:color="000000" w:themeColor="text1"/>
        </w:rPr>
        <w: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Insurer</w:t>
      </w:r>
      <w:r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Pr>
          <w:color w:val="000000" w:themeColor="text1"/>
          <w:u w:color="000000" w:themeColor="text1"/>
        </w:rPr>
        <w:noBreakHyphen/>
      </w:r>
      <w:r w:rsidRPr="00361E96">
        <w:rPr>
          <w:color w:val="000000" w:themeColor="text1"/>
          <w:u w:color="000000" w:themeColor="text1"/>
        </w:rPr>
        <w:t>1</w:t>
      </w:r>
      <w:r>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NAIC</w:t>
      </w:r>
      <w:r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ORSA summary report</w:t>
      </w:r>
      <w:r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(CGAD)</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Pr="00117FA3">
        <w:rPr>
          <w:color w:val="000000" w:themeColor="text1"/>
          <w:u w:color="000000" w:themeColor="text1"/>
        </w:rPr>
        <w:t>’</w:t>
      </w:r>
      <w:r w:rsidRPr="00361E96">
        <w:rPr>
          <w:color w:val="000000" w:themeColor="text1"/>
          <w:u w:color="000000" w:themeColor="text1"/>
        </w:rPr>
        <w:t>s or insurance group</w:t>
      </w:r>
      <w:r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Pr="00117FA3">
        <w:rPr>
          <w:color w:val="000000" w:themeColor="text1"/>
          <w:u w:color="000000" w:themeColor="text1"/>
        </w:rPr>
        <w:t>’</w:t>
      </w:r>
      <w:r w:rsidRPr="00361E96">
        <w:rPr>
          <w:color w:val="000000" w:themeColor="text1"/>
          <w:u w:color="000000" w:themeColor="text1"/>
        </w:rPr>
        <w:t>s request.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Pr="00117FA3">
        <w:rPr>
          <w:color w:val="000000" w:themeColor="text1"/>
          <w:u w:color="000000" w:themeColor="text1"/>
        </w:rPr>
        <w:t>’</w:t>
      </w:r>
      <w:r w:rsidRPr="00361E96">
        <w:rPr>
          <w:color w:val="000000" w:themeColor="text1"/>
          <w:u w:color="000000" w:themeColor="text1"/>
        </w:rPr>
        <w:t>s or insurance group</w:t>
      </w:r>
      <w:r w:rsidRPr="00117FA3">
        <w:rPr>
          <w:color w:val="000000" w:themeColor="text1"/>
          <w:u w:color="000000" w:themeColor="text1"/>
        </w:rPr>
        <w:t>’</w:t>
      </w:r>
      <w:r w:rsidRPr="00361E96">
        <w:rPr>
          <w:color w:val="000000" w:themeColor="text1"/>
          <w:u w:color="000000" w:themeColor="text1"/>
        </w:rPr>
        <w:t>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Pr="00117FA3">
        <w:rPr>
          <w:color w:val="000000" w:themeColor="text1"/>
          <w:u w:color="000000" w:themeColor="text1"/>
        </w:rPr>
        <w:t>’</w:t>
      </w:r>
      <w:r w:rsidRPr="00361E96">
        <w:rPr>
          <w:color w:val="000000" w:themeColor="text1"/>
          <w:u w:color="000000" w:themeColor="text1"/>
        </w:rPr>
        <w:t>s or group</w:t>
      </w:r>
      <w:r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Documents, materials, or other information including the CGAD in the possession or control of the Department of Insurance that are obtained by, created by, or disclosed to the director or any other person under this article, are recognized by this State as being proprietary and containing trade secrets.  All such documents, materials, or other information are confidential by law and privileged, are not subject to disclosure under the South Carolina Freedom of Information Act, Section 30</w:t>
      </w:r>
      <w:r>
        <w:rPr>
          <w:color w:val="000000" w:themeColor="text1"/>
          <w:u w:color="000000" w:themeColor="text1"/>
        </w:rPr>
        <w:noBreakHyphen/>
      </w:r>
      <w:r w:rsidRPr="00361E96">
        <w:rPr>
          <w:color w:val="000000" w:themeColor="text1"/>
          <w:u w:color="000000" w:themeColor="text1"/>
        </w:rPr>
        <w:t>4</w:t>
      </w:r>
      <w:r>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Pr="00117FA3">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Pr>
          <w:color w:val="000000" w:themeColor="text1"/>
          <w:u w:color="000000" w:themeColor="text1"/>
        </w:rPr>
        <w:noBreakHyphen/>
      </w:r>
      <w:r w:rsidRPr="00361E96">
        <w:rPr>
          <w:color w:val="000000" w:themeColor="text1"/>
          <w:u w:color="000000" w:themeColor="text1"/>
        </w:rPr>
        <w:t>related information to assist in the performance of the director</w:t>
      </w:r>
      <w:r w:rsidRPr="00117FA3">
        <w:rPr>
          <w:color w:val="000000" w:themeColor="text1"/>
          <w:u w:color="000000" w:themeColor="text1"/>
        </w:rPr>
        <w:t>’</w:t>
      </w:r>
      <w:r w:rsidRPr="00361E96">
        <w:rPr>
          <w:color w:val="000000" w:themeColor="text1"/>
          <w:u w:color="000000" w:themeColor="text1"/>
        </w:rPr>
        <w:t>s duties.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Pr>
          <w:color w:val="000000" w:themeColor="text1"/>
          <w:u w:color="000000" w:themeColor="text1"/>
        </w:rPr>
        <w:t>,</w:t>
      </w:r>
      <w:r w:rsidRPr="00361E96">
        <w:rPr>
          <w:color w:val="000000" w:themeColor="text1"/>
          <w:u w:color="000000" w:themeColor="text1"/>
        </w:rPr>
        <w:t xml:space="preserve"> or other CGAD</w:t>
      </w:r>
      <w:r>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Pr="00117FA3">
        <w:rPr>
          <w:color w:val="000000" w:themeColor="text1"/>
          <w:u w:color="000000" w:themeColor="text1"/>
        </w:rPr>
        <w:t>’</w:t>
      </w:r>
      <w:r w:rsidRPr="00361E96">
        <w:rPr>
          <w:color w:val="000000" w:themeColor="text1"/>
          <w:u w:color="000000" w:themeColor="text1"/>
        </w:rPr>
        <w:t>s regulatory duties the director may:</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285 with the NAIC and with third</w:t>
      </w:r>
      <w:r>
        <w:rPr>
          <w:color w:val="000000" w:themeColor="text1"/>
          <w:u w:color="000000" w:themeColor="text1"/>
        </w:rPr>
        <w:t>-</w:t>
      </w:r>
      <w:r w:rsidRPr="00361E96">
        <w:rPr>
          <w:color w:val="000000" w:themeColor="text1"/>
          <w:u w:color="000000" w:themeColor="text1"/>
        </w:rPr>
        <w:t>party consultants pursuant to 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CGAD</w:t>
      </w:r>
      <w:r>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trade secret information or documents, from regulatory officials of other state, federal and international financial regulatory agencies, including members of any supervisory college as defined in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285 and from the NAIC,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the laws of the jurisdiction that is the source of the documents, material</w:t>
      </w:r>
      <w:r>
        <w:rPr>
          <w:color w:val="000000" w:themeColor="text1"/>
          <w:u w:color="000000" w:themeColor="text1"/>
        </w:rPr>
        <w:t>,</w:t>
      </w:r>
      <w:r w:rsidRPr="00361E96">
        <w:rPr>
          <w:color w:val="000000" w:themeColor="text1"/>
          <w:u w:color="000000" w:themeColor="text1"/>
        </w:rPr>
        <w:t xml:space="preserve"> or information.</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Pr>
          <w:color w:val="000000" w:themeColor="text1"/>
          <w:u w:color="000000" w:themeColor="text1"/>
        </w:rPr>
        <w:t>,</w:t>
      </w:r>
      <w:r w:rsidRPr="00361E96">
        <w:rPr>
          <w:color w:val="000000" w:themeColor="text1"/>
          <w:u w:color="000000" w:themeColor="text1"/>
        </w:rPr>
        <w:t xml:space="preserve"> or other CGAD</w:t>
      </w:r>
      <w:r>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CGAD</w:t>
      </w:r>
      <w:r>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Pr="00117FA3">
        <w:rPr>
          <w:color w:val="000000" w:themeColor="text1"/>
          <w:u w:color="000000" w:themeColor="text1"/>
        </w:rPr>
        <w:t>’</w:t>
      </w:r>
      <w:r>
        <w:rPr>
          <w:color w:val="000000" w:themeColor="text1"/>
          <w:u w:color="000000" w:themeColor="text1"/>
        </w:rPr>
        <w:t>s expense, third-</w:t>
      </w:r>
      <w:r w:rsidRPr="00361E96">
        <w:rPr>
          <w:color w:val="000000" w:themeColor="text1"/>
          <w:u w:color="000000" w:themeColor="text1"/>
        </w:rPr>
        <w:t>party consultants, including attorneys, actuaries, accountants, and other experts not otherwise a part of the director</w:t>
      </w:r>
      <w:r w:rsidRPr="00117FA3">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Pr="00117FA3">
        <w:rPr>
          <w:color w:val="000000" w:themeColor="text1"/>
          <w:u w:color="000000" w:themeColor="text1"/>
        </w:rPr>
        <w:t>’</w:t>
      </w:r>
      <w:r w:rsidRPr="00361E96">
        <w:rPr>
          <w:color w:val="000000" w:themeColor="text1"/>
          <w:u w:color="000000" w:themeColor="text1"/>
        </w:rPr>
        <w:t>s compliance.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Pr>
          <w:color w:val="000000" w:themeColor="text1"/>
          <w:u w:color="000000" w:themeColor="text1"/>
        </w:rPr>
        <w:noBreakHyphen/>
      </w:r>
      <w:r w:rsidRPr="00361E96">
        <w:rPr>
          <w:color w:val="000000" w:themeColor="text1"/>
          <w:u w:color="000000" w:themeColor="text1"/>
        </w:rPr>
        <w:t xml:space="preserve">related information </w:t>
      </w:r>
      <w:r>
        <w:rPr>
          <w:color w:val="000000" w:themeColor="text1"/>
          <w:u w:color="000000" w:themeColor="text1"/>
        </w:rPr>
        <w:t>shared with the NAIC or a third-</w:t>
      </w:r>
      <w:r w:rsidRPr="00361E96">
        <w:rPr>
          <w:color w:val="000000" w:themeColor="text1"/>
          <w:u w:color="000000" w:themeColor="text1"/>
        </w:rPr>
        <w:t>party consultant;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Pr>
          <w:color w:val="000000" w:themeColor="text1"/>
          <w:u w:color="000000" w:themeColor="text1"/>
        </w:rPr>
        <w:noBreakHyphen/>
      </w:r>
      <w:r w:rsidRPr="00361E96">
        <w:rPr>
          <w:color w:val="000000" w:themeColor="text1"/>
          <w:u w:color="000000" w:themeColor="text1"/>
        </w:rPr>
        <w:t>related documents, materials</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Pr>
          <w:color w:val="000000" w:themeColor="text1"/>
          <w:u w:color="000000" w:themeColor="text1"/>
        </w:rPr>
        <w:noBreakHyphen/>
      </w:r>
      <w:r w:rsidRPr="00361E96">
        <w:rPr>
          <w:color w:val="000000" w:themeColor="text1"/>
          <w:u w:color="000000" w:themeColor="text1"/>
        </w:rPr>
        <w:t>related information shared with other NAIC or a third</w:t>
      </w:r>
      <w:r>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Pr="00117FA3">
        <w:rPr>
          <w:color w:val="000000" w:themeColor="text1"/>
          <w:u w:color="000000" w:themeColor="text1"/>
        </w:rPr>
        <w:t>’</w:t>
      </w:r>
      <w:r w:rsidRPr="00361E96">
        <w:rPr>
          <w:color w:val="000000" w:themeColor="text1"/>
          <w:u w:color="000000" w:themeColor="text1"/>
        </w:rPr>
        <w:t>s or third</w:t>
      </w:r>
      <w:r>
        <w:rPr>
          <w:color w:val="000000" w:themeColor="text1"/>
          <w:u w:color="000000" w:themeColor="text1"/>
        </w:rPr>
        <w:noBreakHyphen/>
      </w:r>
      <w:r w:rsidRPr="00361E96">
        <w:rPr>
          <w:color w:val="000000" w:themeColor="text1"/>
          <w:u w:color="000000" w:themeColor="text1"/>
        </w:rPr>
        <w:t>party consultant</w:t>
      </w:r>
      <w:r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Pr="00117FA3">
        <w:rPr>
          <w:color w:val="000000" w:themeColor="text1"/>
          <w:u w:color="000000" w:themeColor="text1"/>
        </w:rPr>
        <w:t>’</w:t>
      </w:r>
      <w:r w:rsidRPr="00361E96">
        <w:rPr>
          <w:color w:val="000000" w:themeColor="text1"/>
          <w:u w:color="000000" w:themeColor="text1"/>
        </w:rPr>
        <w:t>s CGAD</w:t>
      </w:r>
      <w:r>
        <w:rPr>
          <w:color w:val="000000" w:themeColor="text1"/>
          <w:u w:color="000000" w:themeColor="text1"/>
        </w:rPr>
        <w:noBreakHyphen/>
      </w:r>
      <w:r w:rsidRPr="00361E96">
        <w:rPr>
          <w:color w:val="000000" w:themeColor="text1"/>
          <w:u w:color="000000" w:themeColor="text1"/>
        </w:rPr>
        <w:t>related information; and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Pr>
          <w:color w:val="000000" w:themeColor="text1"/>
          <w:u w:color="000000" w:themeColor="text1"/>
        </w:rPr>
        <w:noBreakHyphen/>
      </w:r>
      <w:r w:rsidRPr="00361E96">
        <w:rPr>
          <w:color w:val="000000" w:themeColor="text1"/>
          <w:u w:color="000000" w:themeColor="text1"/>
        </w:rPr>
        <w:t>party consultant.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13</w:t>
      </w:r>
      <w:r>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Pr>
          <w:color w:val="000000" w:themeColor="text1"/>
          <w:u w:color="000000" w:themeColor="text1"/>
        </w:rPr>
        <w:noBreakHyphen/>
      </w:r>
      <w:r w:rsidRPr="00361E96">
        <w:rPr>
          <w:color w:val="000000" w:themeColor="text1"/>
          <w:u w:color="000000" w:themeColor="text1"/>
        </w:rPr>
        <w:t>wide supervisor for an internationally active insurance group in accordance with the provisions of this section. However, the director may otherwise acknowledge another regulatory official as the group</w:t>
      </w:r>
      <w:r>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Pr>
          <w:color w:val="000000" w:themeColor="text1"/>
          <w:u w:color="000000" w:themeColor="text1"/>
        </w:rPr>
        <w:noBreakHyphen/>
      </w:r>
      <w:r w:rsidRPr="00361E96">
        <w:rPr>
          <w:color w:val="000000" w:themeColor="text1"/>
          <w:u w:color="000000" w:themeColor="text1"/>
        </w:rPr>
        <w:t>wide supervisor.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Pr="00117FA3">
        <w:rPr>
          <w:color w:val="000000" w:themeColor="text1"/>
          <w:u w:color="000000" w:themeColor="text1"/>
        </w:rPr>
        <w:t>’</w:t>
      </w:r>
      <w:r w:rsidRPr="00361E96">
        <w:rPr>
          <w:color w:val="000000" w:themeColor="text1"/>
          <w:u w:color="000000" w:themeColor="text1"/>
        </w:rPr>
        <w:t>s written premiums, assets</w:t>
      </w:r>
      <w:r>
        <w:rPr>
          <w:color w:val="000000" w:themeColor="text1"/>
          <w:u w:color="000000" w:themeColor="text1"/>
        </w:rPr>
        <w:t>,</w:t>
      </w:r>
      <w:r w:rsidRPr="00361E96">
        <w:rPr>
          <w:color w:val="000000" w:themeColor="text1"/>
          <w:u w:color="000000" w:themeColor="text1"/>
        </w:rPr>
        <w:t xml:space="preserve"> or liabilities;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substantially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Pr>
          <w:color w:val="000000" w:themeColor="text1"/>
          <w:u w:color="000000" w:themeColor="text1"/>
        </w:rPr>
        <w:noBreakHyphen/>
      </w:r>
      <w:r w:rsidRPr="00361E96">
        <w:rPr>
          <w:color w:val="000000" w:themeColor="text1"/>
          <w:u w:color="000000" w:themeColor="text1"/>
        </w:rPr>
        <w:t>wide supervision, enterprise</w:t>
      </w:r>
      <w:r>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Pr>
          <w:color w:val="000000" w:themeColor="text1"/>
          <w:u w:color="000000" w:themeColor="text1"/>
        </w:rPr>
        <w:noBreakHyphen/>
      </w:r>
      <w:r w:rsidRPr="00361E96">
        <w:rPr>
          <w:color w:val="000000" w:themeColor="text1"/>
          <w:u w:color="000000" w:themeColor="text1"/>
        </w:rPr>
        <w:t>wide supervisor. The acknowledgment of the group</w:t>
      </w:r>
      <w:r>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Pr>
          <w:color w:val="000000" w:themeColor="text1"/>
          <w:u w:color="000000" w:themeColor="text1"/>
        </w:rPr>
        <w:noBreakHyphen/>
      </w:r>
      <w:r w:rsidRPr="00361E96">
        <w:rPr>
          <w:color w:val="000000" w:themeColor="text1"/>
          <w:u w:color="000000" w:themeColor="text1"/>
        </w:rPr>
        <w:t>wide supervision.</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sidRPr="00361E96">
        <w:rPr>
          <w:color w:val="000000" w:themeColor="text1"/>
          <w:u w:color="000000" w:themeColor="text1"/>
        </w:rPr>
        <w:tab/>
        <w:t>If the director is the group</w:t>
      </w:r>
      <w:r>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Pr>
          <w:color w:val="000000" w:themeColor="text1"/>
          <w:u w:color="000000" w:themeColor="text1"/>
        </w:rPr>
        <w:noBreakHyphen/>
      </w:r>
      <w:r w:rsidRPr="00361E96">
        <w:rPr>
          <w:color w:val="000000" w:themeColor="text1"/>
          <w:u w:color="000000" w:themeColor="text1"/>
        </w:rPr>
        <w:t>wide supervision activities: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w:t>
      </w:r>
      <w:r>
        <w:rPr>
          <w:color w:val="000000" w:themeColor="text1"/>
          <w:u w:color="000000" w:themeColor="text1"/>
        </w:rPr>
        <w:t xml:space="preserve"> risk assessment and management;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Pr>
          <w:color w:val="000000" w:themeColor="text1"/>
          <w:u w:color="000000" w:themeColor="text1"/>
        </w:rPr>
        <w:t>;</w:t>
      </w:r>
      <w:r w:rsidRPr="00361E96">
        <w:rPr>
          <w:color w:val="000000" w:themeColor="text1"/>
          <w:u w:color="000000" w:themeColor="text1"/>
        </w:rPr>
        <w:t xml:space="preserve"> and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290, through supervisory colleges as set forth in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 xml:space="preserve">285 or otherwise;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Pr="00117FA3">
        <w:rPr>
          <w:color w:val="000000" w:themeColor="text1"/>
          <w:u w:color="000000" w:themeColor="text1"/>
        </w:rPr>
        <w:t>’</w:t>
      </w:r>
      <w:r w:rsidRPr="00361E96">
        <w:rPr>
          <w:color w:val="000000" w:themeColor="text1"/>
          <w:u w:color="000000" w:themeColor="text1"/>
        </w:rPr>
        <w:t>s role as group</w:t>
      </w:r>
      <w:r>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this State is doing business in this State or is otherwise subject to jurisdiction in this State; and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Pr>
          <w:color w:val="000000" w:themeColor="text1"/>
          <w:u w:color="000000" w:themeColor="text1"/>
        </w:rPr>
        <w:noBreakHyphen/>
      </w:r>
      <w:r w:rsidRPr="00361E96">
        <w:rPr>
          <w:color w:val="000000" w:themeColor="text1"/>
          <w:u w:color="000000" w:themeColor="text1"/>
        </w:rPr>
        <w:t>wide supervision undertaken by the group</w:t>
      </w:r>
      <w:r>
        <w:rPr>
          <w:color w:val="000000" w:themeColor="text1"/>
          <w:u w:color="000000" w:themeColor="text1"/>
        </w:rPr>
        <w:noBreakHyphen/>
      </w:r>
      <w:r w:rsidRPr="00361E96">
        <w:rPr>
          <w:color w:val="000000" w:themeColor="text1"/>
          <w:u w:color="000000" w:themeColor="text1"/>
        </w:rPr>
        <w:t>wide supervisor, provided that the: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Pr="00117FA3">
        <w:rPr>
          <w:color w:val="000000" w:themeColor="text1"/>
          <w:u w:color="000000" w:themeColor="text1"/>
        </w:rPr>
        <w:t>’</w:t>
      </w:r>
      <w:r w:rsidRPr="00361E96">
        <w:rPr>
          <w:color w:val="000000" w:themeColor="text1"/>
          <w:u w:color="000000" w:themeColor="text1"/>
        </w:rPr>
        <w:t xml:space="preserve">s cooperation is in compliance with the laws of this State; and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Pr>
          <w:color w:val="000000" w:themeColor="text1"/>
          <w:u w:color="000000" w:themeColor="text1"/>
        </w:rPr>
        <w:noBreakHyphen/>
      </w:r>
      <w:r w:rsidRPr="00361E96">
        <w:rPr>
          <w:color w:val="000000" w:themeColor="text1"/>
          <w:u w:color="000000" w:themeColor="text1"/>
        </w:rPr>
        <w:t>wide supervisor also recognizes and cooperates with the director</w:t>
      </w:r>
      <w:r w:rsidRPr="00117FA3">
        <w:rPr>
          <w:color w:val="000000" w:themeColor="text1"/>
          <w:u w:color="000000" w:themeColor="text1"/>
        </w:rPr>
        <w:t>’</w:t>
      </w:r>
      <w:r w:rsidRPr="00361E96">
        <w:rPr>
          <w:color w:val="000000" w:themeColor="text1"/>
          <w:u w:color="000000" w:themeColor="text1"/>
        </w:rPr>
        <w:t>s activities as a group</w:t>
      </w:r>
      <w:r>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Pr="00117FA3">
        <w:rPr>
          <w:color w:val="000000" w:themeColor="text1"/>
          <w:u w:color="000000" w:themeColor="text1"/>
        </w:rPr>
        <w:t>’</w:t>
      </w:r>
      <w:r w:rsidRPr="00361E96">
        <w:rPr>
          <w:color w:val="000000" w:themeColor="text1"/>
          <w:u w:color="000000" w:themeColor="text1"/>
        </w:rPr>
        <w:t>s role as group</w:t>
      </w:r>
      <w:r>
        <w:rPr>
          <w:color w:val="000000" w:themeColor="text1"/>
          <w:u w:color="000000" w:themeColor="text1"/>
        </w:rPr>
        <w:noBreakHyphen/>
      </w:r>
      <w:r w:rsidRPr="00361E96">
        <w:rPr>
          <w:color w:val="000000" w:themeColor="text1"/>
          <w:u w:color="000000" w:themeColor="text1"/>
        </w:rPr>
        <w:t>wide supervisor.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 xml:space="preserve">10 of the 1976 Code is amended to read: </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Pr="00117FA3">
        <w:rPr>
          <w:color w:val="000000" w:themeColor="text1"/>
          <w:u w:color="000000" w:themeColor="text1"/>
        </w:rPr>
        <w:t>‘</w:t>
      </w:r>
      <w:r w:rsidRPr="00361E96">
        <w:rPr>
          <w:color w:val="000000" w:themeColor="text1"/>
          <w:u w:color="000000" w:themeColor="text1"/>
        </w:rPr>
        <w:t>affiliate</w:t>
      </w:r>
      <w:r w:rsidRPr="00117FA3">
        <w:rPr>
          <w:color w:val="000000" w:themeColor="text1"/>
          <w:u w:color="000000" w:themeColor="text1"/>
        </w:rPr>
        <w:t>’</w:t>
      </w:r>
      <w:r w:rsidRPr="00361E96">
        <w:rPr>
          <w:color w:val="000000" w:themeColor="text1"/>
          <w:u w:color="000000" w:themeColor="text1"/>
        </w:rPr>
        <w:t xml:space="preserve"> of, or person </w:t>
      </w:r>
      <w:r w:rsidRPr="00117FA3">
        <w:rPr>
          <w:color w:val="000000" w:themeColor="text1"/>
          <w:u w:color="000000" w:themeColor="text1"/>
        </w:rPr>
        <w:t>‘</w:t>
      </w:r>
      <w:r w:rsidRPr="00361E96">
        <w:rPr>
          <w:color w:val="000000" w:themeColor="text1"/>
          <w:u w:color="000000" w:themeColor="text1"/>
        </w:rPr>
        <w:t>affiliated</w:t>
      </w:r>
      <w:r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Pr="00117FA3">
        <w:rPr>
          <w:color w:val="000000" w:themeColor="text1"/>
          <w:u w:color="000000" w:themeColor="text1"/>
        </w:rPr>
        <w:t>‘</w:t>
      </w:r>
      <w:r w:rsidRPr="00361E96">
        <w:rPr>
          <w:color w:val="000000" w:themeColor="text1"/>
          <w:u w:color="000000" w:themeColor="text1"/>
        </w:rPr>
        <w:t>control</w:t>
      </w:r>
      <w:r w:rsidRPr="00117FA3">
        <w:rPr>
          <w:color w:val="000000" w:themeColor="text1"/>
          <w:u w:color="000000" w:themeColor="text1"/>
        </w:rPr>
        <w:t>’</w:t>
      </w:r>
      <w:r w:rsidRPr="00361E96">
        <w:rPr>
          <w:color w:val="000000" w:themeColor="text1"/>
          <w:u w:color="000000" w:themeColor="text1"/>
        </w:rPr>
        <w:t xml:space="preserve"> (including the terms </w:t>
      </w:r>
      <w:r w:rsidRPr="00117FA3">
        <w:rPr>
          <w:color w:val="000000" w:themeColor="text1"/>
          <w:u w:color="000000" w:themeColor="text1"/>
        </w:rPr>
        <w:t>‘</w:t>
      </w:r>
      <w:r w:rsidRPr="00361E96">
        <w:rPr>
          <w:color w:val="000000" w:themeColor="text1"/>
          <w:u w:color="000000" w:themeColor="text1"/>
        </w:rPr>
        <w:t>controlling</w:t>
      </w:r>
      <w:r w:rsidRPr="00117FA3">
        <w:rPr>
          <w:color w:val="000000" w:themeColor="text1"/>
          <w:u w:color="000000" w:themeColor="text1"/>
        </w:rPr>
        <w:t>’</w:t>
      </w:r>
      <w:r w:rsidRPr="00361E96">
        <w:rPr>
          <w:color w:val="000000" w:themeColor="text1"/>
          <w:u w:color="000000" w:themeColor="text1"/>
        </w:rPr>
        <w:t xml:space="preserve">, </w:t>
      </w:r>
      <w:r w:rsidRPr="00117FA3">
        <w:rPr>
          <w:color w:val="000000" w:themeColor="text1"/>
          <w:u w:color="000000" w:themeColor="text1"/>
        </w:rPr>
        <w:t>‘</w:t>
      </w:r>
      <w:r w:rsidRPr="00361E96">
        <w:rPr>
          <w:color w:val="000000" w:themeColor="text1"/>
          <w:u w:color="000000" w:themeColor="text1"/>
        </w:rPr>
        <w:t>controlled by</w:t>
      </w:r>
      <w:r w:rsidRPr="00117FA3">
        <w:rPr>
          <w:color w:val="000000" w:themeColor="text1"/>
          <w:u w:color="000000" w:themeColor="text1"/>
        </w:rPr>
        <w:t>’</w:t>
      </w:r>
      <w:r w:rsidRPr="00361E96">
        <w:rPr>
          <w:color w:val="000000" w:themeColor="text1"/>
          <w:u w:color="000000" w:themeColor="text1"/>
        </w:rPr>
        <w:t xml:space="preserve">, and </w:t>
      </w:r>
      <w:r w:rsidRPr="00117FA3">
        <w:rPr>
          <w:color w:val="000000" w:themeColor="text1"/>
          <w:u w:color="000000" w:themeColor="text1"/>
        </w:rPr>
        <w:t>‘</w:t>
      </w:r>
      <w:r w:rsidRPr="00361E96">
        <w:rPr>
          <w:color w:val="000000" w:themeColor="text1"/>
          <w:u w:color="000000" w:themeColor="text1"/>
        </w:rPr>
        <w:t>under common control with</w:t>
      </w:r>
      <w:r w:rsidRPr="00117FA3">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Pr>
          <w:color w:val="000000" w:themeColor="text1"/>
          <w:u w:color="000000" w:themeColor="text1"/>
        </w:rPr>
        <w:noBreakHyphen/>
      </w:r>
      <w:r w:rsidRPr="00361E96">
        <w:rPr>
          <w:color w:val="000000" w:themeColor="text1"/>
          <w:u w:color="000000" w:themeColor="text1"/>
        </w:rPr>
        <w:t>21</w:t>
      </w:r>
      <w:r>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Pr="00117FA3">
        <w:rPr>
          <w:color w:val="000000" w:themeColor="text1"/>
          <w:u w:val="single" w:color="000000" w:themeColor="text1"/>
        </w:rPr>
        <w:t>‘</w:t>
      </w:r>
      <w:r w:rsidRPr="00361E96">
        <w:rPr>
          <w:color w:val="000000" w:themeColor="text1"/>
          <w:u w:val="single" w:color="000000" w:themeColor="text1"/>
        </w:rPr>
        <w:t>director</w:t>
      </w:r>
      <w:r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Pr="00117FA3">
        <w:rPr>
          <w:color w:val="000000" w:themeColor="text1"/>
          <w:u w:val="single" w:color="000000" w:themeColor="text1"/>
        </w:rPr>
        <w:t>‘</w:t>
      </w:r>
      <w:r w:rsidRPr="00361E96">
        <w:rPr>
          <w:color w:val="000000" w:themeColor="text1"/>
          <w:u w:val="single" w:color="000000" w:themeColor="text1"/>
        </w:rPr>
        <w:t>group</w:t>
      </w:r>
      <w:r>
        <w:rPr>
          <w:color w:val="000000" w:themeColor="text1"/>
          <w:u w:val="single" w:color="000000" w:themeColor="text1"/>
        </w:rPr>
        <w:noBreakHyphen/>
      </w:r>
      <w:r w:rsidRPr="00361E96">
        <w:rPr>
          <w:color w:val="000000" w:themeColor="text1"/>
          <w:u w:val="single" w:color="000000" w:themeColor="text1"/>
        </w:rPr>
        <w:t>wide supervisor</w:t>
      </w:r>
      <w:r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Pr>
          <w:color w:val="000000" w:themeColor="text1"/>
          <w:u w:val="single" w:color="000000" w:themeColor="text1"/>
        </w:rPr>
        <w:noBreakHyphen/>
      </w:r>
      <w:r w:rsidRPr="00361E96">
        <w:rPr>
          <w:color w:val="000000" w:themeColor="text1"/>
          <w:u w:val="single" w:color="000000" w:themeColor="text1"/>
        </w:rPr>
        <w:t>21</w:t>
      </w:r>
      <w:r>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Pr="00117FA3">
        <w:rPr>
          <w:color w:val="000000" w:themeColor="text1"/>
          <w:u w:color="000000" w:themeColor="text1"/>
        </w:rPr>
        <w:t>‘</w:t>
      </w:r>
      <w:r w:rsidRPr="00361E96">
        <w:rPr>
          <w:color w:val="000000" w:themeColor="text1"/>
          <w:u w:color="000000" w:themeColor="text1"/>
        </w:rPr>
        <w:t>insurance holding company system</w:t>
      </w:r>
      <w:r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Pr="00117FA3">
        <w:rPr>
          <w:color w:val="000000" w:themeColor="text1"/>
          <w:u w:color="000000" w:themeColor="text1"/>
        </w:rPr>
        <w:t>‘</w:t>
      </w:r>
      <w:r w:rsidRPr="00361E96">
        <w:rPr>
          <w:color w:val="000000" w:themeColor="text1"/>
          <w:u w:color="000000" w:themeColor="text1"/>
        </w:rPr>
        <w:t>insurer</w:t>
      </w:r>
      <w:r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Pr>
          <w:color w:val="000000" w:themeColor="text1"/>
          <w:u w:color="000000" w:themeColor="text1"/>
        </w:rPr>
        <w:noBreakHyphen/>
      </w:r>
      <w:r w:rsidRPr="00361E96">
        <w:rPr>
          <w:color w:val="000000" w:themeColor="text1"/>
          <w:u w:color="000000" w:themeColor="text1"/>
        </w:rPr>
        <w:t>1</w:t>
      </w:r>
      <w:r>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F61061" w:rsidRPr="00973C48"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val="single" w:color="000000" w:themeColor="text1"/>
        </w:rPr>
        <w:t>(7)</w:t>
      </w:r>
      <w:r w:rsidRPr="00973C48">
        <w:rPr>
          <w:u w:color="000000" w:themeColor="text1"/>
        </w:rPr>
        <w:tab/>
      </w:r>
      <w:r w:rsidRPr="00973C48">
        <w:rPr>
          <w:u w:val="single" w:color="000000" w:themeColor="text1"/>
        </w:rPr>
        <w:t>The term ‘internationally active insurance group’ means an insurance holding company system that includes an insurer registered pursuant to Sections 38</w:t>
      </w:r>
      <w:r w:rsidRPr="00973C48">
        <w:rPr>
          <w:u w:val="single" w:color="000000" w:themeColor="text1"/>
        </w:rPr>
        <w:noBreakHyphen/>
        <w:t>21</w:t>
      </w:r>
      <w:r w:rsidRPr="00973C48">
        <w:rPr>
          <w:u w:val="single" w:color="000000" w:themeColor="text1"/>
        </w:rPr>
        <w:noBreakHyphen/>
        <w:t>143 through 38</w:t>
      </w:r>
      <w:r w:rsidRPr="00973C48">
        <w:rPr>
          <w:u w:val="single" w:color="000000" w:themeColor="text1"/>
        </w:rPr>
        <w:noBreakHyphen/>
        <w:t>21</w:t>
      </w:r>
      <w:r w:rsidRPr="00973C48">
        <w:rPr>
          <w:u w:val="single" w:color="000000" w:themeColor="text1"/>
        </w:rPr>
        <w:noBreakHyphen/>
        <w:t>240 and meets the following criteria:</w:t>
      </w:r>
    </w:p>
    <w:p w:rsidR="00F61061" w:rsidRPr="00973C48"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(a)</w:t>
      </w:r>
      <w:r w:rsidRPr="00973C48">
        <w:rPr>
          <w:u w:color="000000" w:themeColor="text1"/>
        </w:rPr>
        <w:tab/>
      </w:r>
      <w:r w:rsidRPr="00973C48">
        <w:rPr>
          <w:u w:val="single" w:color="000000" w:themeColor="text1"/>
        </w:rPr>
        <w:t>premiums written in at least three countries;</w:t>
      </w:r>
    </w:p>
    <w:p w:rsidR="00F61061" w:rsidRPr="00973C48"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(b)</w:t>
      </w:r>
      <w:r w:rsidRPr="00973C48">
        <w:rPr>
          <w:u w:color="000000" w:themeColor="text1"/>
        </w:rPr>
        <w:tab/>
      </w:r>
      <w:r w:rsidRPr="00973C48">
        <w:rPr>
          <w:u w:val="single" w:color="000000" w:themeColor="text1"/>
        </w:rPr>
        <w:t>the percentage of gross premiums written outside the United States is at least ten percent of the insurance holding company system’s total gross written premiums; and</w:t>
      </w:r>
    </w:p>
    <w:p w:rsidR="00F61061" w:rsidRPr="00973C48" w:rsidRDefault="00F61061" w:rsidP="00F50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3C48">
        <w:rPr>
          <w:u w:color="000000" w:themeColor="text1"/>
        </w:rPr>
        <w:tab/>
      </w:r>
      <w:r w:rsidRPr="00973C48">
        <w:rPr>
          <w:u w:color="000000" w:themeColor="text1"/>
        </w:rPr>
        <w:tab/>
      </w:r>
      <w:r w:rsidRPr="00973C48">
        <w:rPr>
          <w:u w:val="single" w:color="000000" w:themeColor="text1"/>
        </w:rPr>
        <w:t>(c)</w:t>
      </w:r>
      <w:r w:rsidRPr="00973C48">
        <w:rPr>
          <w:u w:color="000000" w:themeColor="text1"/>
        </w:rPr>
        <w:tab/>
      </w:r>
      <w:r w:rsidRPr="00973C48">
        <w:rPr>
          <w:u w:val="single" w:color="000000" w:themeColor="text1"/>
        </w:rPr>
        <w:t>based on a three</w:t>
      </w:r>
      <w:r w:rsidRPr="00973C48">
        <w:rPr>
          <w:u w:val="single" w:color="000000" w:themeColor="text1"/>
        </w:rPr>
        <w:noBreakHyphen/>
        <w:t>year rolling average, the total assets of the insurance holding company system are at least fifty billion dollars or the total gross written premiums of the insurance holding company systems are at least ten billion dollars.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Pr="00117FA3">
        <w:rPr>
          <w:color w:val="000000" w:themeColor="text1"/>
          <w:u w:color="000000" w:themeColor="text1"/>
        </w:rPr>
        <w:t>‘</w:t>
      </w:r>
      <w:r w:rsidRPr="00361E96">
        <w:rPr>
          <w:color w:val="000000" w:themeColor="text1"/>
          <w:u w:color="000000" w:themeColor="text1"/>
        </w:rPr>
        <w:t>person</w:t>
      </w:r>
      <w:r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Pr="00117FA3">
        <w:rPr>
          <w:color w:val="000000" w:themeColor="text1"/>
          <w:u w:color="000000" w:themeColor="text1"/>
        </w:rPr>
        <w:t>‘</w:t>
      </w:r>
      <w:r w:rsidRPr="00361E96">
        <w:rPr>
          <w:color w:val="000000" w:themeColor="text1"/>
          <w:u w:color="000000" w:themeColor="text1"/>
        </w:rPr>
        <w:t>securityholder</w:t>
      </w:r>
      <w:r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Pr="00117FA3">
        <w:rPr>
          <w:color w:val="000000" w:themeColor="text1"/>
          <w:u w:color="000000" w:themeColor="text1"/>
        </w:rPr>
        <w:t>‘</w:t>
      </w:r>
      <w:r w:rsidRPr="00361E96">
        <w:rPr>
          <w:color w:val="000000" w:themeColor="text1"/>
          <w:u w:color="000000" w:themeColor="text1"/>
        </w:rPr>
        <w:t>subsidiary</w:t>
      </w:r>
      <w:r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Pr="00117FA3">
        <w:rPr>
          <w:color w:val="000000" w:themeColor="text1"/>
          <w:u w:color="000000" w:themeColor="text1"/>
        </w:rPr>
        <w:t>‘</w:t>
      </w:r>
      <w:r w:rsidRPr="00361E96">
        <w:rPr>
          <w:color w:val="000000" w:themeColor="text1"/>
          <w:u w:color="000000" w:themeColor="text1"/>
        </w:rPr>
        <w:t>voting security</w:t>
      </w:r>
      <w:r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Pr="00117FA3">
        <w:rPr>
          <w:color w:val="000000" w:themeColor="text1"/>
          <w:u w:color="000000" w:themeColor="text1"/>
        </w:rPr>
        <w:t>‘</w:t>
      </w:r>
      <w:r w:rsidRPr="00361E96">
        <w:rPr>
          <w:color w:val="000000" w:themeColor="text1"/>
          <w:u w:color="000000" w:themeColor="text1"/>
        </w:rPr>
        <w:t>Enterprise risk</w:t>
      </w:r>
      <w:r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Pr="00117FA3">
        <w:rPr>
          <w:color w:val="000000" w:themeColor="text1"/>
          <w:u w:color="000000" w:themeColor="text1"/>
        </w:rPr>
        <w:t>’</w:t>
      </w:r>
      <w:r w:rsidRPr="00361E96">
        <w:rPr>
          <w:color w:val="000000" w:themeColor="text1"/>
          <w:u w:color="000000" w:themeColor="text1"/>
        </w:rPr>
        <w:t>s risk</w:t>
      </w:r>
      <w:r>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Pr>
          <w:color w:val="000000" w:themeColor="text1"/>
          <w:u w:color="000000" w:themeColor="text1"/>
        </w:rPr>
        <w:noBreakHyphen/>
      </w:r>
      <w:r w:rsidRPr="00361E96">
        <w:rPr>
          <w:color w:val="000000" w:themeColor="text1"/>
          <w:u w:color="000000" w:themeColor="text1"/>
        </w:rPr>
        <w:t>9</w:t>
      </w:r>
      <w:r>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Pr>
          <w:color w:val="000000" w:themeColor="text1"/>
          <w:u w:color="000000" w:themeColor="text1"/>
        </w:rPr>
        <w:noBreakHyphen/>
      </w:r>
      <w:r w:rsidRPr="00361E96">
        <w:rPr>
          <w:color w:val="000000" w:themeColor="text1"/>
          <w:u w:color="000000" w:themeColor="text1"/>
        </w:rPr>
        <w:t>5</w:t>
      </w:r>
      <w:r>
        <w:rPr>
          <w:color w:val="000000" w:themeColor="text1"/>
          <w:u w:color="000000" w:themeColor="text1"/>
        </w:rPr>
        <w:noBreakHyphen/>
      </w:r>
      <w:r w:rsidRPr="00361E96">
        <w:rPr>
          <w:color w:val="000000" w:themeColor="text1"/>
          <w:u w:color="000000" w:themeColor="text1"/>
        </w:rPr>
        <w:t>120.</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Pr="00117FA3">
        <w:rPr>
          <w:color w:val="000000" w:themeColor="text1"/>
          <w:u w:color="000000" w:themeColor="text1"/>
        </w:rPr>
        <w:t>‘</w:t>
      </w:r>
      <w:r w:rsidRPr="00361E96">
        <w:rPr>
          <w:color w:val="000000" w:themeColor="text1"/>
          <w:u w:color="000000" w:themeColor="text1"/>
        </w:rPr>
        <w:t>supervisory college</w:t>
      </w:r>
      <w:r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F61061" w:rsidRPr="00361E96"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061" w:rsidRDefault="00F61061"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F61061" w:rsidRDefault="00F610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5B7" w:rsidRDefault="00C605B7" w:rsidP="00F6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05B7" w:rsidSect="00757E5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C8523A-1EC7-4AF1-9CD6-E51CCC9E1CD0}"/>
    <w:embedBold r:id="rId2" w:fontKey="{E68D3BD2-7715-43D0-A1ED-A47C82F4EAAD}"/>
  </w:font>
  <w:font w:name="Calibri">
    <w:panose1 w:val="020F0502020204030204"/>
    <w:charset w:val="00"/>
    <w:family w:val="swiss"/>
    <w:pitch w:val="variable"/>
    <w:sig w:usb0="E00002FF" w:usb1="4000ACFF" w:usb2="00000001" w:usb3="00000000" w:csb0="0000019F" w:csb1="00000000"/>
    <w:embedRegular r:id="rId3" w:fontKey="{C735FD46-B71F-45DA-9E9A-07C9E5DF94F2}"/>
  </w:font>
  <w:font w:name="Segoe UI">
    <w:panose1 w:val="020B0502040204020203"/>
    <w:charset w:val="00"/>
    <w:family w:val="swiss"/>
    <w:pitch w:val="variable"/>
    <w:sig w:usb0="E10022FF" w:usb1="C000E47F" w:usb2="00000029" w:usb3="00000000" w:csb0="000001DF" w:csb1="00000000"/>
    <w:embedRegular r:id="rId4" w:fontKey="{B6A9460A-6862-4B4E-9E50-C1EEC3F2E4F3}"/>
  </w:font>
  <w:font w:name="Cambria">
    <w:panose1 w:val="02040503050406030204"/>
    <w:charset w:val="00"/>
    <w:family w:val="roman"/>
    <w:pitch w:val="variable"/>
    <w:sig w:usb0="E00002FF" w:usb1="400004FF" w:usb2="00000000" w:usb3="00000000" w:csb0="0000019F" w:csb1="00000000"/>
    <w:embedRegular r:id="rId5" w:fontKey="{8C13E6DE-A89C-4544-BBFB-89EC1675A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061" w:rsidRPr="008E7F8A" w:rsidRDefault="00F61061" w:rsidP="008E7F8A">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3A2D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E50" w:rsidRPr="008E7F8A" w:rsidRDefault="00F61061"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3A2D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8111E"/>
    <w:rsid w:val="000B70A4"/>
    <w:rsid w:val="000E0100"/>
    <w:rsid w:val="000E1785"/>
    <w:rsid w:val="000F40FA"/>
    <w:rsid w:val="001035F1"/>
    <w:rsid w:val="0010776B"/>
    <w:rsid w:val="00117FA3"/>
    <w:rsid w:val="00133E66"/>
    <w:rsid w:val="001435A3"/>
    <w:rsid w:val="00146ED3"/>
    <w:rsid w:val="00151044"/>
    <w:rsid w:val="001D08F2"/>
    <w:rsid w:val="001D1408"/>
    <w:rsid w:val="001D3A58"/>
    <w:rsid w:val="001D525B"/>
    <w:rsid w:val="001D7F4F"/>
    <w:rsid w:val="001F4489"/>
    <w:rsid w:val="00205238"/>
    <w:rsid w:val="002321B6"/>
    <w:rsid w:val="00250967"/>
    <w:rsid w:val="002543C8"/>
    <w:rsid w:val="0025541D"/>
    <w:rsid w:val="00284AAE"/>
    <w:rsid w:val="002E5912"/>
    <w:rsid w:val="00301B21"/>
    <w:rsid w:val="00325348"/>
    <w:rsid w:val="0032732C"/>
    <w:rsid w:val="00336AD0"/>
    <w:rsid w:val="003402DF"/>
    <w:rsid w:val="0037079A"/>
    <w:rsid w:val="003A2D0D"/>
    <w:rsid w:val="003C4DAB"/>
    <w:rsid w:val="003D01E8"/>
    <w:rsid w:val="003E5288"/>
    <w:rsid w:val="003F0D61"/>
    <w:rsid w:val="003F6D79"/>
    <w:rsid w:val="0041760A"/>
    <w:rsid w:val="00417C01"/>
    <w:rsid w:val="004403BD"/>
    <w:rsid w:val="00452CF2"/>
    <w:rsid w:val="00461441"/>
    <w:rsid w:val="004809EE"/>
    <w:rsid w:val="00497B10"/>
    <w:rsid w:val="004E7D54"/>
    <w:rsid w:val="004F14F0"/>
    <w:rsid w:val="005273C6"/>
    <w:rsid w:val="00530A69"/>
    <w:rsid w:val="0054465D"/>
    <w:rsid w:val="00545593"/>
    <w:rsid w:val="00556EBF"/>
    <w:rsid w:val="00577C6C"/>
    <w:rsid w:val="005A62FE"/>
    <w:rsid w:val="005C2FE2"/>
    <w:rsid w:val="005E2712"/>
    <w:rsid w:val="005E2BC9"/>
    <w:rsid w:val="00605102"/>
    <w:rsid w:val="006215AA"/>
    <w:rsid w:val="006340D9"/>
    <w:rsid w:val="006913C9"/>
    <w:rsid w:val="0069470D"/>
    <w:rsid w:val="006D58AA"/>
    <w:rsid w:val="007254EF"/>
    <w:rsid w:val="007301CA"/>
    <w:rsid w:val="00734F00"/>
    <w:rsid w:val="007A70AE"/>
    <w:rsid w:val="008362E8"/>
    <w:rsid w:val="0085786E"/>
    <w:rsid w:val="008A1768"/>
    <w:rsid w:val="008A29B2"/>
    <w:rsid w:val="008A489F"/>
    <w:rsid w:val="008E7F8A"/>
    <w:rsid w:val="008F0F33"/>
    <w:rsid w:val="008F4429"/>
    <w:rsid w:val="0094021A"/>
    <w:rsid w:val="009B44AF"/>
    <w:rsid w:val="009C53B8"/>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7471A"/>
    <w:rsid w:val="00BE3C22"/>
    <w:rsid w:val="00C0345E"/>
    <w:rsid w:val="00C31C95"/>
    <w:rsid w:val="00C3483A"/>
    <w:rsid w:val="00C605B7"/>
    <w:rsid w:val="00C74E9D"/>
    <w:rsid w:val="00C826DD"/>
    <w:rsid w:val="00C82FD3"/>
    <w:rsid w:val="00C92819"/>
    <w:rsid w:val="00CC6B7B"/>
    <w:rsid w:val="00CD1D46"/>
    <w:rsid w:val="00CD2089"/>
    <w:rsid w:val="00CD4DF0"/>
    <w:rsid w:val="00D73A67"/>
    <w:rsid w:val="00D83BA1"/>
    <w:rsid w:val="00D970A9"/>
    <w:rsid w:val="00DB6632"/>
    <w:rsid w:val="00DF3845"/>
    <w:rsid w:val="00E40C25"/>
    <w:rsid w:val="00E41911"/>
    <w:rsid w:val="00E44B57"/>
    <w:rsid w:val="00E92EEF"/>
    <w:rsid w:val="00EF2368"/>
    <w:rsid w:val="00F24442"/>
    <w:rsid w:val="00F50AE3"/>
    <w:rsid w:val="00F6106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 w:type="character" w:styleId="Hyperlink">
    <w:name w:val="Hyperlink"/>
    <w:basedOn w:val="DefaultParagraphFont"/>
    <w:uiPriority w:val="99"/>
    <w:unhideWhenUsed/>
    <w:rsid w:val="00C60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hj\20190207.docx" TargetMode="External"/><Relationship Id="rId18" Type="http://schemas.openxmlformats.org/officeDocument/2006/relationships/hyperlink" Target="file:///p:\pprever\2019-20\3587_20190131.docx" TargetMode="External"/><Relationship Id="rId3" Type="http://schemas.openxmlformats.org/officeDocument/2006/relationships/settings" Target="settings.xml"/><Relationship Id="rId21" Type="http://schemas.openxmlformats.org/officeDocument/2006/relationships/hyperlink" Target="file:///p:\pprever\2019-20\3587_20190207.docx" TargetMode="External"/><Relationship Id="rId7" Type="http://schemas.openxmlformats.org/officeDocument/2006/relationships/hyperlink" Target="file:///h:\hj\20190115.docx" TargetMode="External"/><Relationship Id="rId12" Type="http://schemas.openxmlformats.org/officeDocument/2006/relationships/hyperlink" Target="file:///h:\hj\20190206.docx" TargetMode="External"/><Relationship Id="rId17" Type="http://schemas.openxmlformats.org/officeDocument/2006/relationships/hyperlink" Target="file:///p:\pprever\2019-20\3587_20190115.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587&amp;session=123&amp;summary=B" TargetMode="External"/><Relationship Id="rId20" Type="http://schemas.openxmlformats.org/officeDocument/2006/relationships/hyperlink" Target="file:///p:\pprever\2019-20\3587_201902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0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90207.docx" TargetMode="External"/><Relationship Id="rId23" Type="http://schemas.openxmlformats.org/officeDocument/2006/relationships/footer" Target="footer2.xml"/><Relationship Id="rId10" Type="http://schemas.openxmlformats.org/officeDocument/2006/relationships/hyperlink" Target="file:///h:\hj\20190206.docx" TargetMode="External"/><Relationship Id="rId19" Type="http://schemas.openxmlformats.org/officeDocument/2006/relationships/hyperlink" Target="file:///p:\pprever\2019-20\3587_20190201.docx" TargetMode="External"/><Relationship Id="rId4" Type="http://schemas.openxmlformats.org/officeDocument/2006/relationships/webSettings" Target="webSettings.xml"/><Relationship Id="rId9" Type="http://schemas.openxmlformats.org/officeDocument/2006/relationships/hyperlink" Target="file:///h:\hj\20190131.docx" TargetMode="External"/><Relationship Id="rId14" Type="http://schemas.openxmlformats.org/officeDocument/2006/relationships/hyperlink" Target="file:///h:\sj\2019020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6009-414F-474C-9979-353EF0BEE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4</Pages>
  <Words>4817</Words>
  <Characters>27462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Insurance - South Carolina Legislature Online</dc:title>
  <dc:creator>Niki Downey</dc:creator>
  <cp:lastModifiedBy>S Volk</cp:lastModifiedBy>
  <cp:revision>2</cp:revision>
  <cp:lastPrinted>2019-01-07T15:25:00Z</cp:lastPrinted>
  <dcterms:created xsi:type="dcterms:W3CDTF">2019-02-12T17:01:00Z</dcterms:created>
  <dcterms:modified xsi:type="dcterms:W3CDTF">2019-02-12T17:01:00Z</dcterms:modified>
</cp:coreProperties>
</file>